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FCAABB" w14:textId="04C4D9D5" w:rsidR="00C34828" w:rsidRPr="00010705" w:rsidRDefault="00C34828" w:rsidP="006D5264">
      <w:pPr>
        <w:spacing w:before="3400" w:after="240" w:line="276" w:lineRule="auto"/>
        <w:jc w:val="center"/>
        <w:rPr>
          <w:rFonts w:ascii="Trebuchet MS" w:hAnsi="Trebuchet MS"/>
          <w:b/>
          <w:caps/>
          <w:color w:val="0083B1"/>
          <w:sz w:val="48"/>
          <w:szCs w:val="32"/>
          <w:lang w:eastAsia="fr-FR"/>
        </w:rPr>
      </w:pPr>
      <w:r w:rsidRPr="001D34AF">
        <w:rPr>
          <w:rFonts w:asciiTheme="majorHAnsi" w:eastAsia="ヒラギノ角ゴ Pro W3" w:hAnsiTheme="majorHAnsi" w:cs="Arial"/>
          <w:noProof/>
          <w:sz w:val="20"/>
          <w:lang w:val="de-DE" w:eastAsia="de-DE"/>
        </w:rPr>
        <w:drawing>
          <wp:anchor distT="0" distB="0" distL="114300" distR="114300" simplePos="0" relativeHeight="251659264" behindDoc="0" locked="0" layoutInCell="1" allowOverlap="1" wp14:anchorId="6D4E0A1C" wp14:editId="1F02086F">
            <wp:simplePos x="0" y="0"/>
            <wp:positionH relativeFrom="margin">
              <wp:posOffset>630200</wp:posOffset>
            </wp:positionH>
            <wp:positionV relativeFrom="paragraph">
              <wp:posOffset>1059180</wp:posOffset>
            </wp:positionV>
            <wp:extent cx="4679950" cy="1531620"/>
            <wp:effectExtent l="0" t="0" r="635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79950" cy="1531620"/>
                    </a:xfrm>
                    <a:prstGeom prst="rect">
                      <a:avLst/>
                    </a:prstGeom>
                    <a:noFill/>
                    <a:ln>
                      <a:noFill/>
                    </a:ln>
                  </pic:spPr>
                </pic:pic>
              </a:graphicData>
            </a:graphic>
            <wp14:sizeRelH relativeFrom="page">
              <wp14:pctWidth>0</wp14:pctWidth>
            </wp14:sizeRelH>
            <wp14:sizeRelV relativeFrom="page">
              <wp14:pctHeight>0</wp14:pctHeight>
            </wp14:sizeRelV>
          </wp:anchor>
        </w:drawing>
      </w:r>
      <w:r w:rsidR="001134AF" w:rsidRPr="00010705">
        <w:rPr>
          <w:rFonts w:ascii="Trebuchet MS" w:hAnsi="Trebuchet MS"/>
          <w:b/>
          <w:caps/>
          <w:color w:val="0083B1"/>
          <w:sz w:val="48"/>
          <w:szCs w:val="32"/>
          <w:lang w:eastAsia="fr-FR"/>
        </w:rPr>
        <w:t>DEVELOPING A SUCCESSFUL TEACHER PLACEMENT PROGRAM</w:t>
      </w:r>
      <w:r w:rsidR="00010705">
        <w:rPr>
          <w:rFonts w:ascii="Trebuchet MS" w:hAnsi="Trebuchet MS"/>
          <w:b/>
          <w:caps/>
          <w:color w:val="0083B1"/>
          <w:sz w:val="48"/>
          <w:szCs w:val="32"/>
          <w:lang w:eastAsia="fr-FR"/>
        </w:rPr>
        <w:t xml:space="preserve"> – A guide for companies</w:t>
      </w:r>
    </w:p>
    <w:p w14:paraId="16300338" w14:textId="268C99D1" w:rsidR="00C34828" w:rsidRDefault="00F93765">
      <w:pPr>
        <w:spacing w:after="160" w:line="259" w:lineRule="auto"/>
        <w:rPr>
          <w:lang w:eastAsia="fr-FR"/>
        </w:rPr>
      </w:pPr>
      <w:r>
        <w:rPr>
          <w:noProof/>
          <w:lang w:val="de-DE" w:eastAsia="de-DE"/>
        </w:rPr>
        <w:drawing>
          <wp:anchor distT="0" distB="0" distL="114300" distR="114300" simplePos="0" relativeHeight="251661312" behindDoc="0" locked="0" layoutInCell="1" allowOverlap="1" wp14:anchorId="68DB72E3" wp14:editId="75C4E59E">
            <wp:simplePos x="0" y="0"/>
            <wp:positionH relativeFrom="column">
              <wp:posOffset>-126838</wp:posOffset>
            </wp:positionH>
            <wp:positionV relativeFrom="paragraph">
              <wp:posOffset>1723257</wp:posOffset>
            </wp:positionV>
            <wp:extent cx="2018665" cy="970280"/>
            <wp:effectExtent l="0" t="0" r="635"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N-new-logo.jpg"/>
                    <pic:cNvPicPr/>
                  </pic:nvPicPr>
                  <pic:blipFill rotWithShape="1">
                    <a:blip r:embed="rId9">
                      <a:extLst>
                        <a:ext uri="{28A0092B-C50C-407E-A947-70E740481C1C}">
                          <a14:useLocalDpi xmlns:a14="http://schemas.microsoft.com/office/drawing/2010/main" val="0"/>
                        </a:ext>
                      </a:extLst>
                    </a:blip>
                    <a:srcRect t="18269" b="33654"/>
                    <a:stretch/>
                  </pic:blipFill>
                  <pic:spPr bwMode="auto">
                    <a:xfrm>
                      <a:off x="0" y="0"/>
                      <a:ext cx="2018665" cy="970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34828" w:rsidRPr="00010427">
        <w:rPr>
          <w:noProof/>
          <w:lang w:val="de-DE" w:eastAsia="de-DE"/>
        </w:rPr>
        <w:drawing>
          <wp:anchor distT="0" distB="0" distL="114300" distR="114300" simplePos="0" relativeHeight="251663360" behindDoc="0" locked="0" layoutInCell="1" allowOverlap="1" wp14:anchorId="3441B083" wp14:editId="77F1F9E8">
            <wp:simplePos x="0" y="0"/>
            <wp:positionH relativeFrom="column">
              <wp:posOffset>4631070</wp:posOffset>
            </wp:positionH>
            <wp:positionV relativeFrom="paragraph">
              <wp:posOffset>1775785</wp:posOffset>
            </wp:positionV>
            <wp:extent cx="1092200" cy="988060"/>
            <wp:effectExtent l="0" t="0" r="0" b="2540"/>
            <wp:wrapSquare wrapText="bothSides"/>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xbtn-blog.png.pagespeed.ic.X1V6BdrbyC.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92200" cy="988060"/>
                    </a:xfrm>
                    <a:prstGeom prst="rect">
                      <a:avLst/>
                    </a:prstGeom>
                  </pic:spPr>
                </pic:pic>
              </a:graphicData>
            </a:graphic>
            <wp14:sizeRelH relativeFrom="margin">
              <wp14:pctWidth>0</wp14:pctWidth>
            </wp14:sizeRelH>
            <wp14:sizeRelV relativeFrom="margin">
              <wp14:pctHeight>0</wp14:pctHeight>
            </wp14:sizeRelV>
          </wp:anchor>
        </w:drawing>
      </w:r>
      <w:r w:rsidR="00C34828">
        <w:rPr>
          <w:lang w:eastAsia="fr-FR"/>
        </w:rPr>
        <w:br w:type="page"/>
      </w:r>
    </w:p>
    <w:p w14:paraId="293DD3A0" w14:textId="77777777" w:rsidR="00C24FD3" w:rsidRDefault="00C24FD3" w:rsidP="00DA7152">
      <w:pPr>
        <w:spacing w:after="160" w:line="276" w:lineRule="auto"/>
        <w:rPr>
          <w:rFonts w:asciiTheme="majorHAnsi" w:hAnsiTheme="majorHAnsi" w:cs="Arial"/>
          <w:bCs/>
          <w:color w:val="262626" w:themeColor="text1" w:themeTint="D9"/>
          <w:szCs w:val="22"/>
          <w:lang w:eastAsia="hu-HU"/>
        </w:rPr>
      </w:pPr>
    </w:p>
    <w:p w14:paraId="3BE3E25C" w14:textId="6C8DB15F" w:rsidR="00C24FD3" w:rsidRPr="00C24FD3" w:rsidRDefault="00C24FD3" w:rsidP="00DA7152">
      <w:pPr>
        <w:spacing w:after="160" w:line="276" w:lineRule="auto"/>
        <w:jc w:val="both"/>
        <w:rPr>
          <w:rFonts w:asciiTheme="majorHAnsi" w:hAnsiTheme="majorHAnsi" w:cs="Arial"/>
          <w:bCs/>
          <w:color w:val="262626" w:themeColor="text1" w:themeTint="D9"/>
          <w:szCs w:val="22"/>
          <w:lang w:eastAsia="hu-HU"/>
        </w:rPr>
      </w:pPr>
      <w:r w:rsidRPr="00C24FD3">
        <w:rPr>
          <w:rFonts w:asciiTheme="majorHAnsi" w:hAnsiTheme="majorHAnsi" w:cs="Arial"/>
          <w:bCs/>
          <w:color w:val="262626" w:themeColor="text1" w:themeTint="D9"/>
          <w:szCs w:val="22"/>
          <w:lang w:eastAsia="hu-HU"/>
        </w:rPr>
        <w:t xml:space="preserve">European Schoolnet (www.europeanschoolnet.org) is a network of </w:t>
      </w:r>
      <w:r w:rsidR="00A85A5E" w:rsidRPr="00C24FD3">
        <w:rPr>
          <w:rFonts w:asciiTheme="majorHAnsi" w:hAnsiTheme="majorHAnsi" w:cs="Arial"/>
          <w:bCs/>
          <w:color w:val="262626" w:themeColor="text1" w:themeTint="D9"/>
          <w:szCs w:val="22"/>
          <w:lang w:eastAsia="hu-HU"/>
        </w:rPr>
        <w:t>3</w:t>
      </w:r>
      <w:r w:rsidR="00A85A5E">
        <w:rPr>
          <w:rFonts w:asciiTheme="majorHAnsi" w:hAnsiTheme="majorHAnsi" w:cs="Arial"/>
          <w:bCs/>
          <w:color w:val="262626" w:themeColor="text1" w:themeTint="D9"/>
          <w:szCs w:val="22"/>
          <w:lang w:eastAsia="hu-HU"/>
        </w:rPr>
        <w:t>4</w:t>
      </w:r>
      <w:r w:rsidR="00A85A5E" w:rsidRPr="00C24FD3">
        <w:rPr>
          <w:rFonts w:asciiTheme="majorHAnsi" w:hAnsiTheme="majorHAnsi" w:cs="Arial"/>
          <w:bCs/>
          <w:color w:val="262626" w:themeColor="text1" w:themeTint="D9"/>
          <w:szCs w:val="22"/>
          <w:lang w:eastAsia="hu-HU"/>
        </w:rPr>
        <w:t xml:space="preserve"> Ministries of Education from across </w:t>
      </w:r>
      <w:r w:rsidR="00A85A5E">
        <w:rPr>
          <w:rFonts w:asciiTheme="majorHAnsi" w:hAnsiTheme="majorHAnsi" w:cs="Arial"/>
          <w:bCs/>
          <w:color w:val="262626" w:themeColor="text1" w:themeTint="D9"/>
          <w:szCs w:val="22"/>
          <w:lang w:eastAsia="hu-HU"/>
        </w:rPr>
        <w:t>European countries</w:t>
      </w:r>
      <w:r w:rsidRPr="00C24FD3">
        <w:rPr>
          <w:rFonts w:asciiTheme="majorHAnsi" w:hAnsiTheme="majorHAnsi" w:cs="Arial"/>
          <w:bCs/>
          <w:color w:val="262626" w:themeColor="text1" w:themeTint="D9"/>
          <w:szCs w:val="22"/>
          <w:lang w:eastAsia="hu-HU"/>
        </w:rPr>
        <w:t xml:space="preserve">, leading educational innovation at European level. As a major international think tank, European Schoolnet operates key European services in education on behalf of the European Commission, member Ministries of Education and industry partners. </w:t>
      </w:r>
    </w:p>
    <w:p w14:paraId="475560B0" w14:textId="77777777" w:rsidR="00C24FD3" w:rsidRPr="00C24FD3" w:rsidRDefault="00C24FD3" w:rsidP="00DA7152">
      <w:pPr>
        <w:spacing w:line="276" w:lineRule="auto"/>
        <w:jc w:val="both"/>
        <w:rPr>
          <w:rFonts w:asciiTheme="majorHAnsi" w:hAnsiTheme="majorHAnsi" w:cs="Arial"/>
          <w:bCs/>
          <w:color w:val="262626" w:themeColor="text1" w:themeTint="D9"/>
          <w:szCs w:val="22"/>
          <w:lang w:eastAsia="hu-HU"/>
        </w:rPr>
      </w:pPr>
      <w:r w:rsidRPr="00C24FD3">
        <w:rPr>
          <w:rFonts w:asciiTheme="majorHAnsi" w:hAnsiTheme="majorHAnsi" w:cs="Arial"/>
          <w:bCs/>
          <w:color w:val="262626" w:themeColor="text1" w:themeTint="D9"/>
          <w:szCs w:val="22"/>
          <w:lang w:eastAsia="hu-HU"/>
        </w:rPr>
        <w:t xml:space="preserve">European Schoolnet’s activities are divided among three areas of work: </w:t>
      </w:r>
    </w:p>
    <w:p w14:paraId="74A63A84" w14:textId="77777777" w:rsidR="00C24FD3" w:rsidRPr="00C24FD3" w:rsidRDefault="00C24FD3" w:rsidP="00DA7152">
      <w:pPr>
        <w:spacing w:line="276" w:lineRule="auto"/>
        <w:jc w:val="both"/>
        <w:rPr>
          <w:rFonts w:asciiTheme="majorHAnsi" w:hAnsiTheme="majorHAnsi" w:cs="Arial"/>
          <w:bCs/>
          <w:color w:val="262626" w:themeColor="text1" w:themeTint="D9"/>
          <w:szCs w:val="22"/>
          <w:lang w:eastAsia="hu-HU"/>
        </w:rPr>
      </w:pPr>
      <w:r w:rsidRPr="00C24FD3">
        <w:rPr>
          <w:rFonts w:asciiTheme="majorHAnsi" w:hAnsiTheme="majorHAnsi" w:cs="Arial"/>
          <w:bCs/>
          <w:color w:val="262626" w:themeColor="text1" w:themeTint="D9"/>
          <w:szCs w:val="22"/>
          <w:lang w:eastAsia="hu-HU"/>
        </w:rPr>
        <w:t xml:space="preserve">• Policy, research and innovation: information sharing and evidence building. </w:t>
      </w:r>
    </w:p>
    <w:p w14:paraId="64D97220" w14:textId="77777777" w:rsidR="00C24FD3" w:rsidRPr="00C24FD3" w:rsidRDefault="00C24FD3" w:rsidP="00DA7152">
      <w:pPr>
        <w:spacing w:line="276" w:lineRule="auto"/>
        <w:jc w:val="both"/>
        <w:rPr>
          <w:rFonts w:asciiTheme="majorHAnsi" w:hAnsiTheme="majorHAnsi" w:cs="Arial"/>
          <w:bCs/>
          <w:color w:val="262626" w:themeColor="text1" w:themeTint="D9"/>
          <w:szCs w:val="22"/>
          <w:lang w:eastAsia="hu-HU"/>
        </w:rPr>
      </w:pPr>
      <w:r w:rsidRPr="00C24FD3">
        <w:rPr>
          <w:rFonts w:asciiTheme="majorHAnsi" w:hAnsiTheme="majorHAnsi" w:cs="Arial"/>
          <w:bCs/>
          <w:color w:val="262626" w:themeColor="text1" w:themeTint="D9"/>
          <w:szCs w:val="22"/>
          <w:lang w:eastAsia="hu-HU"/>
        </w:rPr>
        <w:t xml:space="preserve">• Schools services: enhancing cooperation between schools across Europe. </w:t>
      </w:r>
    </w:p>
    <w:p w14:paraId="43EC781E" w14:textId="04FC329C" w:rsidR="00C24FD3" w:rsidRDefault="00C24FD3" w:rsidP="00DA7152">
      <w:pPr>
        <w:spacing w:after="160" w:line="276" w:lineRule="auto"/>
        <w:jc w:val="both"/>
        <w:rPr>
          <w:rFonts w:asciiTheme="majorHAnsi" w:hAnsiTheme="majorHAnsi" w:cs="Arial"/>
          <w:bCs/>
          <w:color w:val="262626" w:themeColor="text1" w:themeTint="D9"/>
          <w:szCs w:val="22"/>
          <w:lang w:eastAsia="hu-HU"/>
        </w:rPr>
      </w:pPr>
      <w:r w:rsidRPr="00C24FD3">
        <w:rPr>
          <w:rFonts w:asciiTheme="majorHAnsi" w:hAnsiTheme="majorHAnsi" w:cs="Arial"/>
          <w:bCs/>
          <w:color w:val="262626" w:themeColor="text1" w:themeTint="D9"/>
          <w:szCs w:val="22"/>
          <w:lang w:eastAsia="hu-HU"/>
        </w:rPr>
        <w:t xml:space="preserve">• Advocacy: how ICT </w:t>
      </w:r>
      <w:bookmarkStart w:id="0" w:name="_GoBack"/>
      <w:r w:rsidRPr="00C24FD3">
        <w:rPr>
          <w:rFonts w:asciiTheme="majorHAnsi" w:hAnsiTheme="majorHAnsi" w:cs="Arial"/>
          <w:bCs/>
          <w:color w:val="262626" w:themeColor="text1" w:themeTint="D9"/>
          <w:szCs w:val="22"/>
          <w:lang w:eastAsia="hu-HU"/>
        </w:rPr>
        <w:t xml:space="preserve">and </w:t>
      </w:r>
      <w:bookmarkEnd w:id="0"/>
      <w:r w:rsidRPr="00C24FD3">
        <w:rPr>
          <w:rFonts w:asciiTheme="majorHAnsi" w:hAnsiTheme="majorHAnsi" w:cs="Arial"/>
          <w:bCs/>
          <w:color w:val="262626" w:themeColor="text1" w:themeTint="D9"/>
          <w:szCs w:val="22"/>
          <w:lang w:eastAsia="hu-HU"/>
        </w:rPr>
        <w:t>digital media contribute to transforming teaching and learning processes.</w:t>
      </w:r>
    </w:p>
    <w:p w14:paraId="5BF4EA64" w14:textId="77777777" w:rsidR="00D90002" w:rsidRPr="00F93765" w:rsidRDefault="00C24FD3" w:rsidP="00DA7152">
      <w:pPr>
        <w:spacing w:line="276" w:lineRule="auto"/>
        <w:rPr>
          <w:rFonts w:asciiTheme="majorHAnsi" w:hAnsiTheme="majorHAnsi" w:cs="Arial"/>
          <w:bCs/>
          <w:color w:val="262626" w:themeColor="text1" w:themeTint="D9"/>
          <w:szCs w:val="22"/>
          <w:lang w:eastAsia="hu-HU"/>
        </w:rPr>
      </w:pPr>
      <w:r w:rsidRPr="00F93765">
        <w:rPr>
          <w:rFonts w:asciiTheme="majorHAnsi" w:hAnsiTheme="majorHAnsi" w:cs="Arial"/>
          <w:b/>
          <w:bCs/>
          <w:color w:val="262626" w:themeColor="text1" w:themeTint="D9"/>
          <w:szCs w:val="22"/>
          <w:lang w:eastAsia="hu-HU"/>
        </w:rPr>
        <w:t>Publisher:</w:t>
      </w:r>
      <w:r w:rsidRPr="00F93765">
        <w:rPr>
          <w:rFonts w:asciiTheme="majorHAnsi" w:hAnsiTheme="majorHAnsi" w:cs="Arial"/>
          <w:bCs/>
          <w:color w:val="262626" w:themeColor="text1" w:themeTint="D9"/>
          <w:szCs w:val="22"/>
          <w:lang w:eastAsia="hu-HU"/>
        </w:rPr>
        <w:t xml:space="preserve"> </w:t>
      </w:r>
      <w:r w:rsidR="00D90002" w:rsidRPr="00F93765">
        <w:rPr>
          <w:rFonts w:asciiTheme="majorHAnsi" w:hAnsiTheme="majorHAnsi" w:cs="Arial"/>
          <w:bCs/>
          <w:color w:val="262626" w:themeColor="text1" w:themeTint="D9"/>
          <w:szCs w:val="22"/>
          <w:lang w:eastAsia="hu-HU"/>
        </w:rPr>
        <w:t>European Schoolnet (EUN Partnership AIBSL)</w:t>
      </w:r>
    </w:p>
    <w:p w14:paraId="5DD0EA00" w14:textId="77777777" w:rsidR="00D90002" w:rsidRPr="00F93765" w:rsidRDefault="00D90002" w:rsidP="00DA7152">
      <w:pPr>
        <w:spacing w:line="276" w:lineRule="auto"/>
        <w:rPr>
          <w:rFonts w:asciiTheme="majorHAnsi" w:hAnsiTheme="majorHAnsi" w:cs="Arial"/>
          <w:bCs/>
          <w:color w:val="262626" w:themeColor="text1" w:themeTint="D9"/>
          <w:szCs w:val="22"/>
          <w:lang w:eastAsia="hu-HU"/>
        </w:rPr>
      </w:pPr>
      <w:r w:rsidRPr="00F93765">
        <w:rPr>
          <w:rFonts w:asciiTheme="majorHAnsi" w:hAnsiTheme="majorHAnsi" w:cs="Arial"/>
          <w:bCs/>
          <w:color w:val="262626" w:themeColor="text1" w:themeTint="D9"/>
          <w:szCs w:val="22"/>
          <w:lang w:eastAsia="hu-HU"/>
        </w:rPr>
        <w:t>Rue de Trèves, 61</w:t>
      </w:r>
    </w:p>
    <w:p w14:paraId="5C33092B" w14:textId="32ADDC84" w:rsidR="00183638" w:rsidRPr="00F93765" w:rsidRDefault="00D90002" w:rsidP="00DA7152">
      <w:pPr>
        <w:spacing w:line="276" w:lineRule="auto"/>
        <w:rPr>
          <w:rFonts w:asciiTheme="majorHAnsi" w:hAnsiTheme="majorHAnsi" w:cs="Arial"/>
          <w:bCs/>
          <w:color w:val="262626" w:themeColor="text1" w:themeTint="D9"/>
          <w:szCs w:val="22"/>
          <w:lang w:eastAsia="hu-HU"/>
        </w:rPr>
      </w:pPr>
      <w:r w:rsidRPr="00F93765">
        <w:rPr>
          <w:rFonts w:asciiTheme="majorHAnsi" w:hAnsiTheme="majorHAnsi" w:cs="Arial"/>
          <w:bCs/>
          <w:color w:val="262626" w:themeColor="text1" w:themeTint="D9"/>
          <w:szCs w:val="22"/>
          <w:lang w:eastAsia="hu-HU"/>
        </w:rPr>
        <w:t>1040 Brussels, Belgium</w:t>
      </w:r>
    </w:p>
    <w:p w14:paraId="5CC1C7E6" w14:textId="4C4BB186" w:rsidR="004C1EAE" w:rsidRPr="00F93765" w:rsidRDefault="004C1EAE" w:rsidP="00DA7152">
      <w:pPr>
        <w:spacing w:line="276" w:lineRule="auto"/>
        <w:rPr>
          <w:rFonts w:asciiTheme="majorHAnsi" w:hAnsiTheme="majorHAnsi" w:cs="Arial"/>
          <w:bCs/>
          <w:color w:val="262626" w:themeColor="text1" w:themeTint="D9"/>
          <w:szCs w:val="22"/>
          <w:lang w:eastAsia="hu-HU"/>
        </w:rPr>
      </w:pPr>
      <w:r w:rsidRPr="00F93765">
        <w:rPr>
          <w:rFonts w:asciiTheme="majorHAnsi" w:hAnsiTheme="majorHAnsi" w:cs="Arial"/>
          <w:b/>
          <w:bCs/>
          <w:color w:val="262626" w:themeColor="text1" w:themeTint="D9"/>
          <w:szCs w:val="22"/>
          <w:lang w:eastAsia="hu-HU"/>
        </w:rPr>
        <w:t>Authors:</w:t>
      </w:r>
      <w:r w:rsidRPr="00F93765">
        <w:rPr>
          <w:rFonts w:asciiTheme="majorHAnsi" w:hAnsiTheme="majorHAnsi" w:cs="Arial"/>
          <w:bCs/>
          <w:color w:val="262626" w:themeColor="text1" w:themeTint="D9"/>
          <w:szCs w:val="22"/>
          <w:lang w:eastAsia="hu-HU"/>
        </w:rPr>
        <w:t xml:space="preserve"> </w:t>
      </w:r>
      <w:r w:rsidR="00F93765" w:rsidRPr="00F93765">
        <w:rPr>
          <w:rFonts w:asciiTheme="majorHAnsi" w:hAnsiTheme="majorHAnsi" w:cs="Arial"/>
          <w:bCs/>
          <w:color w:val="262626" w:themeColor="text1" w:themeTint="D9"/>
          <w:szCs w:val="22"/>
          <w:lang w:eastAsia="hu-HU"/>
        </w:rPr>
        <w:t xml:space="preserve">Maïté Debry, </w:t>
      </w:r>
      <w:r w:rsidR="00D90002" w:rsidRPr="00F93765">
        <w:rPr>
          <w:rFonts w:asciiTheme="majorHAnsi" w:hAnsiTheme="majorHAnsi" w:cs="Arial"/>
          <w:bCs/>
          <w:color w:val="262626" w:themeColor="text1" w:themeTint="D9"/>
          <w:szCs w:val="22"/>
          <w:lang w:eastAsia="hu-HU"/>
        </w:rPr>
        <w:t xml:space="preserve">Marina Jiménez Iglesias </w:t>
      </w:r>
      <w:r w:rsidR="00E435AA" w:rsidRPr="00F93765">
        <w:rPr>
          <w:rFonts w:asciiTheme="majorHAnsi" w:hAnsiTheme="majorHAnsi" w:cs="Arial"/>
          <w:bCs/>
          <w:color w:val="262626" w:themeColor="text1" w:themeTint="D9"/>
          <w:szCs w:val="22"/>
          <w:lang w:eastAsia="hu-HU"/>
        </w:rPr>
        <w:t>(European Schoolnet)</w:t>
      </w:r>
      <w:r w:rsidR="00A161EC" w:rsidRPr="00F93765">
        <w:rPr>
          <w:rFonts w:asciiTheme="majorHAnsi" w:hAnsiTheme="majorHAnsi" w:cs="Arial"/>
          <w:bCs/>
          <w:color w:val="262626" w:themeColor="text1" w:themeTint="D9"/>
          <w:szCs w:val="22"/>
          <w:lang w:eastAsia="hu-HU"/>
        </w:rPr>
        <w:t>,</w:t>
      </w:r>
      <w:r w:rsidR="00E435AA" w:rsidRPr="00F93765">
        <w:rPr>
          <w:rFonts w:asciiTheme="majorHAnsi" w:hAnsiTheme="majorHAnsi" w:cs="Arial"/>
          <w:bCs/>
          <w:color w:val="262626" w:themeColor="text1" w:themeTint="D9"/>
          <w:szCs w:val="22"/>
          <w:lang w:eastAsia="hu-HU"/>
        </w:rPr>
        <w:t xml:space="preserve"> Yves Beernaert (Educonsult)</w:t>
      </w:r>
    </w:p>
    <w:p w14:paraId="5EA79D42" w14:textId="27A72165" w:rsidR="004C1EAE" w:rsidRPr="00DA7152" w:rsidRDefault="004C1EAE" w:rsidP="00F93765">
      <w:pPr>
        <w:spacing w:line="276" w:lineRule="auto"/>
        <w:rPr>
          <w:rFonts w:asciiTheme="majorHAnsi" w:hAnsiTheme="majorHAnsi" w:cs="Arial"/>
          <w:bCs/>
          <w:color w:val="262626" w:themeColor="text1" w:themeTint="D9"/>
          <w:szCs w:val="22"/>
          <w:highlight w:val="yellow"/>
          <w:lang w:eastAsia="hu-HU"/>
        </w:rPr>
      </w:pPr>
      <w:r w:rsidRPr="00F93765">
        <w:rPr>
          <w:rFonts w:asciiTheme="majorHAnsi" w:hAnsiTheme="majorHAnsi" w:cs="Arial"/>
          <w:b/>
          <w:bCs/>
          <w:color w:val="262626" w:themeColor="text1" w:themeTint="D9"/>
          <w:szCs w:val="22"/>
          <w:lang w:eastAsia="hu-HU"/>
        </w:rPr>
        <w:t>Please cite this publication as</w:t>
      </w:r>
      <w:r w:rsidRPr="00F93765">
        <w:rPr>
          <w:rFonts w:asciiTheme="majorHAnsi" w:hAnsiTheme="majorHAnsi" w:cs="Arial"/>
          <w:bCs/>
          <w:color w:val="262626" w:themeColor="text1" w:themeTint="D9"/>
          <w:szCs w:val="22"/>
          <w:lang w:eastAsia="hu-HU"/>
        </w:rPr>
        <w:t xml:space="preserve">: </w:t>
      </w:r>
      <w:r w:rsidR="00F93765" w:rsidRPr="00F93765">
        <w:rPr>
          <w:rFonts w:asciiTheme="majorHAnsi" w:hAnsiTheme="majorHAnsi" w:cs="Arial"/>
          <w:bCs/>
          <w:color w:val="262626" w:themeColor="text1" w:themeTint="D9"/>
          <w:szCs w:val="22"/>
          <w:lang w:eastAsia="hu-HU"/>
        </w:rPr>
        <w:t>European Schoolnet (201</w:t>
      </w:r>
      <w:r w:rsidR="00F93765">
        <w:rPr>
          <w:rFonts w:asciiTheme="majorHAnsi" w:hAnsiTheme="majorHAnsi" w:cs="Arial"/>
          <w:bCs/>
          <w:color w:val="262626" w:themeColor="text1" w:themeTint="D9"/>
          <w:szCs w:val="22"/>
          <w:lang w:eastAsia="hu-HU"/>
        </w:rPr>
        <w:t>8</w:t>
      </w:r>
      <w:r w:rsidR="00F93765" w:rsidRPr="00F93765">
        <w:rPr>
          <w:rFonts w:asciiTheme="majorHAnsi" w:hAnsiTheme="majorHAnsi" w:cs="Arial"/>
          <w:bCs/>
          <w:color w:val="262626" w:themeColor="text1" w:themeTint="D9"/>
          <w:szCs w:val="22"/>
          <w:lang w:eastAsia="hu-HU"/>
        </w:rPr>
        <w:t>)</w:t>
      </w:r>
      <w:r w:rsidR="00F93765">
        <w:rPr>
          <w:rFonts w:asciiTheme="majorHAnsi" w:hAnsiTheme="majorHAnsi" w:cs="Arial"/>
          <w:bCs/>
          <w:color w:val="262626" w:themeColor="text1" w:themeTint="D9"/>
          <w:szCs w:val="22"/>
          <w:lang w:eastAsia="hu-HU"/>
        </w:rPr>
        <w:t>,</w:t>
      </w:r>
      <w:r w:rsidR="00F93765" w:rsidRPr="00F93765">
        <w:rPr>
          <w:rFonts w:asciiTheme="majorHAnsi" w:hAnsiTheme="majorHAnsi" w:cs="Arial"/>
          <w:bCs/>
          <w:color w:val="262626" w:themeColor="text1" w:themeTint="D9"/>
          <w:szCs w:val="22"/>
          <w:lang w:eastAsia="hu-HU"/>
        </w:rPr>
        <w:t xml:space="preserve"> </w:t>
      </w:r>
      <w:r w:rsidR="00F93765">
        <w:rPr>
          <w:rFonts w:asciiTheme="majorHAnsi" w:hAnsiTheme="majorHAnsi" w:cs="Arial"/>
          <w:bCs/>
          <w:color w:val="262626" w:themeColor="text1" w:themeTint="D9"/>
          <w:szCs w:val="22"/>
          <w:lang w:eastAsia="hu-HU"/>
        </w:rPr>
        <w:t>Developing a successful Teacher Placement program</w:t>
      </w:r>
      <w:r w:rsidR="00F93765" w:rsidRPr="00F93765">
        <w:rPr>
          <w:rFonts w:asciiTheme="majorHAnsi" w:hAnsiTheme="majorHAnsi" w:cs="Arial"/>
          <w:bCs/>
          <w:color w:val="262626" w:themeColor="text1" w:themeTint="D9"/>
          <w:szCs w:val="22"/>
          <w:lang w:eastAsia="hu-HU"/>
        </w:rPr>
        <w:t xml:space="preserve"> – A</w:t>
      </w:r>
      <w:r w:rsidR="00F93765">
        <w:rPr>
          <w:rFonts w:asciiTheme="majorHAnsi" w:hAnsiTheme="majorHAnsi" w:cs="Arial"/>
          <w:bCs/>
          <w:color w:val="262626" w:themeColor="text1" w:themeTint="D9"/>
          <w:szCs w:val="22"/>
          <w:lang w:eastAsia="hu-HU"/>
        </w:rPr>
        <w:t xml:space="preserve"> guide for companies</w:t>
      </w:r>
      <w:r w:rsidR="00F93765" w:rsidRPr="00F93765">
        <w:rPr>
          <w:rFonts w:asciiTheme="majorHAnsi" w:hAnsiTheme="majorHAnsi" w:cs="Arial"/>
          <w:bCs/>
          <w:color w:val="262626" w:themeColor="text1" w:themeTint="D9"/>
          <w:szCs w:val="22"/>
          <w:lang w:eastAsia="hu-HU"/>
        </w:rPr>
        <w:t>, Brussels, Belgium.</w:t>
      </w:r>
    </w:p>
    <w:p w14:paraId="05092009" w14:textId="77777777" w:rsidR="00C24FD3" w:rsidRPr="00DA7152" w:rsidRDefault="00C24FD3" w:rsidP="00DA7152">
      <w:pPr>
        <w:spacing w:line="276" w:lineRule="auto"/>
        <w:rPr>
          <w:rFonts w:asciiTheme="majorHAnsi" w:hAnsiTheme="majorHAnsi" w:cs="Arial"/>
          <w:b/>
          <w:bCs/>
          <w:color w:val="262626" w:themeColor="text1" w:themeTint="D9"/>
          <w:szCs w:val="22"/>
          <w:highlight w:val="yellow"/>
          <w:lang w:eastAsia="hu-HU"/>
        </w:rPr>
      </w:pPr>
      <w:r w:rsidRPr="00DA7152">
        <w:rPr>
          <w:rFonts w:asciiTheme="majorHAnsi" w:hAnsiTheme="majorHAnsi" w:cs="Arial"/>
          <w:b/>
          <w:bCs/>
          <w:color w:val="262626" w:themeColor="text1" w:themeTint="D9"/>
          <w:szCs w:val="22"/>
          <w:highlight w:val="yellow"/>
          <w:lang w:eastAsia="hu-HU"/>
        </w:rPr>
        <w:t xml:space="preserve">Key words: </w:t>
      </w:r>
    </w:p>
    <w:p w14:paraId="6E65CCDC" w14:textId="16A7C39F" w:rsidR="00C24FD3" w:rsidRPr="00DA7152" w:rsidRDefault="00C24FD3" w:rsidP="00DA7152">
      <w:pPr>
        <w:spacing w:line="276" w:lineRule="auto"/>
        <w:rPr>
          <w:rFonts w:asciiTheme="majorHAnsi" w:hAnsiTheme="majorHAnsi" w:cs="Arial"/>
          <w:b/>
          <w:bCs/>
          <w:color w:val="262626" w:themeColor="text1" w:themeTint="D9"/>
          <w:szCs w:val="22"/>
          <w:highlight w:val="yellow"/>
          <w:lang w:eastAsia="hu-HU"/>
        </w:rPr>
      </w:pPr>
      <w:r w:rsidRPr="00DA7152">
        <w:rPr>
          <w:rFonts w:asciiTheme="majorHAnsi" w:hAnsiTheme="majorHAnsi" w:cs="Arial"/>
          <w:b/>
          <w:bCs/>
          <w:color w:val="262626" w:themeColor="text1" w:themeTint="D9"/>
          <w:szCs w:val="22"/>
          <w:highlight w:val="yellow"/>
          <w:lang w:eastAsia="hu-HU"/>
        </w:rPr>
        <w:t xml:space="preserve">Collaborators:  </w:t>
      </w:r>
    </w:p>
    <w:p w14:paraId="5F48D68D" w14:textId="1CAE62EC" w:rsidR="004C1EAE" w:rsidRPr="00DA7152" w:rsidRDefault="004C1EAE" w:rsidP="00DA7152">
      <w:pPr>
        <w:spacing w:line="276" w:lineRule="auto"/>
        <w:rPr>
          <w:rFonts w:asciiTheme="majorHAnsi" w:hAnsiTheme="majorHAnsi" w:cs="Arial"/>
          <w:b/>
          <w:bCs/>
          <w:color w:val="262626" w:themeColor="text1" w:themeTint="D9"/>
          <w:szCs w:val="22"/>
          <w:highlight w:val="yellow"/>
          <w:lang w:eastAsia="hu-HU"/>
        </w:rPr>
      </w:pPr>
      <w:r w:rsidRPr="00DA7152">
        <w:rPr>
          <w:rFonts w:asciiTheme="majorHAnsi" w:hAnsiTheme="majorHAnsi" w:cs="Arial"/>
          <w:b/>
          <w:bCs/>
          <w:color w:val="262626" w:themeColor="text1" w:themeTint="D9"/>
          <w:szCs w:val="22"/>
          <w:highlight w:val="yellow"/>
          <w:lang w:eastAsia="hu-HU"/>
        </w:rPr>
        <w:t xml:space="preserve">Design/DTP: </w:t>
      </w:r>
    </w:p>
    <w:p w14:paraId="3D0863DC" w14:textId="3E1D9992" w:rsidR="00C24FD3" w:rsidRPr="00DA7152" w:rsidRDefault="00C24FD3" w:rsidP="00DA7152">
      <w:pPr>
        <w:spacing w:line="276" w:lineRule="auto"/>
        <w:rPr>
          <w:rFonts w:asciiTheme="majorHAnsi" w:hAnsiTheme="majorHAnsi" w:cs="Arial"/>
          <w:b/>
          <w:bCs/>
          <w:color w:val="262626" w:themeColor="text1" w:themeTint="D9"/>
          <w:szCs w:val="22"/>
          <w:highlight w:val="yellow"/>
          <w:lang w:eastAsia="hu-HU"/>
        </w:rPr>
      </w:pPr>
      <w:r w:rsidRPr="00DA7152">
        <w:rPr>
          <w:rFonts w:asciiTheme="majorHAnsi" w:hAnsiTheme="majorHAnsi" w:cs="Arial"/>
          <w:b/>
          <w:bCs/>
          <w:color w:val="262626" w:themeColor="text1" w:themeTint="D9"/>
          <w:szCs w:val="22"/>
          <w:highlight w:val="yellow"/>
          <w:lang w:eastAsia="hu-HU"/>
        </w:rPr>
        <w:t>Web version:</w:t>
      </w:r>
    </w:p>
    <w:p w14:paraId="05EBB223" w14:textId="10993A01" w:rsidR="00C24FD3" w:rsidRPr="00DA7152" w:rsidRDefault="00C24FD3" w:rsidP="00DA7152">
      <w:pPr>
        <w:spacing w:line="276" w:lineRule="auto"/>
        <w:rPr>
          <w:rFonts w:asciiTheme="majorHAnsi" w:hAnsiTheme="majorHAnsi" w:cs="Arial"/>
          <w:b/>
          <w:bCs/>
          <w:color w:val="262626" w:themeColor="text1" w:themeTint="D9"/>
          <w:szCs w:val="22"/>
          <w:highlight w:val="yellow"/>
          <w:lang w:eastAsia="hu-HU"/>
        </w:rPr>
      </w:pPr>
      <w:r w:rsidRPr="00DA7152">
        <w:rPr>
          <w:rFonts w:asciiTheme="majorHAnsi" w:hAnsiTheme="majorHAnsi" w:cs="Arial"/>
          <w:b/>
          <w:bCs/>
          <w:color w:val="262626" w:themeColor="text1" w:themeTint="D9"/>
          <w:szCs w:val="22"/>
          <w:highlight w:val="yellow"/>
          <w:lang w:eastAsia="hu-HU"/>
        </w:rPr>
        <w:t xml:space="preserve">Print run: </w:t>
      </w:r>
    </w:p>
    <w:p w14:paraId="6152E22C" w14:textId="08B84868" w:rsidR="00C24FD3" w:rsidRPr="00DA7152" w:rsidRDefault="00C24FD3" w:rsidP="00DA7152">
      <w:pPr>
        <w:spacing w:line="276" w:lineRule="auto"/>
        <w:rPr>
          <w:rFonts w:asciiTheme="majorHAnsi" w:hAnsiTheme="majorHAnsi" w:cs="Arial"/>
          <w:b/>
          <w:bCs/>
          <w:color w:val="262626" w:themeColor="text1" w:themeTint="D9"/>
          <w:szCs w:val="22"/>
          <w:highlight w:val="yellow"/>
          <w:lang w:eastAsia="hu-HU"/>
        </w:rPr>
      </w:pPr>
      <w:r w:rsidRPr="00DA7152">
        <w:rPr>
          <w:rFonts w:asciiTheme="majorHAnsi" w:hAnsiTheme="majorHAnsi" w:cs="Arial"/>
          <w:b/>
          <w:bCs/>
          <w:color w:val="262626" w:themeColor="text1" w:themeTint="D9"/>
          <w:szCs w:val="22"/>
          <w:highlight w:val="yellow"/>
          <w:lang w:eastAsia="hu-HU"/>
        </w:rPr>
        <w:t>ISBN</w:t>
      </w:r>
      <w:r w:rsidR="003971CF" w:rsidRPr="00DA7152">
        <w:rPr>
          <w:rFonts w:asciiTheme="majorHAnsi" w:hAnsiTheme="majorHAnsi" w:cs="Arial"/>
          <w:b/>
          <w:bCs/>
          <w:color w:val="262626" w:themeColor="text1" w:themeTint="D9"/>
          <w:szCs w:val="22"/>
          <w:highlight w:val="yellow"/>
          <w:lang w:eastAsia="hu-HU"/>
        </w:rPr>
        <w:t xml:space="preserve">: </w:t>
      </w:r>
    </w:p>
    <w:p w14:paraId="775FB6C7" w14:textId="1DB5132F" w:rsidR="00D90002" w:rsidRDefault="00C24FD3" w:rsidP="00DA7152">
      <w:pPr>
        <w:spacing w:line="276" w:lineRule="auto"/>
        <w:rPr>
          <w:rFonts w:asciiTheme="majorHAnsi" w:hAnsiTheme="majorHAnsi" w:cs="Arial"/>
          <w:b/>
          <w:bCs/>
          <w:color w:val="262626" w:themeColor="text1" w:themeTint="D9"/>
          <w:szCs w:val="22"/>
          <w:lang w:eastAsia="hu-HU"/>
        </w:rPr>
      </w:pPr>
      <w:r w:rsidRPr="00DA7152">
        <w:rPr>
          <w:rFonts w:asciiTheme="majorHAnsi" w:hAnsiTheme="majorHAnsi" w:cs="Arial"/>
          <w:b/>
          <w:bCs/>
          <w:color w:val="262626" w:themeColor="text1" w:themeTint="D9"/>
          <w:szCs w:val="22"/>
          <w:highlight w:val="yellow"/>
          <w:lang w:eastAsia="hu-HU"/>
        </w:rPr>
        <w:t>Picture credit:</w:t>
      </w:r>
    </w:p>
    <w:p w14:paraId="20BE742E" w14:textId="77777777" w:rsidR="003971CF" w:rsidRPr="003971CF" w:rsidRDefault="003971CF" w:rsidP="00DA7152">
      <w:pPr>
        <w:spacing w:line="276" w:lineRule="auto"/>
        <w:rPr>
          <w:rFonts w:asciiTheme="majorHAnsi" w:hAnsiTheme="majorHAnsi" w:cs="Arial"/>
          <w:b/>
          <w:bCs/>
          <w:color w:val="262626" w:themeColor="text1" w:themeTint="D9"/>
          <w:szCs w:val="22"/>
          <w:lang w:eastAsia="hu-HU"/>
        </w:rPr>
      </w:pPr>
    </w:p>
    <w:p w14:paraId="7118BDD6" w14:textId="6C7D3FCD" w:rsidR="00E435AA" w:rsidRPr="00E435AA" w:rsidRDefault="00E435AA" w:rsidP="00DA7152">
      <w:pPr>
        <w:spacing w:line="276" w:lineRule="auto"/>
        <w:jc w:val="both"/>
        <w:rPr>
          <w:rFonts w:asciiTheme="majorHAnsi" w:hAnsiTheme="majorHAnsi" w:cs="Arial"/>
          <w:bCs/>
          <w:color w:val="262626" w:themeColor="text1" w:themeTint="D9"/>
          <w:szCs w:val="22"/>
          <w:lang w:eastAsia="hu-HU"/>
        </w:rPr>
      </w:pPr>
      <w:r w:rsidRPr="00E435AA">
        <w:rPr>
          <w:rFonts w:asciiTheme="majorHAnsi" w:hAnsiTheme="majorHAnsi" w:cs="Arial"/>
          <w:bCs/>
          <w:color w:val="262626" w:themeColor="text1" w:themeTint="D9"/>
          <w:szCs w:val="22"/>
          <w:lang w:eastAsia="hu-HU"/>
        </w:rPr>
        <w:t xml:space="preserve">Published in </w:t>
      </w:r>
      <w:r w:rsidRPr="00E435AA">
        <w:rPr>
          <w:rFonts w:asciiTheme="majorHAnsi" w:hAnsiTheme="majorHAnsi" w:cs="Arial"/>
          <w:bCs/>
          <w:color w:val="262626" w:themeColor="text1" w:themeTint="D9"/>
          <w:szCs w:val="22"/>
          <w:highlight w:val="yellow"/>
          <w:lang w:eastAsia="hu-HU"/>
        </w:rPr>
        <w:t>XXX 2018.</w:t>
      </w:r>
      <w:r w:rsidRPr="00E435AA">
        <w:rPr>
          <w:rFonts w:asciiTheme="majorHAnsi" w:hAnsiTheme="majorHAnsi" w:cs="Arial"/>
          <w:bCs/>
          <w:color w:val="262626" w:themeColor="text1" w:themeTint="D9"/>
          <w:szCs w:val="22"/>
          <w:lang w:eastAsia="hu-HU"/>
        </w:rPr>
        <w:t xml:space="preserve"> The views expressed in this publication are those of the author and not necessarily those of EUN Partnership AISBL (European Schoolnet) or the STEM Alliance partners. </w:t>
      </w:r>
    </w:p>
    <w:p w14:paraId="3B3D07FE" w14:textId="77777777" w:rsidR="00E435AA" w:rsidRPr="00E435AA" w:rsidRDefault="00E435AA" w:rsidP="00DA7152">
      <w:pPr>
        <w:spacing w:line="276" w:lineRule="auto"/>
        <w:jc w:val="both"/>
        <w:rPr>
          <w:rFonts w:asciiTheme="majorHAnsi" w:hAnsiTheme="majorHAnsi" w:cs="Arial"/>
          <w:bCs/>
          <w:color w:val="262626" w:themeColor="text1" w:themeTint="D9"/>
          <w:szCs w:val="22"/>
          <w:lang w:eastAsia="hu-HU"/>
        </w:rPr>
      </w:pPr>
    </w:p>
    <w:p w14:paraId="2DF3F8AA" w14:textId="5D37A836" w:rsidR="00D90002" w:rsidRDefault="00E435AA" w:rsidP="00DA7152">
      <w:pPr>
        <w:spacing w:line="276" w:lineRule="auto"/>
        <w:jc w:val="both"/>
        <w:rPr>
          <w:rFonts w:asciiTheme="majorHAnsi" w:hAnsiTheme="majorHAnsi" w:cs="Arial"/>
          <w:bCs/>
          <w:color w:val="262626" w:themeColor="text1" w:themeTint="D9"/>
          <w:szCs w:val="22"/>
          <w:lang w:eastAsia="hu-HU"/>
        </w:rPr>
      </w:pPr>
      <w:r w:rsidRPr="00E435AA">
        <w:rPr>
          <w:rFonts w:asciiTheme="majorHAnsi" w:hAnsiTheme="majorHAnsi" w:cs="Arial"/>
          <w:bCs/>
          <w:color w:val="262626" w:themeColor="text1" w:themeTint="D9"/>
          <w:szCs w:val="22"/>
          <w:lang w:eastAsia="hu-HU"/>
        </w:rPr>
        <w:t>This report is published under the terms and conditions of the Attribution-Noncommercial 3.0. Unported (http://creativecommons.org/licenses/by-nc/3.0/).</w:t>
      </w:r>
    </w:p>
    <w:p w14:paraId="2891AB27" w14:textId="77777777" w:rsidR="00D90002" w:rsidRPr="0096701D" w:rsidRDefault="00D90002" w:rsidP="0096701D">
      <w:pPr>
        <w:rPr>
          <w:rFonts w:asciiTheme="majorHAnsi" w:hAnsiTheme="majorHAnsi" w:cs="Arial"/>
          <w:bCs/>
          <w:color w:val="262626" w:themeColor="text1" w:themeTint="D9"/>
          <w:szCs w:val="22"/>
          <w:lang w:eastAsia="hu-HU"/>
        </w:rPr>
        <w:sectPr w:rsidR="00D90002" w:rsidRPr="0096701D" w:rsidSect="000646D1">
          <w:pgSz w:w="11906" w:h="16838"/>
          <w:pgMar w:top="1417" w:right="1417" w:bottom="1417" w:left="1417" w:header="708" w:footer="708" w:gutter="0"/>
          <w:cols w:space="708"/>
          <w:docGrid w:linePitch="360"/>
        </w:sectPr>
      </w:pPr>
    </w:p>
    <w:sdt>
      <w:sdtPr>
        <w:rPr>
          <w:rFonts w:ascii="Times New Roman" w:eastAsia="Times New Roman" w:hAnsi="Times New Roman" w:cs="Times New Roman"/>
          <w:color w:val="auto"/>
          <w:sz w:val="24"/>
          <w:szCs w:val="24"/>
          <w:lang w:val="en-GB" w:eastAsia="en-GB"/>
        </w:rPr>
        <w:id w:val="453218016"/>
        <w:docPartObj>
          <w:docPartGallery w:val="Table of Contents"/>
          <w:docPartUnique/>
        </w:docPartObj>
      </w:sdtPr>
      <w:sdtEndPr>
        <w:rPr>
          <w:b/>
          <w:bCs/>
          <w:noProof/>
        </w:rPr>
      </w:sdtEndPr>
      <w:sdtContent>
        <w:p w14:paraId="2EE4CC9B" w14:textId="1F28FDD5" w:rsidR="00192862" w:rsidRDefault="00192862" w:rsidP="00D032E0">
          <w:pPr>
            <w:pStyle w:val="Inhaltsverzeichnisberschrift"/>
            <w:spacing w:after="120"/>
          </w:pPr>
          <w:r>
            <w:t>Table of Contents</w:t>
          </w:r>
        </w:p>
        <w:p w14:paraId="39E02950" w14:textId="139695CF" w:rsidR="00B72842" w:rsidRDefault="00F744BD">
          <w:pPr>
            <w:pStyle w:val="Verzeichnis1"/>
            <w:tabs>
              <w:tab w:val="right" w:leader="dot" w:pos="9062"/>
            </w:tabs>
            <w:rPr>
              <w:rFonts w:asciiTheme="minorHAnsi" w:eastAsiaTheme="minorEastAsia" w:hAnsiTheme="minorHAnsi" w:cstheme="minorBidi"/>
              <w:b w:val="0"/>
              <w:noProof/>
              <w:sz w:val="22"/>
              <w:szCs w:val="22"/>
            </w:rPr>
          </w:pPr>
          <w:r>
            <w:rPr>
              <w:b w:val="0"/>
              <w:sz w:val="20"/>
            </w:rPr>
            <w:fldChar w:fldCharType="begin"/>
          </w:r>
          <w:r>
            <w:rPr>
              <w:b w:val="0"/>
              <w:sz w:val="20"/>
            </w:rPr>
            <w:instrText xml:space="preserve"> TOC \o "1-2" \h \z \u </w:instrText>
          </w:r>
          <w:r>
            <w:rPr>
              <w:b w:val="0"/>
              <w:sz w:val="20"/>
            </w:rPr>
            <w:fldChar w:fldCharType="separate"/>
          </w:r>
          <w:hyperlink w:anchor="_Toc523148618" w:history="1">
            <w:r w:rsidR="00B72842" w:rsidRPr="006557D3">
              <w:rPr>
                <w:rStyle w:val="Hyperlink"/>
                <w:noProof/>
                <w:lang w:eastAsia="fr-FR"/>
              </w:rPr>
              <w:t>Foreword</w:t>
            </w:r>
            <w:r w:rsidR="00B72842">
              <w:rPr>
                <w:noProof/>
                <w:webHidden/>
              </w:rPr>
              <w:tab/>
            </w:r>
            <w:r w:rsidR="00B72842">
              <w:rPr>
                <w:noProof/>
                <w:webHidden/>
              </w:rPr>
              <w:fldChar w:fldCharType="begin"/>
            </w:r>
            <w:r w:rsidR="00B72842">
              <w:rPr>
                <w:noProof/>
                <w:webHidden/>
              </w:rPr>
              <w:instrText xml:space="preserve"> PAGEREF _Toc523148618 \h </w:instrText>
            </w:r>
            <w:r w:rsidR="00B72842">
              <w:rPr>
                <w:noProof/>
                <w:webHidden/>
              </w:rPr>
            </w:r>
            <w:r w:rsidR="00B72842">
              <w:rPr>
                <w:noProof/>
                <w:webHidden/>
              </w:rPr>
              <w:fldChar w:fldCharType="separate"/>
            </w:r>
            <w:r w:rsidR="00E67018">
              <w:rPr>
                <w:noProof/>
                <w:webHidden/>
              </w:rPr>
              <w:t>5</w:t>
            </w:r>
            <w:r w:rsidR="00B72842">
              <w:rPr>
                <w:noProof/>
                <w:webHidden/>
              </w:rPr>
              <w:fldChar w:fldCharType="end"/>
            </w:r>
          </w:hyperlink>
        </w:p>
        <w:p w14:paraId="679DB083" w14:textId="058CA8E2" w:rsidR="00B72842" w:rsidRDefault="0052729D">
          <w:pPr>
            <w:pStyle w:val="Verzeichnis1"/>
            <w:tabs>
              <w:tab w:val="right" w:leader="dot" w:pos="9062"/>
            </w:tabs>
            <w:rPr>
              <w:rFonts w:asciiTheme="minorHAnsi" w:eastAsiaTheme="minorEastAsia" w:hAnsiTheme="minorHAnsi" w:cstheme="minorBidi"/>
              <w:b w:val="0"/>
              <w:noProof/>
              <w:sz w:val="22"/>
              <w:szCs w:val="22"/>
            </w:rPr>
          </w:pPr>
          <w:hyperlink w:anchor="_Toc523148619" w:history="1">
            <w:r w:rsidR="00B72842" w:rsidRPr="006557D3">
              <w:rPr>
                <w:rStyle w:val="Hyperlink"/>
                <w:noProof/>
                <w:lang w:eastAsia="fr-FR"/>
              </w:rPr>
              <w:t>Introduction</w:t>
            </w:r>
            <w:r w:rsidR="00B72842">
              <w:rPr>
                <w:noProof/>
                <w:webHidden/>
              </w:rPr>
              <w:tab/>
            </w:r>
            <w:r w:rsidR="00B72842">
              <w:rPr>
                <w:noProof/>
                <w:webHidden/>
              </w:rPr>
              <w:fldChar w:fldCharType="begin"/>
            </w:r>
            <w:r w:rsidR="00B72842">
              <w:rPr>
                <w:noProof/>
                <w:webHidden/>
              </w:rPr>
              <w:instrText xml:space="preserve"> PAGEREF _Toc523148619 \h </w:instrText>
            </w:r>
            <w:r w:rsidR="00B72842">
              <w:rPr>
                <w:noProof/>
                <w:webHidden/>
              </w:rPr>
            </w:r>
            <w:r w:rsidR="00B72842">
              <w:rPr>
                <w:noProof/>
                <w:webHidden/>
              </w:rPr>
              <w:fldChar w:fldCharType="separate"/>
            </w:r>
            <w:r w:rsidR="00E67018">
              <w:rPr>
                <w:noProof/>
                <w:webHidden/>
              </w:rPr>
              <w:t>5</w:t>
            </w:r>
            <w:r w:rsidR="00B72842">
              <w:rPr>
                <w:noProof/>
                <w:webHidden/>
              </w:rPr>
              <w:fldChar w:fldCharType="end"/>
            </w:r>
          </w:hyperlink>
        </w:p>
        <w:p w14:paraId="27897240" w14:textId="24CAABE5" w:rsidR="00B72842" w:rsidRDefault="0052729D">
          <w:pPr>
            <w:pStyle w:val="Verzeichnis1"/>
            <w:tabs>
              <w:tab w:val="left" w:pos="480"/>
              <w:tab w:val="right" w:leader="dot" w:pos="9062"/>
            </w:tabs>
            <w:rPr>
              <w:rFonts w:asciiTheme="minorHAnsi" w:eastAsiaTheme="minorEastAsia" w:hAnsiTheme="minorHAnsi" w:cstheme="minorBidi"/>
              <w:b w:val="0"/>
              <w:noProof/>
              <w:sz w:val="22"/>
              <w:szCs w:val="22"/>
            </w:rPr>
          </w:pPr>
          <w:hyperlink w:anchor="_Toc523148620" w:history="1">
            <w:r w:rsidR="00B72842" w:rsidRPr="006557D3">
              <w:rPr>
                <w:rStyle w:val="Hyperlink"/>
                <w:noProof/>
                <w:lang w:eastAsia="fr-FR"/>
              </w:rPr>
              <w:t>1.</w:t>
            </w:r>
            <w:r w:rsidR="00B72842">
              <w:rPr>
                <w:rFonts w:asciiTheme="minorHAnsi" w:eastAsiaTheme="minorEastAsia" w:hAnsiTheme="minorHAnsi" w:cstheme="minorBidi"/>
                <w:b w:val="0"/>
                <w:noProof/>
                <w:sz w:val="22"/>
                <w:szCs w:val="22"/>
              </w:rPr>
              <w:tab/>
            </w:r>
            <w:r w:rsidR="00B72842" w:rsidRPr="006557D3">
              <w:rPr>
                <w:rStyle w:val="Hyperlink"/>
                <w:noProof/>
                <w:lang w:eastAsia="fr-FR"/>
              </w:rPr>
              <w:t>Why offering a Teacher placement in industry?</w:t>
            </w:r>
            <w:r w:rsidR="00B72842">
              <w:rPr>
                <w:noProof/>
                <w:webHidden/>
              </w:rPr>
              <w:tab/>
            </w:r>
            <w:r w:rsidR="00B72842">
              <w:rPr>
                <w:noProof/>
                <w:webHidden/>
              </w:rPr>
              <w:fldChar w:fldCharType="begin"/>
            </w:r>
            <w:r w:rsidR="00B72842">
              <w:rPr>
                <w:noProof/>
                <w:webHidden/>
              </w:rPr>
              <w:instrText xml:space="preserve"> PAGEREF _Toc523148620 \h </w:instrText>
            </w:r>
            <w:r w:rsidR="00B72842">
              <w:rPr>
                <w:noProof/>
                <w:webHidden/>
              </w:rPr>
            </w:r>
            <w:r w:rsidR="00B72842">
              <w:rPr>
                <w:noProof/>
                <w:webHidden/>
              </w:rPr>
              <w:fldChar w:fldCharType="separate"/>
            </w:r>
            <w:r w:rsidR="00E67018">
              <w:rPr>
                <w:noProof/>
                <w:webHidden/>
              </w:rPr>
              <w:t>6</w:t>
            </w:r>
            <w:r w:rsidR="00B72842">
              <w:rPr>
                <w:noProof/>
                <w:webHidden/>
              </w:rPr>
              <w:fldChar w:fldCharType="end"/>
            </w:r>
          </w:hyperlink>
        </w:p>
        <w:p w14:paraId="5EF0C0DD" w14:textId="2748E20D" w:rsidR="00B72842" w:rsidRDefault="0052729D">
          <w:pPr>
            <w:pStyle w:val="Verzeichnis2"/>
            <w:tabs>
              <w:tab w:val="left" w:pos="880"/>
              <w:tab w:val="right" w:leader="dot" w:pos="9062"/>
            </w:tabs>
            <w:rPr>
              <w:rFonts w:asciiTheme="minorHAnsi" w:eastAsiaTheme="minorEastAsia" w:hAnsiTheme="minorHAnsi" w:cstheme="minorBidi"/>
              <w:noProof/>
              <w:szCs w:val="22"/>
            </w:rPr>
          </w:pPr>
          <w:hyperlink w:anchor="_Toc523148621" w:history="1">
            <w:r w:rsidR="00B72842" w:rsidRPr="006557D3">
              <w:rPr>
                <w:rStyle w:val="Hyperlink"/>
                <w:noProof/>
              </w:rPr>
              <w:t>1.1</w:t>
            </w:r>
            <w:r w:rsidR="00B72842">
              <w:rPr>
                <w:rFonts w:asciiTheme="minorHAnsi" w:eastAsiaTheme="minorEastAsia" w:hAnsiTheme="minorHAnsi" w:cstheme="minorBidi"/>
                <w:noProof/>
                <w:szCs w:val="22"/>
              </w:rPr>
              <w:tab/>
            </w:r>
            <w:r w:rsidR="00B72842" w:rsidRPr="006557D3">
              <w:rPr>
                <w:rStyle w:val="Hyperlink"/>
                <w:noProof/>
              </w:rPr>
              <w:t>STEM teacher placements in industry</w:t>
            </w:r>
            <w:r w:rsidR="00B72842">
              <w:rPr>
                <w:noProof/>
                <w:webHidden/>
              </w:rPr>
              <w:tab/>
            </w:r>
            <w:r w:rsidR="00B72842">
              <w:rPr>
                <w:noProof/>
                <w:webHidden/>
              </w:rPr>
              <w:fldChar w:fldCharType="begin"/>
            </w:r>
            <w:r w:rsidR="00B72842">
              <w:rPr>
                <w:noProof/>
                <w:webHidden/>
              </w:rPr>
              <w:instrText xml:space="preserve"> PAGEREF _Toc523148621 \h </w:instrText>
            </w:r>
            <w:r w:rsidR="00B72842">
              <w:rPr>
                <w:noProof/>
                <w:webHidden/>
              </w:rPr>
            </w:r>
            <w:r w:rsidR="00B72842">
              <w:rPr>
                <w:noProof/>
                <w:webHidden/>
              </w:rPr>
              <w:fldChar w:fldCharType="separate"/>
            </w:r>
            <w:r w:rsidR="00E67018">
              <w:rPr>
                <w:noProof/>
                <w:webHidden/>
              </w:rPr>
              <w:t>6</w:t>
            </w:r>
            <w:r w:rsidR="00B72842">
              <w:rPr>
                <w:noProof/>
                <w:webHidden/>
              </w:rPr>
              <w:fldChar w:fldCharType="end"/>
            </w:r>
          </w:hyperlink>
        </w:p>
        <w:p w14:paraId="5523C04A" w14:textId="47659F67" w:rsidR="00B72842" w:rsidRDefault="0052729D">
          <w:pPr>
            <w:pStyle w:val="Verzeichnis2"/>
            <w:tabs>
              <w:tab w:val="left" w:pos="880"/>
              <w:tab w:val="right" w:leader="dot" w:pos="9062"/>
            </w:tabs>
            <w:rPr>
              <w:rFonts w:asciiTheme="minorHAnsi" w:eastAsiaTheme="minorEastAsia" w:hAnsiTheme="minorHAnsi" w:cstheme="minorBidi"/>
              <w:noProof/>
              <w:szCs w:val="22"/>
            </w:rPr>
          </w:pPr>
          <w:hyperlink w:anchor="_Toc523148622" w:history="1">
            <w:r w:rsidR="00B72842" w:rsidRPr="006557D3">
              <w:rPr>
                <w:rStyle w:val="Hyperlink"/>
                <w:noProof/>
              </w:rPr>
              <w:t>1.2</w:t>
            </w:r>
            <w:r w:rsidR="00B72842">
              <w:rPr>
                <w:rFonts w:asciiTheme="minorHAnsi" w:eastAsiaTheme="minorEastAsia" w:hAnsiTheme="minorHAnsi" w:cstheme="minorBidi"/>
                <w:noProof/>
                <w:szCs w:val="22"/>
              </w:rPr>
              <w:tab/>
            </w:r>
            <w:r w:rsidR="00B72842" w:rsidRPr="006557D3">
              <w:rPr>
                <w:rStyle w:val="Hyperlink"/>
                <w:noProof/>
              </w:rPr>
              <w:t>Know your industry. Are you in STEM?</w:t>
            </w:r>
            <w:r w:rsidR="00B72842">
              <w:rPr>
                <w:noProof/>
                <w:webHidden/>
              </w:rPr>
              <w:tab/>
            </w:r>
            <w:r w:rsidR="00B72842">
              <w:rPr>
                <w:noProof/>
                <w:webHidden/>
              </w:rPr>
              <w:fldChar w:fldCharType="begin"/>
            </w:r>
            <w:r w:rsidR="00B72842">
              <w:rPr>
                <w:noProof/>
                <w:webHidden/>
              </w:rPr>
              <w:instrText xml:space="preserve"> PAGEREF _Toc523148622 \h </w:instrText>
            </w:r>
            <w:r w:rsidR="00B72842">
              <w:rPr>
                <w:noProof/>
                <w:webHidden/>
              </w:rPr>
            </w:r>
            <w:r w:rsidR="00B72842">
              <w:rPr>
                <w:noProof/>
                <w:webHidden/>
              </w:rPr>
              <w:fldChar w:fldCharType="separate"/>
            </w:r>
            <w:r w:rsidR="00E67018">
              <w:rPr>
                <w:noProof/>
                <w:webHidden/>
              </w:rPr>
              <w:t>7</w:t>
            </w:r>
            <w:r w:rsidR="00B72842">
              <w:rPr>
                <w:noProof/>
                <w:webHidden/>
              </w:rPr>
              <w:fldChar w:fldCharType="end"/>
            </w:r>
          </w:hyperlink>
        </w:p>
        <w:p w14:paraId="5794C733" w14:textId="0E915B12" w:rsidR="00B72842" w:rsidRDefault="0052729D">
          <w:pPr>
            <w:pStyle w:val="Verzeichnis2"/>
            <w:tabs>
              <w:tab w:val="left" w:pos="880"/>
              <w:tab w:val="right" w:leader="dot" w:pos="9062"/>
            </w:tabs>
            <w:rPr>
              <w:rFonts w:asciiTheme="minorHAnsi" w:eastAsiaTheme="minorEastAsia" w:hAnsiTheme="minorHAnsi" w:cstheme="minorBidi"/>
              <w:noProof/>
              <w:szCs w:val="22"/>
            </w:rPr>
          </w:pPr>
          <w:hyperlink w:anchor="_Toc523148623" w:history="1">
            <w:r w:rsidR="00B72842" w:rsidRPr="006557D3">
              <w:rPr>
                <w:rStyle w:val="Hyperlink"/>
                <w:noProof/>
              </w:rPr>
              <w:t>1.3</w:t>
            </w:r>
            <w:r w:rsidR="00B72842">
              <w:rPr>
                <w:rFonts w:asciiTheme="minorHAnsi" w:eastAsiaTheme="minorEastAsia" w:hAnsiTheme="minorHAnsi" w:cstheme="minorBidi"/>
                <w:noProof/>
                <w:szCs w:val="22"/>
              </w:rPr>
              <w:tab/>
            </w:r>
            <w:r w:rsidR="00B72842" w:rsidRPr="006557D3">
              <w:rPr>
                <w:rStyle w:val="Hyperlink"/>
                <w:noProof/>
              </w:rPr>
              <w:t>Benefits of a Teacher Placement Programme</w:t>
            </w:r>
            <w:r w:rsidR="00B72842">
              <w:rPr>
                <w:noProof/>
                <w:webHidden/>
              </w:rPr>
              <w:tab/>
            </w:r>
            <w:r w:rsidR="00B72842">
              <w:rPr>
                <w:noProof/>
                <w:webHidden/>
              </w:rPr>
              <w:fldChar w:fldCharType="begin"/>
            </w:r>
            <w:r w:rsidR="00B72842">
              <w:rPr>
                <w:noProof/>
                <w:webHidden/>
              </w:rPr>
              <w:instrText xml:space="preserve"> PAGEREF _Toc523148623 \h </w:instrText>
            </w:r>
            <w:r w:rsidR="00B72842">
              <w:rPr>
                <w:noProof/>
                <w:webHidden/>
              </w:rPr>
            </w:r>
            <w:r w:rsidR="00B72842">
              <w:rPr>
                <w:noProof/>
                <w:webHidden/>
              </w:rPr>
              <w:fldChar w:fldCharType="separate"/>
            </w:r>
            <w:r w:rsidR="00E67018">
              <w:rPr>
                <w:noProof/>
                <w:webHidden/>
              </w:rPr>
              <w:t>8</w:t>
            </w:r>
            <w:r w:rsidR="00B72842">
              <w:rPr>
                <w:noProof/>
                <w:webHidden/>
              </w:rPr>
              <w:fldChar w:fldCharType="end"/>
            </w:r>
          </w:hyperlink>
        </w:p>
        <w:p w14:paraId="01AAD416" w14:textId="1E5651ED" w:rsidR="00B72842" w:rsidRDefault="0052729D">
          <w:pPr>
            <w:pStyle w:val="Verzeichnis1"/>
            <w:tabs>
              <w:tab w:val="left" w:pos="480"/>
              <w:tab w:val="right" w:leader="dot" w:pos="9062"/>
            </w:tabs>
            <w:rPr>
              <w:rFonts w:asciiTheme="minorHAnsi" w:eastAsiaTheme="minorEastAsia" w:hAnsiTheme="minorHAnsi" w:cstheme="minorBidi"/>
              <w:b w:val="0"/>
              <w:noProof/>
              <w:sz w:val="22"/>
              <w:szCs w:val="22"/>
            </w:rPr>
          </w:pPr>
          <w:hyperlink w:anchor="_Toc523148624" w:history="1">
            <w:r w:rsidR="00B72842" w:rsidRPr="006557D3">
              <w:rPr>
                <w:rStyle w:val="Hyperlink"/>
                <w:noProof/>
              </w:rPr>
              <w:t>2.</w:t>
            </w:r>
            <w:r w:rsidR="00B72842">
              <w:rPr>
                <w:rFonts w:asciiTheme="minorHAnsi" w:eastAsiaTheme="minorEastAsia" w:hAnsiTheme="minorHAnsi" w:cstheme="minorBidi"/>
                <w:b w:val="0"/>
                <w:noProof/>
                <w:sz w:val="22"/>
                <w:szCs w:val="22"/>
              </w:rPr>
              <w:tab/>
            </w:r>
            <w:r w:rsidR="00B72842" w:rsidRPr="006557D3">
              <w:rPr>
                <w:rStyle w:val="Hyperlink"/>
                <w:noProof/>
              </w:rPr>
              <w:t>Designing your STEM Teacher Placement Program</w:t>
            </w:r>
            <w:r w:rsidR="00B72842">
              <w:rPr>
                <w:noProof/>
                <w:webHidden/>
              </w:rPr>
              <w:tab/>
            </w:r>
            <w:r w:rsidR="00B72842">
              <w:rPr>
                <w:noProof/>
                <w:webHidden/>
              </w:rPr>
              <w:fldChar w:fldCharType="begin"/>
            </w:r>
            <w:r w:rsidR="00B72842">
              <w:rPr>
                <w:noProof/>
                <w:webHidden/>
              </w:rPr>
              <w:instrText xml:space="preserve"> PAGEREF _Toc523148624 \h </w:instrText>
            </w:r>
            <w:r w:rsidR="00B72842">
              <w:rPr>
                <w:noProof/>
                <w:webHidden/>
              </w:rPr>
            </w:r>
            <w:r w:rsidR="00B72842">
              <w:rPr>
                <w:noProof/>
                <w:webHidden/>
              </w:rPr>
              <w:fldChar w:fldCharType="separate"/>
            </w:r>
            <w:r w:rsidR="00E67018">
              <w:rPr>
                <w:noProof/>
                <w:webHidden/>
              </w:rPr>
              <w:t>15</w:t>
            </w:r>
            <w:r w:rsidR="00B72842">
              <w:rPr>
                <w:noProof/>
                <w:webHidden/>
              </w:rPr>
              <w:fldChar w:fldCharType="end"/>
            </w:r>
          </w:hyperlink>
        </w:p>
        <w:p w14:paraId="1196FA54" w14:textId="4B65924C" w:rsidR="00B72842" w:rsidRDefault="0052729D">
          <w:pPr>
            <w:pStyle w:val="Verzeichnis2"/>
            <w:tabs>
              <w:tab w:val="left" w:pos="880"/>
              <w:tab w:val="right" w:leader="dot" w:pos="9062"/>
            </w:tabs>
            <w:rPr>
              <w:rFonts w:asciiTheme="minorHAnsi" w:eastAsiaTheme="minorEastAsia" w:hAnsiTheme="minorHAnsi" w:cstheme="minorBidi"/>
              <w:noProof/>
              <w:szCs w:val="22"/>
            </w:rPr>
          </w:pPr>
          <w:hyperlink w:anchor="_Toc523148625" w:history="1">
            <w:r w:rsidR="00B72842" w:rsidRPr="006557D3">
              <w:rPr>
                <w:rStyle w:val="Hyperlink"/>
                <w:noProof/>
              </w:rPr>
              <w:t>2.1</w:t>
            </w:r>
            <w:r w:rsidR="00B72842">
              <w:rPr>
                <w:rFonts w:asciiTheme="minorHAnsi" w:eastAsiaTheme="minorEastAsia" w:hAnsiTheme="minorHAnsi" w:cstheme="minorBidi"/>
                <w:noProof/>
                <w:szCs w:val="22"/>
              </w:rPr>
              <w:tab/>
            </w:r>
            <w:r w:rsidR="00B72842" w:rsidRPr="006557D3">
              <w:rPr>
                <w:rStyle w:val="Hyperlink"/>
                <w:noProof/>
              </w:rPr>
              <w:t>Getting in touch with all key stakeholders</w:t>
            </w:r>
            <w:r w:rsidR="00B72842">
              <w:rPr>
                <w:noProof/>
                <w:webHidden/>
              </w:rPr>
              <w:tab/>
            </w:r>
            <w:r w:rsidR="00B72842">
              <w:rPr>
                <w:noProof/>
                <w:webHidden/>
              </w:rPr>
              <w:fldChar w:fldCharType="begin"/>
            </w:r>
            <w:r w:rsidR="00B72842">
              <w:rPr>
                <w:noProof/>
                <w:webHidden/>
              </w:rPr>
              <w:instrText xml:space="preserve"> PAGEREF _Toc523148625 \h </w:instrText>
            </w:r>
            <w:r w:rsidR="00B72842">
              <w:rPr>
                <w:noProof/>
                <w:webHidden/>
              </w:rPr>
            </w:r>
            <w:r w:rsidR="00B72842">
              <w:rPr>
                <w:noProof/>
                <w:webHidden/>
              </w:rPr>
              <w:fldChar w:fldCharType="separate"/>
            </w:r>
            <w:r w:rsidR="00E67018">
              <w:rPr>
                <w:noProof/>
                <w:webHidden/>
              </w:rPr>
              <w:t>15</w:t>
            </w:r>
            <w:r w:rsidR="00B72842">
              <w:rPr>
                <w:noProof/>
                <w:webHidden/>
              </w:rPr>
              <w:fldChar w:fldCharType="end"/>
            </w:r>
          </w:hyperlink>
        </w:p>
        <w:p w14:paraId="680E340B" w14:textId="678CBA8E" w:rsidR="00B72842" w:rsidRDefault="0052729D">
          <w:pPr>
            <w:pStyle w:val="Verzeichnis2"/>
            <w:tabs>
              <w:tab w:val="left" w:pos="880"/>
              <w:tab w:val="right" w:leader="dot" w:pos="9062"/>
            </w:tabs>
            <w:rPr>
              <w:rFonts w:asciiTheme="minorHAnsi" w:eastAsiaTheme="minorEastAsia" w:hAnsiTheme="minorHAnsi" w:cstheme="minorBidi"/>
              <w:noProof/>
              <w:szCs w:val="22"/>
            </w:rPr>
          </w:pPr>
          <w:hyperlink w:anchor="_Toc523148626" w:history="1">
            <w:r w:rsidR="00B72842" w:rsidRPr="006557D3">
              <w:rPr>
                <w:rStyle w:val="Hyperlink"/>
                <w:noProof/>
              </w:rPr>
              <w:t>2.2</w:t>
            </w:r>
            <w:r w:rsidR="00B72842">
              <w:rPr>
                <w:rFonts w:asciiTheme="minorHAnsi" w:eastAsiaTheme="minorEastAsia" w:hAnsiTheme="minorHAnsi" w:cstheme="minorBidi"/>
                <w:noProof/>
                <w:szCs w:val="22"/>
              </w:rPr>
              <w:tab/>
            </w:r>
            <w:r w:rsidR="00B72842" w:rsidRPr="006557D3">
              <w:rPr>
                <w:rStyle w:val="Hyperlink"/>
                <w:noProof/>
              </w:rPr>
              <w:t>Understanding your organisation and its needs</w:t>
            </w:r>
            <w:r w:rsidR="00B72842">
              <w:rPr>
                <w:noProof/>
                <w:webHidden/>
              </w:rPr>
              <w:tab/>
            </w:r>
            <w:r w:rsidR="00B72842">
              <w:rPr>
                <w:noProof/>
                <w:webHidden/>
              </w:rPr>
              <w:fldChar w:fldCharType="begin"/>
            </w:r>
            <w:r w:rsidR="00B72842">
              <w:rPr>
                <w:noProof/>
                <w:webHidden/>
              </w:rPr>
              <w:instrText xml:space="preserve"> PAGEREF _Toc523148626 \h </w:instrText>
            </w:r>
            <w:r w:rsidR="00B72842">
              <w:rPr>
                <w:noProof/>
                <w:webHidden/>
              </w:rPr>
            </w:r>
            <w:r w:rsidR="00B72842">
              <w:rPr>
                <w:noProof/>
                <w:webHidden/>
              </w:rPr>
              <w:fldChar w:fldCharType="separate"/>
            </w:r>
            <w:r w:rsidR="00E67018">
              <w:rPr>
                <w:noProof/>
                <w:webHidden/>
              </w:rPr>
              <w:t>16</w:t>
            </w:r>
            <w:r w:rsidR="00B72842">
              <w:rPr>
                <w:noProof/>
                <w:webHidden/>
              </w:rPr>
              <w:fldChar w:fldCharType="end"/>
            </w:r>
          </w:hyperlink>
        </w:p>
        <w:p w14:paraId="03EF7E70" w14:textId="3040745F" w:rsidR="00B72842" w:rsidRDefault="0052729D">
          <w:pPr>
            <w:pStyle w:val="Verzeichnis2"/>
            <w:tabs>
              <w:tab w:val="left" w:pos="880"/>
              <w:tab w:val="right" w:leader="dot" w:pos="9062"/>
            </w:tabs>
            <w:rPr>
              <w:rFonts w:asciiTheme="minorHAnsi" w:eastAsiaTheme="minorEastAsia" w:hAnsiTheme="minorHAnsi" w:cstheme="minorBidi"/>
              <w:noProof/>
              <w:szCs w:val="22"/>
            </w:rPr>
          </w:pPr>
          <w:hyperlink w:anchor="_Toc523148627" w:history="1">
            <w:r w:rsidR="00B72842" w:rsidRPr="006557D3">
              <w:rPr>
                <w:rStyle w:val="Hyperlink"/>
                <w:noProof/>
              </w:rPr>
              <w:t>2.3</w:t>
            </w:r>
            <w:r w:rsidR="00B72842">
              <w:rPr>
                <w:rFonts w:asciiTheme="minorHAnsi" w:eastAsiaTheme="minorEastAsia" w:hAnsiTheme="minorHAnsi" w:cstheme="minorBidi"/>
                <w:noProof/>
                <w:szCs w:val="22"/>
              </w:rPr>
              <w:tab/>
            </w:r>
            <w:r w:rsidR="00B72842" w:rsidRPr="006557D3">
              <w:rPr>
                <w:rStyle w:val="Hyperlink"/>
                <w:noProof/>
              </w:rPr>
              <w:t>Connecting with support organizations</w:t>
            </w:r>
            <w:r w:rsidR="00B72842">
              <w:rPr>
                <w:noProof/>
                <w:webHidden/>
              </w:rPr>
              <w:tab/>
            </w:r>
            <w:r w:rsidR="00B72842">
              <w:rPr>
                <w:noProof/>
                <w:webHidden/>
              </w:rPr>
              <w:fldChar w:fldCharType="begin"/>
            </w:r>
            <w:r w:rsidR="00B72842">
              <w:rPr>
                <w:noProof/>
                <w:webHidden/>
              </w:rPr>
              <w:instrText xml:space="preserve"> PAGEREF _Toc523148627 \h </w:instrText>
            </w:r>
            <w:r w:rsidR="00B72842">
              <w:rPr>
                <w:noProof/>
                <w:webHidden/>
              </w:rPr>
            </w:r>
            <w:r w:rsidR="00B72842">
              <w:rPr>
                <w:noProof/>
                <w:webHidden/>
              </w:rPr>
              <w:fldChar w:fldCharType="separate"/>
            </w:r>
            <w:r w:rsidR="00E67018">
              <w:rPr>
                <w:noProof/>
                <w:webHidden/>
              </w:rPr>
              <w:t>17</w:t>
            </w:r>
            <w:r w:rsidR="00B72842">
              <w:rPr>
                <w:noProof/>
                <w:webHidden/>
              </w:rPr>
              <w:fldChar w:fldCharType="end"/>
            </w:r>
          </w:hyperlink>
        </w:p>
        <w:p w14:paraId="15D24C82" w14:textId="2B986050" w:rsidR="00B72842" w:rsidRDefault="0052729D">
          <w:pPr>
            <w:pStyle w:val="Verzeichnis2"/>
            <w:tabs>
              <w:tab w:val="left" w:pos="880"/>
              <w:tab w:val="right" w:leader="dot" w:pos="9062"/>
            </w:tabs>
            <w:rPr>
              <w:rFonts w:asciiTheme="minorHAnsi" w:eastAsiaTheme="minorEastAsia" w:hAnsiTheme="minorHAnsi" w:cstheme="minorBidi"/>
              <w:noProof/>
              <w:szCs w:val="22"/>
            </w:rPr>
          </w:pPr>
          <w:hyperlink w:anchor="_Toc523148628" w:history="1">
            <w:r w:rsidR="00B72842" w:rsidRPr="006557D3">
              <w:rPr>
                <w:rStyle w:val="Hyperlink"/>
                <w:noProof/>
              </w:rPr>
              <w:t>2.4</w:t>
            </w:r>
            <w:r w:rsidR="00B72842">
              <w:rPr>
                <w:rFonts w:asciiTheme="minorHAnsi" w:eastAsiaTheme="minorEastAsia" w:hAnsiTheme="minorHAnsi" w:cstheme="minorBidi"/>
                <w:noProof/>
                <w:szCs w:val="22"/>
              </w:rPr>
              <w:tab/>
            </w:r>
            <w:r w:rsidR="00B72842" w:rsidRPr="006557D3">
              <w:rPr>
                <w:rStyle w:val="Hyperlink"/>
                <w:noProof/>
              </w:rPr>
              <w:t>Choosing the right time and length of the Teachers Placement</w:t>
            </w:r>
            <w:r w:rsidR="00B72842">
              <w:rPr>
                <w:noProof/>
                <w:webHidden/>
              </w:rPr>
              <w:tab/>
            </w:r>
            <w:r w:rsidR="00B72842">
              <w:rPr>
                <w:noProof/>
                <w:webHidden/>
              </w:rPr>
              <w:fldChar w:fldCharType="begin"/>
            </w:r>
            <w:r w:rsidR="00B72842">
              <w:rPr>
                <w:noProof/>
                <w:webHidden/>
              </w:rPr>
              <w:instrText xml:space="preserve"> PAGEREF _Toc523148628 \h </w:instrText>
            </w:r>
            <w:r w:rsidR="00B72842">
              <w:rPr>
                <w:noProof/>
                <w:webHidden/>
              </w:rPr>
            </w:r>
            <w:r w:rsidR="00B72842">
              <w:rPr>
                <w:noProof/>
                <w:webHidden/>
              </w:rPr>
              <w:fldChar w:fldCharType="separate"/>
            </w:r>
            <w:r w:rsidR="00E67018">
              <w:rPr>
                <w:noProof/>
                <w:webHidden/>
              </w:rPr>
              <w:t>25</w:t>
            </w:r>
            <w:r w:rsidR="00B72842">
              <w:rPr>
                <w:noProof/>
                <w:webHidden/>
              </w:rPr>
              <w:fldChar w:fldCharType="end"/>
            </w:r>
          </w:hyperlink>
        </w:p>
        <w:p w14:paraId="3FCDC515" w14:textId="5337974F" w:rsidR="00B72842" w:rsidRDefault="0052729D">
          <w:pPr>
            <w:pStyle w:val="Verzeichnis2"/>
            <w:tabs>
              <w:tab w:val="left" w:pos="880"/>
              <w:tab w:val="right" w:leader="dot" w:pos="9062"/>
            </w:tabs>
            <w:rPr>
              <w:rFonts w:asciiTheme="minorHAnsi" w:eastAsiaTheme="minorEastAsia" w:hAnsiTheme="minorHAnsi" w:cstheme="minorBidi"/>
              <w:noProof/>
              <w:szCs w:val="22"/>
            </w:rPr>
          </w:pPr>
          <w:hyperlink w:anchor="_Toc523148629" w:history="1">
            <w:r w:rsidR="00B72842" w:rsidRPr="006557D3">
              <w:rPr>
                <w:rStyle w:val="Hyperlink"/>
                <w:noProof/>
              </w:rPr>
              <w:t>2.5</w:t>
            </w:r>
            <w:r w:rsidR="00B72842">
              <w:rPr>
                <w:rFonts w:asciiTheme="minorHAnsi" w:eastAsiaTheme="minorEastAsia" w:hAnsiTheme="minorHAnsi" w:cstheme="minorBidi"/>
                <w:noProof/>
                <w:szCs w:val="22"/>
              </w:rPr>
              <w:tab/>
            </w:r>
            <w:r w:rsidR="00B72842" w:rsidRPr="006557D3">
              <w:rPr>
                <w:rStyle w:val="Hyperlink"/>
                <w:noProof/>
              </w:rPr>
              <w:t>Recruiting and planning the teacher placement program</w:t>
            </w:r>
            <w:r w:rsidR="00B72842">
              <w:rPr>
                <w:noProof/>
                <w:webHidden/>
              </w:rPr>
              <w:tab/>
            </w:r>
            <w:r w:rsidR="00B72842">
              <w:rPr>
                <w:noProof/>
                <w:webHidden/>
              </w:rPr>
              <w:fldChar w:fldCharType="begin"/>
            </w:r>
            <w:r w:rsidR="00B72842">
              <w:rPr>
                <w:noProof/>
                <w:webHidden/>
              </w:rPr>
              <w:instrText xml:space="preserve"> PAGEREF _Toc523148629 \h </w:instrText>
            </w:r>
            <w:r w:rsidR="00B72842">
              <w:rPr>
                <w:noProof/>
                <w:webHidden/>
              </w:rPr>
            </w:r>
            <w:r w:rsidR="00B72842">
              <w:rPr>
                <w:noProof/>
                <w:webHidden/>
              </w:rPr>
              <w:fldChar w:fldCharType="separate"/>
            </w:r>
            <w:r w:rsidR="00E67018">
              <w:rPr>
                <w:noProof/>
                <w:webHidden/>
              </w:rPr>
              <w:t>26</w:t>
            </w:r>
            <w:r w:rsidR="00B72842">
              <w:rPr>
                <w:noProof/>
                <w:webHidden/>
              </w:rPr>
              <w:fldChar w:fldCharType="end"/>
            </w:r>
          </w:hyperlink>
        </w:p>
        <w:p w14:paraId="540E96C3" w14:textId="75B7BF61" w:rsidR="00B72842" w:rsidRDefault="0052729D">
          <w:pPr>
            <w:pStyle w:val="Verzeichnis1"/>
            <w:tabs>
              <w:tab w:val="left" w:pos="480"/>
              <w:tab w:val="right" w:leader="dot" w:pos="9062"/>
            </w:tabs>
            <w:rPr>
              <w:rFonts w:asciiTheme="minorHAnsi" w:eastAsiaTheme="minorEastAsia" w:hAnsiTheme="minorHAnsi" w:cstheme="minorBidi"/>
              <w:b w:val="0"/>
              <w:noProof/>
              <w:sz w:val="22"/>
              <w:szCs w:val="22"/>
            </w:rPr>
          </w:pPr>
          <w:hyperlink w:anchor="_Toc523148630" w:history="1">
            <w:r w:rsidR="00B72842" w:rsidRPr="006557D3">
              <w:rPr>
                <w:rStyle w:val="Hyperlink"/>
                <w:noProof/>
              </w:rPr>
              <w:t>3.</w:t>
            </w:r>
            <w:r w:rsidR="00B72842">
              <w:rPr>
                <w:rFonts w:asciiTheme="minorHAnsi" w:eastAsiaTheme="minorEastAsia" w:hAnsiTheme="minorHAnsi" w:cstheme="minorBidi"/>
                <w:b w:val="0"/>
                <w:noProof/>
                <w:sz w:val="22"/>
                <w:szCs w:val="22"/>
              </w:rPr>
              <w:tab/>
            </w:r>
            <w:r w:rsidR="00B72842" w:rsidRPr="006557D3">
              <w:rPr>
                <w:rStyle w:val="Hyperlink"/>
                <w:noProof/>
              </w:rPr>
              <w:t>Making the Most of STEM Teacher Placement Program</w:t>
            </w:r>
            <w:r w:rsidR="00B72842">
              <w:rPr>
                <w:noProof/>
                <w:webHidden/>
              </w:rPr>
              <w:tab/>
            </w:r>
            <w:r w:rsidR="00B72842">
              <w:rPr>
                <w:noProof/>
                <w:webHidden/>
              </w:rPr>
              <w:fldChar w:fldCharType="begin"/>
            </w:r>
            <w:r w:rsidR="00B72842">
              <w:rPr>
                <w:noProof/>
                <w:webHidden/>
              </w:rPr>
              <w:instrText xml:space="preserve"> PAGEREF _Toc523148630 \h </w:instrText>
            </w:r>
            <w:r w:rsidR="00B72842">
              <w:rPr>
                <w:noProof/>
                <w:webHidden/>
              </w:rPr>
            </w:r>
            <w:r w:rsidR="00B72842">
              <w:rPr>
                <w:noProof/>
                <w:webHidden/>
              </w:rPr>
              <w:fldChar w:fldCharType="separate"/>
            </w:r>
            <w:r w:rsidR="00E67018">
              <w:rPr>
                <w:noProof/>
                <w:webHidden/>
              </w:rPr>
              <w:t>30</w:t>
            </w:r>
            <w:r w:rsidR="00B72842">
              <w:rPr>
                <w:noProof/>
                <w:webHidden/>
              </w:rPr>
              <w:fldChar w:fldCharType="end"/>
            </w:r>
          </w:hyperlink>
        </w:p>
        <w:p w14:paraId="4EBA9267" w14:textId="352F0712" w:rsidR="00B72842" w:rsidRDefault="0052729D">
          <w:pPr>
            <w:pStyle w:val="Verzeichnis2"/>
            <w:tabs>
              <w:tab w:val="left" w:pos="880"/>
              <w:tab w:val="right" w:leader="dot" w:pos="9062"/>
            </w:tabs>
            <w:rPr>
              <w:rFonts w:asciiTheme="minorHAnsi" w:eastAsiaTheme="minorEastAsia" w:hAnsiTheme="minorHAnsi" w:cstheme="minorBidi"/>
              <w:noProof/>
              <w:szCs w:val="22"/>
            </w:rPr>
          </w:pPr>
          <w:hyperlink w:anchor="_Toc523148631" w:history="1">
            <w:r w:rsidR="00B72842" w:rsidRPr="006557D3">
              <w:rPr>
                <w:rStyle w:val="Hyperlink"/>
                <w:noProof/>
              </w:rPr>
              <w:t>3.1</w:t>
            </w:r>
            <w:r w:rsidR="00B72842">
              <w:rPr>
                <w:rFonts w:asciiTheme="minorHAnsi" w:eastAsiaTheme="minorEastAsia" w:hAnsiTheme="minorHAnsi" w:cstheme="minorBidi"/>
                <w:noProof/>
                <w:szCs w:val="22"/>
              </w:rPr>
              <w:tab/>
            </w:r>
            <w:r w:rsidR="00B72842" w:rsidRPr="006557D3">
              <w:rPr>
                <w:rStyle w:val="Hyperlink"/>
                <w:noProof/>
              </w:rPr>
              <w:t>Induction and mentorship</w:t>
            </w:r>
            <w:r w:rsidR="00B72842">
              <w:rPr>
                <w:noProof/>
                <w:webHidden/>
              </w:rPr>
              <w:tab/>
            </w:r>
            <w:r w:rsidR="00B72842">
              <w:rPr>
                <w:noProof/>
                <w:webHidden/>
              </w:rPr>
              <w:fldChar w:fldCharType="begin"/>
            </w:r>
            <w:r w:rsidR="00B72842">
              <w:rPr>
                <w:noProof/>
                <w:webHidden/>
              </w:rPr>
              <w:instrText xml:space="preserve"> PAGEREF _Toc523148631 \h </w:instrText>
            </w:r>
            <w:r w:rsidR="00B72842">
              <w:rPr>
                <w:noProof/>
                <w:webHidden/>
              </w:rPr>
            </w:r>
            <w:r w:rsidR="00B72842">
              <w:rPr>
                <w:noProof/>
                <w:webHidden/>
              </w:rPr>
              <w:fldChar w:fldCharType="separate"/>
            </w:r>
            <w:r w:rsidR="00E67018">
              <w:rPr>
                <w:noProof/>
                <w:webHidden/>
              </w:rPr>
              <w:t>30</w:t>
            </w:r>
            <w:r w:rsidR="00B72842">
              <w:rPr>
                <w:noProof/>
                <w:webHidden/>
              </w:rPr>
              <w:fldChar w:fldCharType="end"/>
            </w:r>
          </w:hyperlink>
        </w:p>
        <w:p w14:paraId="668F51E8" w14:textId="4AFDFBB2" w:rsidR="00B72842" w:rsidRDefault="0052729D">
          <w:pPr>
            <w:pStyle w:val="Verzeichnis2"/>
            <w:tabs>
              <w:tab w:val="left" w:pos="880"/>
              <w:tab w:val="right" w:leader="dot" w:pos="9062"/>
            </w:tabs>
            <w:rPr>
              <w:rFonts w:asciiTheme="minorHAnsi" w:eastAsiaTheme="minorEastAsia" w:hAnsiTheme="minorHAnsi" w:cstheme="minorBidi"/>
              <w:noProof/>
              <w:szCs w:val="22"/>
            </w:rPr>
          </w:pPr>
          <w:hyperlink w:anchor="_Toc523148632" w:history="1">
            <w:r w:rsidR="00B72842" w:rsidRPr="006557D3">
              <w:rPr>
                <w:rStyle w:val="Hyperlink"/>
                <w:noProof/>
              </w:rPr>
              <w:t>3.2</w:t>
            </w:r>
            <w:r w:rsidR="00B72842">
              <w:rPr>
                <w:rFonts w:asciiTheme="minorHAnsi" w:eastAsiaTheme="minorEastAsia" w:hAnsiTheme="minorHAnsi" w:cstheme="minorBidi"/>
                <w:noProof/>
                <w:szCs w:val="22"/>
              </w:rPr>
              <w:tab/>
            </w:r>
            <w:r w:rsidR="00B72842" w:rsidRPr="006557D3">
              <w:rPr>
                <w:rStyle w:val="Hyperlink"/>
                <w:noProof/>
              </w:rPr>
              <w:t>Success factors of STEM teacher placements</w:t>
            </w:r>
            <w:r w:rsidR="00B72842">
              <w:rPr>
                <w:noProof/>
                <w:webHidden/>
              </w:rPr>
              <w:tab/>
            </w:r>
            <w:r w:rsidR="00B72842">
              <w:rPr>
                <w:noProof/>
                <w:webHidden/>
              </w:rPr>
              <w:fldChar w:fldCharType="begin"/>
            </w:r>
            <w:r w:rsidR="00B72842">
              <w:rPr>
                <w:noProof/>
                <w:webHidden/>
              </w:rPr>
              <w:instrText xml:space="preserve"> PAGEREF _Toc523148632 \h </w:instrText>
            </w:r>
            <w:r w:rsidR="00B72842">
              <w:rPr>
                <w:noProof/>
                <w:webHidden/>
              </w:rPr>
            </w:r>
            <w:r w:rsidR="00B72842">
              <w:rPr>
                <w:noProof/>
                <w:webHidden/>
              </w:rPr>
              <w:fldChar w:fldCharType="separate"/>
            </w:r>
            <w:r w:rsidR="00E67018">
              <w:rPr>
                <w:noProof/>
                <w:webHidden/>
              </w:rPr>
              <w:t>34</w:t>
            </w:r>
            <w:r w:rsidR="00B72842">
              <w:rPr>
                <w:noProof/>
                <w:webHidden/>
              </w:rPr>
              <w:fldChar w:fldCharType="end"/>
            </w:r>
          </w:hyperlink>
        </w:p>
        <w:p w14:paraId="23461EFA" w14:textId="5A102248" w:rsidR="00B72842" w:rsidRDefault="0052729D">
          <w:pPr>
            <w:pStyle w:val="Verzeichnis2"/>
            <w:tabs>
              <w:tab w:val="left" w:pos="880"/>
              <w:tab w:val="right" w:leader="dot" w:pos="9062"/>
            </w:tabs>
            <w:rPr>
              <w:rFonts w:asciiTheme="minorHAnsi" w:eastAsiaTheme="minorEastAsia" w:hAnsiTheme="minorHAnsi" w:cstheme="minorBidi"/>
              <w:noProof/>
              <w:szCs w:val="22"/>
            </w:rPr>
          </w:pPr>
          <w:hyperlink w:anchor="_Toc523148633" w:history="1">
            <w:r w:rsidR="00B72842" w:rsidRPr="006557D3">
              <w:rPr>
                <w:rStyle w:val="Hyperlink"/>
                <w:noProof/>
              </w:rPr>
              <w:t>3.3</w:t>
            </w:r>
            <w:r w:rsidR="00B72842">
              <w:rPr>
                <w:rFonts w:asciiTheme="minorHAnsi" w:eastAsiaTheme="minorEastAsia" w:hAnsiTheme="minorHAnsi" w:cstheme="minorBidi"/>
                <w:noProof/>
                <w:szCs w:val="22"/>
              </w:rPr>
              <w:tab/>
            </w:r>
            <w:r w:rsidR="00B72842" w:rsidRPr="006557D3">
              <w:rPr>
                <w:rStyle w:val="Hyperlink"/>
                <w:noProof/>
              </w:rPr>
              <w:t>Placement sustainability</w:t>
            </w:r>
            <w:r w:rsidR="00B72842">
              <w:rPr>
                <w:noProof/>
                <w:webHidden/>
              </w:rPr>
              <w:tab/>
            </w:r>
            <w:r w:rsidR="00B72842">
              <w:rPr>
                <w:noProof/>
                <w:webHidden/>
              </w:rPr>
              <w:fldChar w:fldCharType="begin"/>
            </w:r>
            <w:r w:rsidR="00B72842">
              <w:rPr>
                <w:noProof/>
                <w:webHidden/>
              </w:rPr>
              <w:instrText xml:space="preserve"> PAGEREF _Toc523148633 \h </w:instrText>
            </w:r>
            <w:r w:rsidR="00B72842">
              <w:rPr>
                <w:noProof/>
                <w:webHidden/>
              </w:rPr>
            </w:r>
            <w:r w:rsidR="00B72842">
              <w:rPr>
                <w:noProof/>
                <w:webHidden/>
              </w:rPr>
              <w:fldChar w:fldCharType="separate"/>
            </w:r>
            <w:r w:rsidR="00E67018">
              <w:rPr>
                <w:noProof/>
                <w:webHidden/>
              </w:rPr>
              <w:t>36</w:t>
            </w:r>
            <w:r w:rsidR="00B72842">
              <w:rPr>
                <w:noProof/>
                <w:webHidden/>
              </w:rPr>
              <w:fldChar w:fldCharType="end"/>
            </w:r>
          </w:hyperlink>
        </w:p>
        <w:p w14:paraId="541F33A9" w14:textId="620D808F" w:rsidR="00B72842" w:rsidRDefault="0052729D">
          <w:pPr>
            <w:pStyle w:val="Verzeichnis1"/>
            <w:tabs>
              <w:tab w:val="left" w:pos="480"/>
              <w:tab w:val="right" w:leader="dot" w:pos="9062"/>
            </w:tabs>
            <w:rPr>
              <w:rFonts w:asciiTheme="minorHAnsi" w:eastAsiaTheme="minorEastAsia" w:hAnsiTheme="minorHAnsi" w:cstheme="minorBidi"/>
              <w:b w:val="0"/>
              <w:noProof/>
              <w:sz w:val="22"/>
              <w:szCs w:val="22"/>
            </w:rPr>
          </w:pPr>
          <w:hyperlink w:anchor="_Toc523148634" w:history="1">
            <w:r w:rsidR="00B72842" w:rsidRPr="006557D3">
              <w:rPr>
                <w:rStyle w:val="Hyperlink"/>
                <w:noProof/>
              </w:rPr>
              <w:t>4.</w:t>
            </w:r>
            <w:r w:rsidR="00B72842">
              <w:rPr>
                <w:rFonts w:asciiTheme="minorHAnsi" w:eastAsiaTheme="minorEastAsia" w:hAnsiTheme="minorHAnsi" w:cstheme="minorBidi"/>
                <w:b w:val="0"/>
                <w:noProof/>
                <w:sz w:val="22"/>
                <w:szCs w:val="22"/>
              </w:rPr>
              <w:tab/>
            </w:r>
            <w:r w:rsidR="00B72842" w:rsidRPr="006557D3">
              <w:rPr>
                <w:rStyle w:val="Hyperlink"/>
                <w:noProof/>
              </w:rPr>
              <w:t>Evaluation of STEM Teacher Placements</w:t>
            </w:r>
            <w:r w:rsidR="00B72842">
              <w:rPr>
                <w:noProof/>
                <w:webHidden/>
              </w:rPr>
              <w:tab/>
            </w:r>
            <w:r w:rsidR="00B72842">
              <w:rPr>
                <w:noProof/>
                <w:webHidden/>
              </w:rPr>
              <w:fldChar w:fldCharType="begin"/>
            </w:r>
            <w:r w:rsidR="00B72842">
              <w:rPr>
                <w:noProof/>
                <w:webHidden/>
              </w:rPr>
              <w:instrText xml:space="preserve"> PAGEREF _Toc523148634 \h </w:instrText>
            </w:r>
            <w:r w:rsidR="00B72842">
              <w:rPr>
                <w:noProof/>
                <w:webHidden/>
              </w:rPr>
            </w:r>
            <w:r w:rsidR="00B72842">
              <w:rPr>
                <w:noProof/>
                <w:webHidden/>
              </w:rPr>
              <w:fldChar w:fldCharType="separate"/>
            </w:r>
            <w:r w:rsidR="00E67018">
              <w:rPr>
                <w:noProof/>
                <w:webHidden/>
              </w:rPr>
              <w:t>37</w:t>
            </w:r>
            <w:r w:rsidR="00B72842">
              <w:rPr>
                <w:noProof/>
                <w:webHidden/>
              </w:rPr>
              <w:fldChar w:fldCharType="end"/>
            </w:r>
          </w:hyperlink>
        </w:p>
        <w:p w14:paraId="4C0DC83D" w14:textId="13A22AAD" w:rsidR="00B72842" w:rsidRDefault="0052729D">
          <w:pPr>
            <w:pStyle w:val="Verzeichnis2"/>
            <w:tabs>
              <w:tab w:val="left" w:pos="880"/>
              <w:tab w:val="right" w:leader="dot" w:pos="9062"/>
            </w:tabs>
            <w:rPr>
              <w:rFonts w:asciiTheme="minorHAnsi" w:eastAsiaTheme="minorEastAsia" w:hAnsiTheme="minorHAnsi" w:cstheme="minorBidi"/>
              <w:noProof/>
              <w:szCs w:val="22"/>
            </w:rPr>
          </w:pPr>
          <w:hyperlink w:anchor="_Toc523148636" w:history="1">
            <w:r w:rsidR="00B72842" w:rsidRPr="006557D3">
              <w:rPr>
                <w:rStyle w:val="Hyperlink"/>
                <w:noProof/>
              </w:rPr>
              <w:t>4.1</w:t>
            </w:r>
            <w:r w:rsidR="00B72842">
              <w:rPr>
                <w:rFonts w:asciiTheme="minorHAnsi" w:eastAsiaTheme="minorEastAsia" w:hAnsiTheme="minorHAnsi" w:cstheme="minorBidi"/>
                <w:noProof/>
                <w:szCs w:val="22"/>
              </w:rPr>
              <w:tab/>
            </w:r>
            <w:r w:rsidR="00B72842" w:rsidRPr="006557D3">
              <w:rPr>
                <w:rStyle w:val="Hyperlink"/>
                <w:noProof/>
              </w:rPr>
              <w:t>Types of evaluation</w:t>
            </w:r>
            <w:r w:rsidR="00B72842">
              <w:rPr>
                <w:noProof/>
                <w:webHidden/>
              </w:rPr>
              <w:tab/>
            </w:r>
            <w:r w:rsidR="00B72842">
              <w:rPr>
                <w:noProof/>
                <w:webHidden/>
              </w:rPr>
              <w:fldChar w:fldCharType="begin"/>
            </w:r>
            <w:r w:rsidR="00B72842">
              <w:rPr>
                <w:noProof/>
                <w:webHidden/>
              </w:rPr>
              <w:instrText xml:space="preserve"> PAGEREF _Toc523148636 \h </w:instrText>
            </w:r>
            <w:r w:rsidR="00B72842">
              <w:rPr>
                <w:noProof/>
                <w:webHidden/>
              </w:rPr>
            </w:r>
            <w:r w:rsidR="00B72842">
              <w:rPr>
                <w:noProof/>
                <w:webHidden/>
              </w:rPr>
              <w:fldChar w:fldCharType="separate"/>
            </w:r>
            <w:r w:rsidR="00E67018">
              <w:rPr>
                <w:noProof/>
                <w:webHidden/>
              </w:rPr>
              <w:t>37</w:t>
            </w:r>
            <w:r w:rsidR="00B72842">
              <w:rPr>
                <w:noProof/>
                <w:webHidden/>
              </w:rPr>
              <w:fldChar w:fldCharType="end"/>
            </w:r>
          </w:hyperlink>
        </w:p>
        <w:p w14:paraId="47C7B0F0" w14:textId="07B3F0F0" w:rsidR="00B72842" w:rsidRDefault="0052729D">
          <w:pPr>
            <w:pStyle w:val="Verzeichnis2"/>
            <w:tabs>
              <w:tab w:val="left" w:pos="880"/>
              <w:tab w:val="right" w:leader="dot" w:pos="9062"/>
            </w:tabs>
            <w:rPr>
              <w:rFonts w:asciiTheme="minorHAnsi" w:eastAsiaTheme="minorEastAsia" w:hAnsiTheme="minorHAnsi" w:cstheme="minorBidi"/>
              <w:noProof/>
              <w:szCs w:val="22"/>
            </w:rPr>
          </w:pPr>
          <w:hyperlink w:anchor="_Toc523148637" w:history="1">
            <w:r w:rsidR="00B72842" w:rsidRPr="006557D3">
              <w:rPr>
                <w:rStyle w:val="Hyperlink"/>
                <w:noProof/>
              </w:rPr>
              <w:t>4.2</w:t>
            </w:r>
            <w:r w:rsidR="00B72842">
              <w:rPr>
                <w:rFonts w:asciiTheme="minorHAnsi" w:eastAsiaTheme="minorEastAsia" w:hAnsiTheme="minorHAnsi" w:cstheme="minorBidi"/>
                <w:noProof/>
                <w:szCs w:val="22"/>
              </w:rPr>
              <w:tab/>
            </w:r>
            <w:r w:rsidR="00B72842" w:rsidRPr="006557D3">
              <w:rPr>
                <w:rStyle w:val="Hyperlink"/>
                <w:noProof/>
              </w:rPr>
              <w:t>Evaluation tools</w:t>
            </w:r>
            <w:r w:rsidR="00B72842">
              <w:rPr>
                <w:noProof/>
                <w:webHidden/>
              </w:rPr>
              <w:tab/>
            </w:r>
            <w:r w:rsidR="00B72842">
              <w:rPr>
                <w:noProof/>
                <w:webHidden/>
              </w:rPr>
              <w:fldChar w:fldCharType="begin"/>
            </w:r>
            <w:r w:rsidR="00B72842">
              <w:rPr>
                <w:noProof/>
                <w:webHidden/>
              </w:rPr>
              <w:instrText xml:space="preserve"> PAGEREF _Toc523148637 \h </w:instrText>
            </w:r>
            <w:r w:rsidR="00B72842">
              <w:rPr>
                <w:noProof/>
                <w:webHidden/>
              </w:rPr>
            </w:r>
            <w:r w:rsidR="00B72842">
              <w:rPr>
                <w:noProof/>
                <w:webHidden/>
              </w:rPr>
              <w:fldChar w:fldCharType="separate"/>
            </w:r>
            <w:r w:rsidR="00E67018">
              <w:rPr>
                <w:noProof/>
                <w:webHidden/>
              </w:rPr>
              <w:t>38</w:t>
            </w:r>
            <w:r w:rsidR="00B72842">
              <w:rPr>
                <w:noProof/>
                <w:webHidden/>
              </w:rPr>
              <w:fldChar w:fldCharType="end"/>
            </w:r>
          </w:hyperlink>
        </w:p>
        <w:p w14:paraId="52DBCCCA" w14:textId="30A1B2C1" w:rsidR="00B72842" w:rsidRDefault="0052729D">
          <w:pPr>
            <w:pStyle w:val="Verzeichnis1"/>
            <w:tabs>
              <w:tab w:val="left" w:pos="480"/>
              <w:tab w:val="right" w:leader="dot" w:pos="9062"/>
            </w:tabs>
            <w:rPr>
              <w:rFonts w:asciiTheme="minorHAnsi" w:eastAsiaTheme="minorEastAsia" w:hAnsiTheme="minorHAnsi" w:cstheme="minorBidi"/>
              <w:b w:val="0"/>
              <w:noProof/>
              <w:sz w:val="22"/>
              <w:szCs w:val="22"/>
            </w:rPr>
          </w:pPr>
          <w:hyperlink w:anchor="_Toc523148638" w:history="1">
            <w:r w:rsidR="00B72842" w:rsidRPr="006557D3">
              <w:rPr>
                <w:rStyle w:val="Hyperlink"/>
                <w:noProof/>
              </w:rPr>
              <w:t>5.</w:t>
            </w:r>
            <w:r w:rsidR="00B72842">
              <w:rPr>
                <w:rFonts w:asciiTheme="minorHAnsi" w:eastAsiaTheme="minorEastAsia" w:hAnsiTheme="minorHAnsi" w:cstheme="minorBidi"/>
                <w:b w:val="0"/>
                <w:noProof/>
                <w:sz w:val="22"/>
                <w:szCs w:val="22"/>
              </w:rPr>
              <w:tab/>
            </w:r>
            <w:r w:rsidR="00B72842" w:rsidRPr="006557D3">
              <w:rPr>
                <w:rStyle w:val="Hyperlink"/>
                <w:noProof/>
              </w:rPr>
              <w:t>Conclusions and recommendations</w:t>
            </w:r>
            <w:r w:rsidR="00B72842">
              <w:rPr>
                <w:noProof/>
                <w:webHidden/>
              </w:rPr>
              <w:tab/>
            </w:r>
            <w:r w:rsidR="00B72842">
              <w:rPr>
                <w:noProof/>
                <w:webHidden/>
              </w:rPr>
              <w:fldChar w:fldCharType="begin"/>
            </w:r>
            <w:r w:rsidR="00B72842">
              <w:rPr>
                <w:noProof/>
                <w:webHidden/>
              </w:rPr>
              <w:instrText xml:space="preserve"> PAGEREF _Toc523148638 \h </w:instrText>
            </w:r>
            <w:r w:rsidR="00B72842">
              <w:rPr>
                <w:noProof/>
                <w:webHidden/>
              </w:rPr>
            </w:r>
            <w:r w:rsidR="00B72842">
              <w:rPr>
                <w:noProof/>
                <w:webHidden/>
              </w:rPr>
              <w:fldChar w:fldCharType="separate"/>
            </w:r>
            <w:r w:rsidR="00E67018">
              <w:rPr>
                <w:noProof/>
                <w:webHidden/>
              </w:rPr>
              <w:t>43</w:t>
            </w:r>
            <w:r w:rsidR="00B72842">
              <w:rPr>
                <w:noProof/>
                <w:webHidden/>
              </w:rPr>
              <w:fldChar w:fldCharType="end"/>
            </w:r>
          </w:hyperlink>
        </w:p>
        <w:p w14:paraId="554C46E9" w14:textId="27F2086C" w:rsidR="00B72842" w:rsidRDefault="0052729D">
          <w:pPr>
            <w:pStyle w:val="Verzeichnis1"/>
            <w:tabs>
              <w:tab w:val="right" w:leader="dot" w:pos="9062"/>
            </w:tabs>
            <w:rPr>
              <w:rFonts w:asciiTheme="minorHAnsi" w:eastAsiaTheme="minorEastAsia" w:hAnsiTheme="minorHAnsi" w:cstheme="minorBidi"/>
              <w:b w:val="0"/>
              <w:noProof/>
              <w:sz w:val="22"/>
              <w:szCs w:val="22"/>
            </w:rPr>
          </w:pPr>
          <w:hyperlink w:anchor="_Toc523148639" w:history="1">
            <w:r w:rsidR="00B72842" w:rsidRPr="006557D3">
              <w:rPr>
                <w:rStyle w:val="Hyperlink"/>
                <w:noProof/>
                <w:lang w:eastAsia="hu-HU"/>
              </w:rPr>
              <w:t>Annex 1 – Template - survey to assess the impact of teacher placement programme</w:t>
            </w:r>
            <w:r w:rsidR="00B72842">
              <w:rPr>
                <w:noProof/>
                <w:webHidden/>
              </w:rPr>
              <w:tab/>
            </w:r>
            <w:r w:rsidR="00B72842">
              <w:rPr>
                <w:noProof/>
                <w:webHidden/>
              </w:rPr>
              <w:fldChar w:fldCharType="begin"/>
            </w:r>
            <w:r w:rsidR="00B72842">
              <w:rPr>
                <w:noProof/>
                <w:webHidden/>
              </w:rPr>
              <w:instrText xml:space="preserve"> PAGEREF _Toc523148639 \h </w:instrText>
            </w:r>
            <w:r w:rsidR="00B72842">
              <w:rPr>
                <w:noProof/>
                <w:webHidden/>
              </w:rPr>
            </w:r>
            <w:r w:rsidR="00B72842">
              <w:rPr>
                <w:noProof/>
                <w:webHidden/>
              </w:rPr>
              <w:fldChar w:fldCharType="separate"/>
            </w:r>
            <w:r w:rsidR="00E67018">
              <w:rPr>
                <w:noProof/>
                <w:webHidden/>
              </w:rPr>
              <w:t>46</w:t>
            </w:r>
            <w:r w:rsidR="00B72842">
              <w:rPr>
                <w:noProof/>
                <w:webHidden/>
              </w:rPr>
              <w:fldChar w:fldCharType="end"/>
            </w:r>
          </w:hyperlink>
        </w:p>
        <w:p w14:paraId="6A493734" w14:textId="25AD13AA" w:rsidR="00B72842" w:rsidRDefault="0052729D">
          <w:pPr>
            <w:pStyle w:val="Verzeichnis1"/>
            <w:tabs>
              <w:tab w:val="right" w:leader="dot" w:pos="9062"/>
            </w:tabs>
            <w:rPr>
              <w:rFonts w:asciiTheme="minorHAnsi" w:eastAsiaTheme="minorEastAsia" w:hAnsiTheme="minorHAnsi" w:cstheme="minorBidi"/>
              <w:b w:val="0"/>
              <w:noProof/>
              <w:sz w:val="22"/>
              <w:szCs w:val="22"/>
            </w:rPr>
          </w:pPr>
          <w:hyperlink w:anchor="_Toc523148640" w:history="1">
            <w:r w:rsidR="00B72842" w:rsidRPr="006557D3">
              <w:rPr>
                <w:rStyle w:val="Hyperlink"/>
                <w:noProof/>
              </w:rPr>
              <w:t>References</w:t>
            </w:r>
            <w:r w:rsidR="00B72842">
              <w:rPr>
                <w:noProof/>
                <w:webHidden/>
              </w:rPr>
              <w:tab/>
            </w:r>
            <w:r w:rsidR="00B72842">
              <w:rPr>
                <w:noProof/>
                <w:webHidden/>
              </w:rPr>
              <w:fldChar w:fldCharType="begin"/>
            </w:r>
            <w:r w:rsidR="00B72842">
              <w:rPr>
                <w:noProof/>
                <w:webHidden/>
              </w:rPr>
              <w:instrText xml:space="preserve"> PAGEREF _Toc523148640 \h </w:instrText>
            </w:r>
            <w:r w:rsidR="00B72842">
              <w:rPr>
                <w:noProof/>
                <w:webHidden/>
              </w:rPr>
            </w:r>
            <w:r w:rsidR="00B72842">
              <w:rPr>
                <w:noProof/>
                <w:webHidden/>
              </w:rPr>
              <w:fldChar w:fldCharType="separate"/>
            </w:r>
            <w:r w:rsidR="00E67018">
              <w:rPr>
                <w:noProof/>
                <w:webHidden/>
              </w:rPr>
              <w:t>52</w:t>
            </w:r>
            <w:r w:rsidR="00B72842">
              <w:rPr>
                <w:noProof/>
                <w:webHidden/>
              </w:rPr>
              <w:fldChar w:fldCharType="end"/>
            </w:r>
          </w:hyperlink>
        </w:p>
        <w:p w14:paraId="1A8A115B" w14:textId="18240BAA" w:rsidR="00192862" w:rsidRDefault="00F744BD">
          <w:r>
            <w:rPr>
              <w:rFonts w:asciiTheme="majorHAnsi" w:hAnsiTheme="majorHAnsi"/>
              <w:b/>
              <w:sz w:val="20"/>
            </w:rPr>
            <w:fldChar w:fldCharType="end"/>
          </w:r>
        </w:p>
      </w:sdtContent>
    </w:sdt>
    <w:p w14:paraId="0311D62E" w14:textId="77777777" w:rsidR="006F2909" w:rsidRPr="00F11E23" w:rsidRDefault="006F2909" w:rsidP="006F2909">
      <w:pPr>
        <w:spacing w:after="240" w:line="276" w:lineRule="auto"/>
        <w:jc w:val="both"/>
        <w:rPr>
          <w:rFonts w:asciiTheme="majorHAnsi" w:eastAsiaTheme="majorEastAsia" w:hAnsiTheme="majorHAnsi" w:cstheme="majorBidi"/>
          <w:color w:val="2E74B5" w:themeColor="accent1" w:themeShade="BF"/>
          <w:sz w:val="32"/>
          <w:szCs w:val="32"/>
          <w:lang w:val="en-US" w:eastAsia="en-US"/>
        </w:rPr>
      </w:pPr>
      <w:r w:rsidRPr="00F11E23">
        <w:rPr>
          <w:rFonts w:asciiTheme="majorHAnsi" w:eastAsiaTheme="majorEastAsia" w:hAnsiTheme="majorHAnsi" w:cstheme="majorBidi"/>
          <w:color w:val="2E74B5" w:themeColor="accent1" w:themeShade="BF"/>
          <w:sz w:val="32"/>
          <w:szCs w:val="32"/>
          <w:lang w:val="en-US" w:eastAsia="en-US"/>
        </w:rPr>
        <w:t>Abbreviations</w:t>
      </w:r>
    </w:p>
    <w:tbl>
      <w:tblPr>
        <w:tblStyle w:val="Listentabelle4Akzent6"/>
        <w:tblW w:w="5000" w:type="pct"/>
        <w:tblLook w:val="04A0" w:firstRow="1" w:lastRow="0" w:firstColumn="1" w:lastColumn="0" w:noHBand="0" w:noVBand="1"/>
      </w:tblPr>
      <w:tblGrid>
        <w:gridCol w:w="1270"/>
        <w:gridCol w:w="7792"/>
      </w:tblGrid>
      <w:tr w:rsidR="006F2909" w14:paraId="15545D0D" w14:textId="77777777" w:rsidTr="006F29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14:paraId="5E524600" w14:textId="77777777" w:rsidR="006F2909" w:rsidRPr="00680E96" w:rsidRDefault="006F2909" w:rsidP="006F2909">
            <w:pPr>
              <w:pStyle w:val="STEMA-TEXT"/>
              <w:spacing w:before="60" w:after="60"/>
            </w:pPr>
            <w:r>
              <w:t xml:space="preserve"> </w:t>
            </w:r>
            <w:r w:rsidRPr="00680E96">
              <w:t>List of abbreviations</w:t>
            </w:r>
          </w:p>
        </w:tc>
      </w:tr>
      <w:tr w:rsidR="006F2909" w14:paraId="46F5409E" w14:textId="77777777" w:rsidTr="006F29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1" w:type="pct"/>
          </w:tcPr>
          <w:p w14:paraId="6082672E" w14:textId="77777777" w:rsidR="006F2909" w:rsidRPr="004D77B9" w:rsidRDefault="006F2909" w:rsidP="006F2909">
            <w:pPr>
              <w:pStyle w:val="STEMA-TEXT"/>
              <w:spacing w:before="60" w:after="60" w:line="240" w:lineRule="auto"/>
              <w:rPr>
                <w:b w:val="0"/>
                <w:lang w:eastAsia="hu-HU"/>
              </w:rPr>
            </w:pPr>
            <w:r w:rsidRPr="004D77B9">
              <w:rPr>
                <w:b w:val="0"/>
                <w:lang w:eastAsia="hu-HU"/>
              </w:rPr>
              <w:t>STEM</w:t>
            </w:r>
          </w:p>
        </w:tc>
        <w:tc>
          <w:tcPr>
            <w:tcW w:w="4299" w:type="pct"/>
          </w:tcPr>
          <w:p w14:paraId="05BD370A" w14:textId="77777777" w:rsidR="006F2909" w:rsidRPr="00680E96" w:rsidRDefault="006F2909" w:rsidP="006F2909">
            <w:pPr>
              <w:pStyle w:val="STEMA-TEXT"/>
              <w:spacing w:before="60" w:after="60" w:line="240" w:lineRule="auto"/>
              <w:cnfStyle w:val="000000100000" w:firstRow="0" w:lastRow="0" w:firstColumn="0" w:lastColumn="0" w:oddVBand="0" w:evenVBand="0" w:oddHBand="1" w:evenHBand="0" w:firstRowFirstColumn="0" w:firstRowLastColumn="0" w:lastRowFirstColumn="0" w:lastRowLastColumn="0"/>
              <w:rPr>
                <w:lang w:eastAsia="hu-HU"/>
              </w:rPr>
            </w:pPr>
            <w:r w:rsidRPr="00680E96">
              <w:rPr>
                <w:lang w:eastAsia="hu-HU"/>
              </w:rPr>
              <w:t>Science, Technolog</w:t>
            </w:r>
            <w:r>
              <w:rPr>
                <w:lang w:eastAsia="hu-HU"/>
              </w:rPr>
              <w:t>y, Engineering and Mathematics</w:t>
            </w:r>
          </w:p>
        </w:tc>
      </w:tr>
      <w:tr w:rsidR="006F2909" w14:paraId="44B2643B" w14:textId="77777777" w:rsidTr="006F2909">
        <w:tc>
          <w:tcPr>
            <w:cnfStyle w:val="001000000000" w:firstRow="0" w:lastRow="0" w:firstColumn="1" w:lastColumn="0" w:oddVBand="0" w:evenVBand="0" w:oddHBand="0" w:evenHBand="0" w:firstRowFirstColumn="0" w:firstRowLastColumn="0" w:lastRowFirstColumn="0" w:lastRowLastColumn="0"/>
            <w:tcW w:w="701" w:type="pct"/>
          </w:tcPr>
          <w:p w14:paraId="49BCB9E6" w14:textId="77777777" w:rsidR="006F2909" w:rsidRPr="004D77B9" w:rsidRDefault="006F2909" w:rsidP="006F2909">
            <w:pPr>
              <w:pStyle w:val="STEMA-TEXT"/>
              <w:spacing w:before="60" w:after="60" w:line="240" w:lineRule="auto"/>
              <w:rPr>
                <w:b w:val="0"/>
                <w:lang w:eastAsia="hu-HU"/>
              </w:rPr>
            </w:pPr>
            <w:r w:rsidRPr="004D77B9">
              <w:rPr>
                <w:b w:val="0"/>
                <w:lang w:eastAsia="hu-HU"/>
              </w:rPr>
              <w:t>CPD</w:t>
            </w:r>
          </w:p>
        </w:tc>
        <w:tc>
          <w:tcPr>
            <w:tcW w:w="4299" w:type="pct"/>
          </w:tcPr>
          <w:p w14:paraId="683497DA" w14:textId="77777777" w:rsidR="006F2909" w:rsidRPr="00680E96" w:rsidRDefault="006F2909" w:rsidP="006F2909">
            <w:pPr>
              <w:pStyle w:val="STEMA-TEXT"/>
              <w:spacing w:before="60" w:after="60" w:line="240" w:lineRule="auto"/>
              <w:cnfStyle w:val="000000000000" w:firstRow="0" w:lastRow="0" w:firstColumn="0" w:lastColumn="0" w:oddVBand="0" w:evenVBand="0" w:oddHBand="0" w:evenHBand="0" w:firstRowFirstColumn="0" w:firstRowLastColumn="0" w:lastRowFirstColumn="0" w:lastRowLastColumn="0"/>
              <w:rPr>
                <w:lang w:eastAsia="hu-HU"/>
              </w:rPr>
            </w:pPr>
            <w:r w:rsidRPr="00680E96">
              <w:rPr>
                <w:lang w:eastAsia="hu-HU"/>
              </w:rPr>
              <w:t>Continuous Professional Development</w:t>
            </w:r>
          </w:p>
        </w:tc>
      </w:tr>
      <w:tr w:rsidR="006F2909" w14:paraId="54CCAF21" w14:textId="77777777" w:rsidTr="006F29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1" w:type="pct"/>
          </w:tcPr>
          <w:p w14:paraId="0ABC03B4" w14:textId="77777777" w:rsidR="006F2909" w:rsidRPr="004D77B9" w:rsidRDefault="006F2909" w:rsidP="006F2909">
            <w:pPr>
              <w:pStyle w:val="STEMA-TEXT"/>
              <w:spacing w:before="60" w:after="60" w:line="240" w:lineRule="auto"/>
              <w:rPr>
                <w:b w:val="0"/>
                <w:lang w:eastAsia="hu-HU"/>
              </w:rPr>
            </w:pPr>
            <w:r w:rsidRPr="004D77B9">
              <w:rPr>
                <w:b w:val="0"/>
                <w:lang w:eastAsia="hu-HU"/>
              </w:rPr>
              <w:t>TP</w:t>
            </w:r>
          </w:p>
        </w:tc>
        <w:tc>
          <w:tcPr>
            <w:tcW w:w="4299" w:type="pct"/>
          </w:tcPr>
          <w:p w14:paraId="69E6C2D1" w14:textId="77777777" w:rsidR="006F2909" w:rsidRPr="00680E96" w:rsidRDefault="006F2909" w:rsidP="006F2909">
            <w:pPr>
              <w:pStyle w:val="STEMA-TEXT"/>
              <w:spacing w:before="60" w:after="60" w:line="240" w:lineRule="auto"/>
              <w:cnfStyle w:val="000000100000" w:firstRow="0" w:lastRow="0" w:firstColumn="0" w:lastColumn="0" w:oddVBand="0" w:evenVBand="0" w:oddHBand="1" w:evenHBand="0" w:firstRowFirstColumn="0" w:firstRowLastColumn="0" w:lastRowFirstColumn="0" w:lastRowLastColumn="0"/>
              <w:rPr>
                <w:lang w:eastAsia="hu-HU"/>
              </w:rPr>
            </w:pPr>
            <w:r w:rsidRPr="00680E96">
              <w:rPr>
                <w:lang w:eastAsia="hu-HU"/>
              </w:rPr>
              <w:t>Teacher Placement</w:t>
            </w:r>
          </w:p>
        </w:tc>
      </w:tr>
      <w:tr w:rsidR="006F2909" w14:paraId="4C7CC1C6" w14:textId="77777777" w:rsidTr="006F2909">
        <w:tc>
          <w:tcPr>
            <w:cnfStyle w:val="001000000000" w:firstRow="0" w:lastRow="0" w:firstColumn="1" w:lastColumn="0" w:oddVBand="0" w:evenVBand="0" w:oddHBand="0" w:evenHBand="0" w:firstRowFirstColumn="0" w:firstRowLastColumn="0" w:lastRowFirstColumn="0" w:lastRowLastColumn="0"/>
            <w:tcW w:w="701" w:type="pct"/>
          </w:tcPr>
          <w:p w14:paraId="4B6771B5" w14:textId="77777777" w:rsidR="006F2909" w:rsidRPr="004D77B9" w:rsidRDefault="006F2909" w:rsidP="006F2909">
            <w:pPr>
              <w:pStyle w:val="STEMA-TEXT"/>
              <w:spacing w:before="60" w:after="60" w:line="240" w:lineRule="auto"/>
              <w:rPr>
                <w:b w:val="0"/>
                <w:lang w:eastAsia="hu-HU"/>
              </w:rPr>
            </w:pPr>
            <w:r>
              <w:rPr>
                <w:b w:val="0"/>
                <w:lang w:eastAsia="hu-HU"/>
              </w:rPr>
              <w:t>SME</w:t>
            </w:r>
          </w:p>
        </w:tc>
        <w:tc>
          <w:tcPr>
            <w:tcW w:w="4299" w:type="pct"/>
          </w:tcPr>
          <w:p w14:paraId="5A821C19" w14:textId="77777777" w:rsidR="006F2909" w:rsidRPr="00680E96" w:rsidRDefault="006F2909" w:rsidP="006F2909">
            <w:pPr>
              <w:pStyle w:val="STEMA-TEXT"/>
              <w:spacing w:before="60" w:after="60" w:line="240" w:lineRule="auto"/>
              <w:cnfStyle w:val="000000000000" w:firstRow="0" w:lastRow="0" w:firstColumn="0" w:lastColumn="0" w:oddVBand="0" w:evenVBand="0" w:oddHBand="0" w:evenHBand="0" w:firstRowFirstColumn="0" w:firstRowLastColumn="0" w:lastRowFirstColumn="0" w:lastRowLastColumn="0"/>
              <w:rPr>
                <w:lang w:eastAsia="hu-HU"/>
              </w:rPr>
            </w:pPr>
            <w:r>
              <w:rPr>
                <w:lang w:eastAsia="hu-HU"/>
              </w:rPr>
              <w:t xml:space="preserve">Small and Medium sized enterprise </w:t>
            </w:r>
          </w:p>
        </w:tc>
      </w:tr>
    </w:tbl>
    <w:p w14:paraId="0FD51E7A" w14:textId="5E6CC34D" w:rsidR="006F2909" w:rsidRDefault="00063DB2">
      <w:pPr>
        <w:spacing w:after="160" w:line="259" w:lineRule="auto"/>
        <w:rPr>
          <w:rFonts w:asciiTheme="majorHAnsi" w:eastAsiaTheme="majorEastAsia" w:hAnsiTheme="majorHAnsi" w:cstheme="majorBidi"/>
          <w:color w:val="2E74B5" w:themeColor="accent1" w:themeShade="BF"/>
          <w:sz w:val="32"/>
          <w:szCs w:val="32"/>
          <w:lang w:val="en-US" w:eastAsia="en-US"/>
        </w:rPr>
        <w:sectPr w:rsidR="006F2909" w:rsidSect="006D5264">
          <w:headerReference w:type="default" r:id="rId11"/>
          <w:footerReference w:type="default" r:id="rId12"/>
          <w:pgSz w:w="11906" w:h="16838"/>
          <w:pgMar w:top="1417" w:right="1417" w:bottom="1417" w:left="1417" w:header="708" w:footer="980" w:gutter="0"/>
          <w:cols w:space="708"/>
          <w:docGrid w:linePitch="360"/>
        </w:sectPr>
      </w:pPr>
      <w:r>
        <w:rPr>
          <w:rFonts w:asciiTheme="majorHAnsi" w:eastAsiaTheme="majorEastAsia" w:hAnsiTheme="majorHAnsi" w:cstheme="majorBidi"/>
          <w:color w:val="2E74B5" w:themeColor="accent1" w:themeShade="BF"/>
          <w:sz w:val="32"/>
          <w:szCs w:val="32"/>
          <w:lang w:val="en-US" w:eastAsia="en-US"/>
        </w:rPr>
        <w:br w:type="page"/>
      </w:r>
    </w:p>
    <w:p w14:paraId="4C663EE2" w14:textId="3221C593" w:rsidR="00063DB2" w:rsidRDefault="00E67018" w:rsidP="006F2909">
      <w:pPr>
        <w:spacing w:before="360" w:after="240" w:line="276" w:lineRule="auto"/>
        <w:jc w:val="center"/>
        <w:rPr>
          <w:rFonts w:asciiTheme="majorHAnsi" w:eastAsiaTheme="majorEastAsia" w:hAnsiTheme="majorHAnsi" w:cstheme="majorBidi"/>
          <w:color w:val="2E74B5" w:themeColor="accent1" w:themeShade="BF"/>
          <w:sz w:val="32"/>
          <w:szCs w:val="32"/>
          <w:lang w:val="en-US" w:eastAsia="en-US"/>
        </w:rPr>
      </w:pPr>
      <w:r>
        <w:rPr>
          <w:rFonts w:asciiTheme="majorHAnsi" w:eastAsiaTheme="majorEastAsia" w:hAnsiTheme="majorHAnsi" w:cstheme="majorBidi"/>
          <w:noProof/>
          <w:color w:val="2E74B5" w:themeColor="accent1" w:themeShade="BF"/>
          <w:sz w:val="32"/>
          <w:szCs w:val="32"/>
          <w:lang w:val="de-DE" w:eastAsia="de-DE"/>
        </w:rPr>
        <w:drawing>
          <wp:inline distT="0" distB="0" distL="0" distR="0" wp14:anchorId="54A564C1" wp14:editId="48E56186">
            <wp:extent cx="8892540" cy="4997450"/>
            <wp:effectExtent l="152400" t="152400" r="365760" b="3556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acher-placement-guide_interactive-ToC-3.JPG"/>
                    <pic:cNvPicPr/>
                  </pic:nvPicPr>
                  <pic:blipFill>
                    <a:blip r:embed="rId13">
                      <a:extLst>
                        <a:ext uri="{28A0092B-C50C-407E-A947-70E740481C1C}">
                          <a14:useLocalDpi xmlns:a14="http://schemas.microsoft.com/office/drawing/2010/main" val="0"/>
                        </a:ext>
                      </a:extLst>
                    </a:blip>
                    <a:stretch>
                      <a:fillRect/>
                    </a:stretch>
                  </pic:blipFill>
                  <pic:spPr>
                    <a:xfrm>
                      <a:off x="0" y="0"/>
                      <a:ext cx="8892540" cy="4997450"/>
                    </a:xfrm>
                    <a:prstGeom prst="rect">
                      <a:avLst/>
                    </a:prstGeom>
                    <a:ln>
                      <a:noFill/>
                    </a:ln>
                    <a:effectLst>
                      <a:outerShdw blurRad="292100" dist="139700" dir="2700000" algn="tl" rotWithShape="0">
                        <a:srgbClr val="333333">
                          <a:alpha val="65000"/>
                        </a:srgbClr>
                      </a:outerShdw>
                    </a:effectLst>
                  </pic:spPr>
                </pic:pic>
              </a:graphicData>
            </a:graphic>
          </wp:inline>
        </w:drawing>
      </w:r>
    </w:p>
    <w:p w14:paraId="676406DD" w14:textId="77777777" w:rsidR="006F2909" w:rsidRDefault="006F2909" w:rsidP="006F2909">
      <w:pPr>
        <w:spacing w:before="360" w:after="240" w:line="276" w:lineRule="auto"/>
        <w:jc w:val="both"/>
        <w:rPr>
          <w:rFonts w:ascii="Trebuchet MS" w:hAnsi="Trebuchet MS"/>
          <w:b/>
          <w:caps/>
          <w:color w:val="0083B1"/>
          <w:sz w:val="36"/>
          <w:szCs w:val="32"/>
          <w:lang w:eastAsia="fr-FR"/>
        </w:rPr>
        <w:sectPr w:rsidR="006F2909" w:rsidSect="006F2909">
          <w:pgSz w:w="16838" w:h="11906" w:orient="landscape"/>
          <w:pgMar w:top="1417" w:right="1417" w:bottom="1417" w:left="1417" w:header="708" w:footer="980" w:gutter="0"/>
          <w:cols w:space="708"/>
          <w:docGrid w:linePitch="360"/>
        </w:sectPr>
      </w:pPr>
    </w:p>
    <w:p w14:paraId="3485ECEA" w14:textId="50F07B82" w:rsidR="00F11E23" w:rsidRPr="00F11E23" w:rsidRDefault="00F11E23" w:rsidP="00F11E23">
      <w:pPr>
        <w:pStyle w:val="berschrift1"/>
        <w:rPr>
          <w:b/>
          <w:lang w:eastAsia="fr-FR"/>
        </w:rPr>
      </w:pPr>
      <w:bookmarkStart w:id="1" w:name="_Toc521434289"/>
      <w:bookmarkStart w:id="2" w:name="_Toc523148618"/>
      <w:r>
        <w:rPr>
          <w:b/>
          <w:lang w:eastAsia="fr-FR"/>
        </w:rPr>
        <w:t>F</w:t>
      </w:r>
      <w:r w:rsidRPr="00F744BD">
        <w:rPr>
          <w:b/>
          <w:lang w:eastAsia="fr-FR"/>
        </w:rPr>
        <w:t>oreword</w:t>
      </w:r>
      <w:bookmarkEnd w:id="1"/>
      <w:bookmarkEnd w:id="2"/>
    </w:p>
    <w:p w14:paraId="27398AE5" w14:textId="4B7B8500" w:rsidR="00F11E23" w:rsidRDefault="00DA7152" w:rsidP="00F11E23">
      <w:pPr>
        <w:pStyle w:val="STEMA-TEXT"/>
        <w:rPr>
          <w:b/>
          <w:lang w:eastAsia="fr-FR"/>
        </w:rPr>
      </w:pPr>
      <w:r>
        <w:rPr>
          <w:highlight w:val="yellow"/>
        </w:rPr>
        <w:t>ADD FOREWORD</w:t>
      </w:r>
    </w:p>
    <w:p w14:paraId="17361258" w14:textId="457BDD9B" w:rsidR="003971CF" w:rsidRPr="003971CF" w:rsidRDefault="00873BCB" w:rsidP="003971CF">
      <w:pPr>
        <w:pStyle w:val="berschrift1"/>
        <w:rPr>
          <w:b/>
          <w:lang w:eastAsia="fr-FR"/>
        </w:rPr>
      </w:pPr>
      <w:bookmarkStart w:id="3" w:name="_Toc521434290"/>
      <w:bookmarkStart w:id="4" w:name="_Toc523148619"/>
      <w:r w:rsidRPr="00F744BD">
        <w:rPr>
          <w:b/>
          <w:lang w:eastAsia="fr-FR"/>
        </w:rPr>
        <w:t>Introduction</w:t>
      </w:r>
      <w:bookmarkEnd w:id="3"/>
      <w:bookmarkEnd w:id="4"/>
      <w:r w:rsidRPr="00F744BD">
        <w:rPr>
          <w:b/>
          <w:lang w:eastAsia="fr-FR"/>
        </w:rPr>
        <w:t xml:space="preserve"> </w:t>
      </w:r>
    </w:p>
    <w:p w14:paraId="106A661B" w14:textId="77777777" w:rsidR="003971CF" w:rsidRDefault="003971CF" w:rsidP="00B20602">
      <w:pPr>
        <w:pStyle w:val="Kommentartext"/>
        <w:spacing w:line="276" w:lineRule="auto"/>
        <w:rPr>
          <w:rFonts w:asciiTheme="majorHAnsi" w:hAnsiTheme="majorHAnsi"/>
          <w:sz w:val="24"/>
          <w:highlight w:val="yellow"/>
          <w:u w:val="single"/>
        </w:rPr>
      </w:pPr>
    </w:p>
    <w:p w14:paraId="4C2E9F05" w14:textId="0AE48F92" w:rsidR="00E81298" w:rsidRDefault="000A7B0B" w:rsidP="00E81298">
      <w:pPr>
        <w:pStyle w:val="Kommentartext"/>
        <w:spacing w:line="276" w:lineRule="auto"/>
        <w:jc w:val="both"/>
        <w:rPr>
          <w:rFonts w:asciiTheme="majorHAnsi" w:hAnsiTheme="majorHAnsi"/>
          <w:sz w:val="24"/>
        </w:rPr>
      </w:pPr>
      <w:r>
        <w:rPr>
          <w:rFonts w:asciiTheme="majorHAnsi" w:hAnsiTheme="majorHAnsi"/>
          <w:sz w:val="24"/>
        </w:rPr>
        <w:t xml:space="preserve">The </w:t>
      </w:r>
      <w:r w:rsidRPr="000A7B0B">
        <w:rPr>
          <w:rFonts w:asciiTheme="majorHAnsi" w:hAnsiTheme="majorHAnsi"/>
          <w:i/>
          <w:sz w:val="24"/>
        </w:rPr>
        <w:t>Developing a Successful Teacher Placement program</w:t>
      </w:r>
      <w:r>
        <w:rPr>
          <w:rFonts w:asciiTheme="majorHAnsi" w:hAnsiTheme="majorHAnsi"/>
          <w:sz w:val="24"/>
        </w:rPr>
        <w:t xml:space="preserve"> guide for companies</w:t>
      </w:r>
      <w:r w:rsidR="00E81298">
        <w:rPr>
          <w:rFonts w:asciiTheme="majorHAnsi" w:hAnsiTheme="majorHAnsi"/>
          <w:sz w:val="24"/>
        </w:rPr>
        <w:t xml:space="preserve"> </w:t>
      </w:r>
      <w:r w:rsidR="00451402" w:rsidRPr="004A0DA9">
        <w:rPr>
          <w:rFonts w:asciiTheme="majorHAnsi" w:hAnsiTheme="majorHAnsi"/>
          <w:sz w:val="24"/>
        </w:rPr>
        <w:t xml:space="preserve">is </w:t>
      </w:r>
      <w:r w:rsidR="004A0DA9" w:rsidRPr="004A0DA9">
        <w:rPr>
          <w:rFonts w:asciiTheme="majorHAnsi" w:hAnsiTheme="majorHAnsi"/>
          <w:sz w:val="24"/>
        </w:rPr>
        <w:t xml:space="preserve">addressed to </w:t>
      </w:r>
      <w:r w:rsidR="00C20B95">
        <w:rPr>
          <w:rFonts w:asciiTheme="majorHAnsi" w:hAnsiTheme="majorHAnsi"/>
          <w:sz w:val="24"/>
        </w:rPr>
        <w:t>businesses</w:t>
      </w:r>
      <w:r w:rsidR="00873BCB" w:rsidRPr="004A0DA9">
        <w:rPr>
          <w:rFonts w:asciiTheme="majorHAnsi" w:hAnsiTheme="majorHAnsi"/>
          <w:sz w:val="24"/>
        </w:rPr>
        <w:t xml:space="preserve"> </w:t>
      </w:r>
      <w:r w:rsidR="00E81298">
        <w:rPr>
          <w:rFonts w:asciiTheme="majorHAnsi" w:hAnsiTheme="majorHAnsi"/>
          <w:sz w:val="24"/>
        </w:rPr>
        <w:t xml:space="preserve">and industry sector </w:t>
      </w:r>
      <w:r w:rsidR="00B41072">
        <w:rPr>
          <w:rFonts w:asciiTheme="majorHAnsi" w:hAnsiTheme="majorHAnsi"/>
          <w:sz w:val="24"/>
        </w:rPr>
        <w:t xml:space="preserve">organisations </w:t>
      </w:r>
      <w:r w:rsidR="00873BCB" w:rsidRPr="004A0DA9">
        <w:rPr>
          <w:rFonts w:asciiTheme="majorHAnsi" w:hAnsiTheme="majorHAnsi"/>
          <w:sz w:val="24"/>
        </w:rPr>
        <w:t>engaged in Corporate S</w:t>
      </w:r>
      <w:r w:rsidR="004A0DA9" w:rsidRPr="004A0DA9">
        <w:rPr>
          <w:rFonts w:asciiTheme="majorHAnsi" w:hAnsiTheme="majorHAnsi"/>
          <w:sz w:val="24"/>
        </w:rPr>
        <w:t>ocial Responsibi</w:t>
      </w:r>
      <w:r w:rsidR="005778C3">
        <w:rPr>
          <w:rFonts w:asciiTheme="majorHAnsi" w:hAnsiTheme="majorHAnsi"/>
          <w:sz w:val="24"/>
        </w:rPr>
        <w:t>lity programmes that support STEM education</w:t>
      </w:r>
      <w:r w:rsidR="004A0DA9" w:rsidRPr="004A0DA9">
        <w:rPr>
          <w:rFonts w:asciiTheme="majorHAnsi" w:hAnsiTheme="majorHAnsi"/>
          <w:sz w:val="24"/>
        </w:rPr>
        <w:t xml:space="preserve"> and are committed</w:t>
      </w:r>
      <w:r>
        <w:rPr>
          <w:rFonts w:asciiTheme="majorHAnsi" w:hAnsiTheme="majorHAnsi"/>
          <w:sz w:val="24"/>
        </w:rPr>
        <w:t xml:space="preserve"> </w:t>
      </w:r>
      <w:r w:rsidR="00B41072">
        <w:rPr>
          <w:rFonts w:asciiTheme="majorHAnsi" w:hAnsiTheme="majorHAnsi"/>
          <w:sz w:val="24"/>
        </w:rPr>
        <w:t xml:space="preserve">to </w:t>
      </w:r>
      <w:r>
        <w:rPr>
          <w:rFonts w:asciiTheme="majorHAnsi" w:hAnsiTheme="majorHAnsi"/>
          <w:sz w:val="24"/>
        </w:rPr>
        <w:t xml:space="preserve"> promoting</w:t>
      </w:r>
      <w:r w:rsidR="004A0DA9" w:rsidRPr="004A0DA9">
        <w:rPr>
          <w:rFonts w:asciiTheme="majorHAnsi" w:hAnsiTheme="majorHAnsi"/>
          <w:sz w:val="24"/>
        </w:rPr>
        <w:t xml:space="preserve"> </w:t>
      </w:r>
      <w:r w:rsidR="00873BCB" w:rsidRPr="004A0DA9">
        <w:rPr>
          <w:rFonts w:asciiTheme="majorHAnsi" w:hAnsiTheme="majorHAnsi"/>
          <w:sz w:val="24"/>
        </w:rPr>
        <w:t>employability in the industry sector</w:t>
      </w:r>
      <w:r w:rsidR="00E81298">
        <w:rPr>
          <w:rFonts w:asciiTheme="majorHAnsi" w:hAnsiTheme="majorHAnsi"/>
          <w:sz w:val="24"/>
        </w:rPr>
        <w:t xml:space="preserve"> related to Science, Technology, Engineering and Mathematics (STEM)</w:t>
      </w:r>
      <w:r w:rsidR="00873BCB" w:rsidRPr="004A0DA9">
        <w:rPr>
          <w:rFonts w:asciiTheme="majorHAnsi" w:hAnsiTheme="majorHAnsi"/>
          <w:sz w:val="24"/>
        </w:rPr>
        <w:t xml:space="preserve">. </w:t>
      </w:r>
    </w:p>
    <w:p w14:paraId="07E9A9BF" w14:textId="6EC4CC8C" w:rsidR="00E81298" w:rsidRDefault="00E81298" w:rsidP="00E81298">
      <w:pPr>
        <w:pStyle w:val="Kommentartext"/>
        <w:spacing w:before="240" w:line="276" w:lineRule="auto"/>
        <w:jc w:val="both"/>
        <w:rPr>
          <w:rFonts w:asciiTheme="majorHAnsi" w:hAnsiTheme="majorHAnsi"/>
          <w:sz w:val="24"/>
        </w:rPr>
      </w:pPr>
      <w:r>
        <w:rPr>
          <w:rFonts w:asciiTheme="majorHAnsi" w:hAnsiTheme="majorHAnsi"/>
          <w:sz w:val="24"/>
        </w:rPr>
        <w:t xml:space="preserve">The guide is addressed to </w:t>
      </w:r>
      <w:r w:rsidR="00B41072">
        <w:rPr>
          <w:rFonts w:asciiTheme="majorHAnsi" w:hAnsiTheme="majorHAnsi"/>
          <w:sz w:val="24"/>
        </w:rPr>
        <w:t xml:space="preserve">those in charge of </w:t>
      </w:r>
      <w:r>
        <w:rPr>
          <w:rFonts w:asciiTheme="majorHAnsi" w:hAnsiTheme="majorHAnsi"/>
          <w:sz w:val="24"/>
        </w:rPr>
        <w:t xml:space="preserve">different types of departments including </w:t>
      </w:r>
      <w:r w:rsidRPr="004A0DA9">
        <w:rPr>
          <w:rFonts w:asciiTheme="majorHAnsi" w:hAnsiTheme="majorHAnsi"/>
          <w:sz w:val="24"/>
        </w:rPr>
        <w:t>Human Resources</w:t>
      </w:r>
      <w:r>
        <w:rPr>
          <w:rFonts w:asciiTheme="majorHAnsi" w:hAnsiTheme="majorHAnsi"/>
          <w:sz w:val="24"/>
        </w:rPr>
        <w:t xml:space="preserve">, Communication, Corporate Social </w:t>
      </w:r>
      <w:r w:rsidR="009C7103">
        <w:rPr>
          <w:rFonts w:asciiTheme="majorHAnsi" w:hAnsiTheme="majorHAnsi"/>
          <w:sz w:val="24"/>
        </w:rPr>
        <w:t>Responsibility, Outreach</w:t>
      </w:r>
      <w:r w:rsidR="00B41072">
        <w:rPr>
          <w:rFonts w:asciiTheme="majorHAnsi" w:hAnsiTheme="majorHAnsi"/>
          <w:sz w:val="24"/>
        </w:rPr>
        <w:t xml:space="preserve"> or community activities, </w:t>
      </w:r>
      <w:r w:rsidR="00D94687">
        <w:rPr>
          <w:rFonts w:asciiTheme="majorHAnsi" w:hAnsiTheme="majorHAnsi"/>
          <w:sz w:val="24"/>
        </w:rPr>
        <w:t xml:space="preserve">and </w:t>
      </w:r>
      <w:r>
        <w:rPr>
          <w:rFonts w:asciiTheme="majorHAnsi" w:hAnsiTheme="majorHAnsi"/>
          <w:sz w:val="24"/>
        </w:rPr>
        <w:t>Education</w:t>
      </w:r>
      <w:r w:rsidR="00B41072">
        <w:rPr>
          <w:rFonts w:asciiTheme="majorHAnsi" w:hAnsiTheme="majorHAnsi"/>
          <w:sz w:val="24"/>
        </w:rPr>
        <w:t xml:space="preserve"> or training</w:t>
      </w:r>
      <w:r>
        <w:rPr>
          <w:rFonts w:asciiTheme="majorHAnsi" w:hAnsiTheme="majorHAnsi"/>
          <w:sz w:val="24"/>
        </w:rPr>
        <w:t xml:space="preserve">. </w:t>
      </w:r>
    </w:p>
    <w:p w14:paraId="2C27413D" w14:textId="1FEB98C4" w:rsidR="00E81298" w:rsidRDefault="004A0DA9" w:rsidP="00E81298">
      <w:pPr>
        <w:pStyle w:val="Kommentartext"/>
        <w:spacing w:before="240" w:line="276" w:lineRule="auto"/>
        <w:jc w:val="both"/>
        <w:rPr>
          <w:rFonts w:asciiTheme="majorHAnsi" w:hAnsiTheme="majorHAnsi"/>
          <w:sz w:val="24"/>
        </w:rPr>
      </w:pPr>
      <w:r w:rsidRPr="004A0DA9">
        <w:rPr>
          <w:rFonts w:asciiTheme="majorHAnsi" w:hAnsiTheme="majorHAnsi"/>
          <w:sz w:val="24"/>
        </w:rPr>
        <w:t>This</w:t>
      </w:r>
      <w:r w:rsidR="000A7B0B">
        <w:rPr>
          <w:rFonts w:asciiTheme="majorHAnsi" w:hAnsiTheme="majorHAnsi"/>
          <w:sz w:val="24"/>
        </w:rPr>
        <w:t xml:space="preserve"> publication</w:t>
      </w:r>
      <w:r w:rsidRPr="004A0DA9">
        <w:rPr>
          <w:rFonts w:asciiTheme="majorHAnsi" w:hAnsiTheme="majorHAnsi"/>
          <w:sz w:val="24"/>
        </w:rPr>
        <w:t xml:space="preserve"> </w:t>
      </w:r>
      <w:r w:rsidR="00B41072">
        <w:rPr>
          <w:rFonts w:asciiTheme="majorHAnsi" w:hAnsiTheme="majorHAnsi"/>
          <w:sz w:val="24"/>
        </w:rPr>
        <w:t xml:space="preserve">is a useful </w:t>
      </w:r>
      <w:r w:rsidR="009C7103">
        <w:rPr>
          <w:rFonts w:asciiTheme="majorHAnsi" w:hAnsiTheme="majorHAnsi"/>
          <w:sz w:val="24"/>
        </w:rPr>
        <w:t xml:space="preserve">tool </w:t>
      </w:r>
      <w:r w:rsidR="009C7103" w:rsidRPr="004A0DA9">
        <w:rPr>
          <w:rFonts w:asciiTheme="majorHAnsi" w:hAnsiTheme="majorHAnsi"/>
          <w:sz w:val="24"/>
        </w:rPr>
        <w:t>for</w:t>
      </w:r>
      <w:r w:rsidRPr="004A0DA9">
        <w:rPr>
          <w:rFonts w:asciiTheme="majorHAnsi" w:hAnsiTheme="majorHAnsi"/>
          <w:sz w:val="24"/>
        </w:rPr>
        <w:t xml:space="preserve"> </w:t>
      </w:r>
      <w:r w:rsidR="009C7103">
        <w:rPr>
          <w:rFonts w:asciiTheme="majorHAnsi" w:hAnsiTheme="majorHAnsi"/>
          <w:sz w:val="24"/>
        </w:rPr>
        <w:t>companies or</w:t>
      </w:r>
      <w:r w:rsidR="0003206C">
        <w:rPr>
          <w:rFonts w:asciiTheme="majorHAnsi" w:hAnsiTheme="majorHAnsi"/>
          <w:sz w:val="24"/>
        </w:rPr>
        <w:t xml:space="preserve"> </w:t>
      </w:r>
      <w:r w:rsidR="001159DD">
        <w:rPr>
          <w:rFonts w:asciiTheme="majorHAnsi" w:hAnsiTheme="majorHAnsi"/>
          <w:sz w:val="24"/>
        </w:rPr>
        <w:t xml:space="preserve">industry </w:t>
      </w:r>
      <w:r w:rsidR="009C7103">
        <w:rPr>
          <w:rFonts w:asciiTheme="majorHAnsi" w:hAnsiTheme="majorHAnsi"/>
          <w:sz w:val="24"/>
        </w:rPr>
        <w:t>sectors struggling</w:t>
      </w:r>
      <w:r w:rsidR="00873BCB" w:rsidRPr="004A0DA9">
        <w:rPr>
          <w:rFonts w:asciiTheme="majorHAnsi" w:hAnsiTheme="majorHAnsi"/>
          <w:sz w:val="24"/>
        </w:rPr>
        <w:t xml:space="preserve"> t</w:t>
      </w:r>
      <w:r w:rsidR="000A7B0B">
        <w:rPr>
          <w:rFonts w:asciiTheme="majorHAnsi" w:hAnsiTheme="majorHAnsi"/>
          <w:sz w:val="24"/>
        </w:rPr>
        <w:t>o recruit the right</w:t>
      </w:r>
      <w:r w:rsidR="00E81298">
        <w:rPr>
          <w:rFonts w:asciiTheme="majorHAnsi" w:hAnsiTheme="majorHAnsi"/>
          <w:sz w:val="24"/>
        </w:rPr>
        <w:t xml:space="preserve"> STEM</w:t>
      </w:r>
      <w:r w:rsidR="000A7B0B">
        <w:rPr>
          <w:rFonts w:asciiTheme="majorHAnsi" w:hAnsiTheme="majorHAnsi"/>
          <w:sz w:val="24"/>
        </w:rPr>
        <w:t xml:space="preserve"> profiles </w:t>
      </w:r>
      <w:r w:rsidR="00713B99">
        <w:rPr>
          <w:rFonts w:asciiTheme="majorHAnsi" w:hAnsiTheme="majorHAnsi"/>
          <w:sz w:val="24"/>
        </w:rPr>
        <w:t>for their compan</w:t>
      </w:r>
      <w:r w:rsidR="001159DD">
        <w:rPr>
          <w:rFonts w:asciiTheme="majorHAnsi" w:hAnsiTheme="majorHAnsi"/>
          <w:sz w:val="24"/>
        </w:rPr>
        <w:t>ies</w:t>
      </w:r>
      <w:r w:rsidR="00713B99">
        <w:rPr>
          <w:rFonts w:asciiTheme="majorHAnsi" w:hAnsiTheme="majorHAnsi"/>
          <w:sz w:val="24"/>
        </w:rPr>
        <w:t xml:space="preserve"> </w:t>
      </w:r>
      <w:r w:rsidR="000A7B0B">
        <w:rPr>
          <w:rFonts w:asciiTheme="majorHAnsi" w:hAnsiTheme="majorHAnsi"/>
          <w:sz w:val="24"/>
        </w:rPr>
        <w:t xml:space="preserve">or to find specialized talent. </w:t>
      </w:r>
    </w:p>
    <w:p w14:paraId="37668E14" w14:textId="0A1F1EC5" w:rsidR="00873BCB" w:rsidRPr="009D0E9C" w:rsidRDefault="00873BCB" w:rsidP="001528BF">
      <w:pPr>
        <w:pStyle w:val="Kommentartext"/>
        <w:spacing w:before="120" w:after="240" w:line="276" w:lineRule="auto"/>
        <w:jc w:val="both"/>
        <w:rPr>
          <w:rFonts w:asciiTheme="majorHAnsi" w:hAnsiTheme="majorHAnsi"/>
          <w:sz w:val="24"/>
        </w:rPr>
      </w:pPr>
      <w:r w:rsidRPr="005B2783">
        <w:rPr>
          <w:rFonts w:asciiTheme="majorHAnsi" w:hAnsiTheme="majorHAnsi" w:cs="Arial"/>
          <w:bCs/>
          <w:color w:val="262626" w:themeColor="text1" w:themeTint="D9"/>
          <w:sz w:val="24"/>
          <w:szCs w:val="22"/>
          <w:lang w:eastAsia="hu-HU"/>
        </w:rPr>
        <w:t>Thanks to this publication, you will:</w:t>
      </w:r>
    </w:p>
    <w:p w14:paraId="6FE60D30" w14:textId="0C0AFE8A" w:rsidR="00873BCB" w:rsidRPr="005B2783" w:rsidRDefault="00F744BD" w:rsidP="00AB31F6">
      <w:pPr>
        <w:pStyle w:val="Kommentartext"/>
        <w:numPr>
          <w:ilvl w:val="0"/>
          <w:numId w:val="39"/>
        </w:numPr>
        <w:spacing w:line="276" w:lineRule="auto"/>
        <w:rPr>
          <w:rFonts w:asciiTheme="majorHAnsi" w:hAnsiTheme="majorHAnsi"/>
          <w:sz w:val="24"/>
        </w:rPr>
      </w:pPr>
      <w:r w:rsidRPr="005B2783">
        <w:rPr>
          <w:rFonts w:asciiTheme="majorHAnsi" w:hAnsiTheme="majorHAnsi"/>
          <w:sz w:val="24"/>
        </w:rPr>
        <w:t>U</w:t>
      </w:r>
      <w:r w:rsidR="00873BCB" w:rsidRPr="005B2783">
        <w:rPr>
          <w:rFonts w:asciiTheme="majorHAnsi" w:hAnsiTheme="majorHAnsi"/>
          <w:sz w:val="24"/>
        </w:rPr>
        <w:t xml:space="preserve">nderstand </w:t>
      </w:r>
      <w:r w:rsidR="00C20B95">
        <w:rPr>
          <w:rFonts w:asciiTheme="majorHAnsi" w:hAnsiTheme="majorHAnsi"/>
          <w:b/>
          <w:sz w:val="24"/>
        </w:rPr>
        <w:t>what Teacher P</w:t>
      </w:r>
      <w:r w:rsidR="00873BCB" w:rsidRPr="005B2783">
        <w:rPr>
          <w:rFonts w:asciiTheme="majorHAnsi" w:hAnsiTheme="majorHAnsi"/>
          <w:b/>
          <w:sz w:val="24"/>
        </w:rPr>
        <w:t>lacement programmes are</w:t>
      </w:r>
      <w:r w:rsidR="005B2783">
        <w:rPr>
          <w:rFonts w:asciiTheme="majorHAnsi" w:hAnsiTheme="majorHAnsi"/>
          <w:sz w:val="24"/>
        </w:rPr>
        <w:t>;</w:t>
      </w:r>
    </w:p>
    <w:p w14:paraId="6794E458" w14:textId="21264804" w:rsidR="00873BCB" w:rsidRPr="005B2783" w:rsidRDefault="005E79C1" w:rsidP="00AB31F6">
      <w:pPr>
        <w:pStyle w:val="Kommentartext"/>
        <w:numPr>
          <w:ilvl w:val="0"/>
          <w:numId w:val="39"/>
        </w:numPr>
        <w:spacing w:line="276" w:lineRule="auto"/>
        <w:jc w:val="both"/>
        <w:rPr>
          <w:rFonts w:asciiTheme="majorHAnsi" w:hAnsiTheme="majorHAnsi"/>
          <w:sz w:val="24"/>
        </w:rPr>
      </w:pPr>
      <w:r>
        <w:rPr>
          <w:rFonts w:asciiTheme="majorHAnsi" w:hAnsiTheme="majorHAnsi"/>
          <w:sz w:val="24"/>
        </w:rPr>
        <w:t xml:space="preserve">Help you to </w:t>
      </w:r>
      <w:r w:rsidR="00634F16">
        <w:rPr>
          <w:rFonts w:asciiTheme="majorHAnsi" w:hAnsiTheme="majorHAnsi"/>
          <w:b/>
          <w:sz w:val="24"/>
        </w:rPr>
        <w:t xml:space="preserve"> d</w:t>
      </w:r>
      <w:r w:rsidR="005778C3">
        <w:rPr>
          <w:rFonts w:asciiTheme="majorHAnsi" w:hAnsiTheme="majorHAnsi"/>
          <w:b/>
          <w:sz w:val="24"/>
        </w:rPr>
        <w:t>efine your objectives</w:t>
      </w:r>
      <w:r w:rsidR="00C20B95">
        <w:rPr>
          <w:rFonts w:asciiTheme="majorHAnsi" w:hAnsiTheme="majorHAnsi"/>
          <w:sz w:val="24"/>
        </w:rPr>
        <w:t xml:space="preserve"> when initiating a Teacher Placement</w:t>
      </w:r>
      <w:r w:rsidR="00634F16">
        <w:rPr>
          <w:rFonts w:asciiTheme="majorHAnsi" w:hAnsiTheme="majorHAnsi"/>
          <w:sz w:val="24"/>
        </w:rPr>
        <w:t xml:space="preserve"> programme, in line with your</w:t>
      </w:r>
      <w:r w:rsidR="00873BCB" w:rsidRPr="005B2783">
        <w:rPr>
          <w:rFonts w:asciiTheme="majorHAnsi" w:hAnsiTheme="majorHAnsi"/>
          <w:sz w:val="24"/>
        </w:rPr>
        <w:t xml:space="preserve"> </w:t>
      </w:r>
      <w:r w:rsidR="009D0E9C">
        <w:rPr>
          <w:rFonts w:asciiTheme="majorHAnsi" w:hAnsiTheme="majorHAnsi"/>
          <w:sz w:val="24"/>
        </w:rPr>
        <w:t>goals in STEM education</w:t>
      </w:r>
      <w:r w:rsidR="001159DD">
        <w:rPr>
          <w:rFonts w:asciiTheme="majorHAnsi" w:hAnsiTheme="majorHAnsi"/>
          <w:sz w:val="24"/>
        </w:rPr>
        <w:t xml:space="preserve"> and line with the STEM policy of the country concerned</w:t>
      </w:r>
    </w:p>
    <w:p w14:paraId="5608F230" w14:textId="05E19024" w:rsidR="00873BCB" w:rsidRPr="005B2783" w:rsidRDefault="005778C3" w:rsidP="00AB31F6">
      <w:pPr>
        <w:pStyle w:val="Kommentartext"/>
        <w:numPr>
          <w:ilvl w:val="0"/>
          <w:numId w:val="39"/>
        </w:numPr>
        <w:spacing w:line="276" w:lineRule="auto"/>
        <w:jc w:val="both"/>
        <w:rPr>
          <w:rFonts w:asciiTheme="majorHAnsi" w:hAnsiTheme="majorHAnsi"/>
          <w:sz w:val="24"/>
        </w:rPr>
      </w:pPr>
      <w:r>
        <w:rPr>
          <w:rFonts w:asciiTheme="majorHAnsi" w:hAnsiTheme="majorHAnsi"/>
          <w:sz w:val="24"/>
        </w:rPr>
        <w:t>Be able to f</w:t>
      </w:r>
      <w:r w:rsidR="00634F16">
        <w:rPr>
          <w:rFonts w:asciiTheme="majorHAnsi" w:hAnsiTheme="majorHAnsi"/>
          <w:sz w:val="24"/>
        </w:rPr>
        <w:t>ollow</w:t>
      </w:r>
      <w:r w:rsidR="00873BCB" w:rsidRPr="005B2783">
        <w:rPr>
          <w:rFonts w:asciiTheme="majorHAnsi" w:hAnsiTheme="majorHAnsi"/>
          <w:sz w:val="24"/>
        </w:rPr>
        <w:t xml:space="preserve"> concrete</w:t>
      </w:r>
      <w:r w:rsidR="00C20B95">
        <w:rPr>
          <w:rFonts w:asciiTheme="majorHAnsi" w:hAnsiTheme="majorHAnsi"/>
          <w:sz w:val="24"/>
        </w:rPr>
        <w:t>,</w:t>
      </w:r>
      <w:r w:rsidR="00873BCB" w:rsidRPr="005B2783">
        <w:rPr>
          <w:rFonts w:asciiTheme="majorHAnsi" w:hAnsiTheme="majorHAnsi"/>
          <w:sz w:val="24"/>
        </w:rPr>
        <w:t xml:space="preserve"> </w:t>
      </w:r>
      <w:r w:rsidR="00873BCB" w:rsidRPr="005B2783">
        <w:rPr>
          <w:rFonts w:asciiTheme="majorHAnsi" w:hAnsiTheme="majorHAnsi"/>
          <w:b/>
          <w:sz w:val="24"/>
        </w:rPr>
        <w:t>step-by-step guidelines</w:t>
      </w:r>
      <w:r w:rsidR="00873BCB" w:rsidRPr="005B2783">
        <w:rPr>
          <w:rFonts w:asciiTheme="majorHAnsi" w:hAnsiTheme="majorHAnsi"/>
          <w:sz w:val="24"/>
        </w:rPr>
        <w:t xml:space="preserve"> </w:t>
      </w:r>
      <w:r w:rsidR="00C20B95">
        <w:rPr>
          <w:rFonts w:asciiTheme="majorHAnsi" w:hAnsiTheme="majorHAnsi"/>
          <w:sz w:val="24"/>
        </w:rPr>
        <w:t xml:space="preserve">on </w:t>
      </w:r>
      <w:r w:rsidR="00873BCB" w:rsidRPr="005B2783">
        <w:rPr>
          <w:rFonts w:asciiTheme="majorHAnsi" w:hAnsiTheme="majorHAnsi"/>
          <w:sz w:val="24"/>
        </w:rPr>
        <w:t>how to design and implement the</w:t>
      </w:r>
      <w:r w:rsidR="00634F16">
        <w:rPr>
          <w:rFonts w:asciiTheme="majorHAnsi" w:hAnsiTheme="majorHAnsi"/>
          <w:sz w:val="24"/>
        </w:rPr>
        <w:t xml:space="preserve"> Teacher Placement</w:t>
      </w:r>
      <w:r w:rsidR="00873BCB" w:rsidRPr="005B2783">
        <w:rPr>
          <w:rFonts w:asciiTheme="majorHAnsi" w:hAnsiTheme="majorHAnsi"/>
          <w:sz w:val="24"/>
        </w:rPr>
        <w:t xml:space="preserve"> programme in collaboration wi</w:t>
      </w:r>
      <w:r w:rsidR="00C20B95">
        <w:rPr>
          <w:rFonts w:asciiTheme="majorHAnsi" w:hAnsiTheme="majorHAnsi"/>
          <w:sz w:val="24"/>
        </w:rPr>
        <w:t xml:space="preserve">th other </w:t>
      </w:r>
      <w:r w:rsidR="00634F16">
        <w:rPr>
          <w:rFonts w:asciiTheme="majorHAnsi" w:hAnsiTheme="majorHAnsi"/>
          <w:sz w:val="24"/>
        </w:rPr>
        <w:t xml:space="preserve">key </w:t>
      </w:r>
      <w:r w:rsidR="00063DB2" w:rsidRPr="005B2783">
        <w:rPr>
          <w:rFonts w:asciiTheme="majorHAnsi" w:hAnsiTheme="majorHAnsi"/>
          <w:sz w:val="24"/>
        </w:rPr>
        <w:t xml:space="preserve">STEM Education </w:t>
      </w:r>
      <w:r w:rsidR="00634F16">
        <w:rPr>
          <w:rFonts w:asciiTheme="majorHAnsi" w:hAnsiTheme="majorHAnsi"/>
          <w:sz w:val="24"/>
        </w:rPr>
        <w:t>actors</w:t>
      </w:r>
      <w:r w:rsidR="00C20B95">
        <w:rPr>
          <w:rFonts w:asciiTheme="majorHAnsi" w:hAnsiTheme="majorHAnsi"/>
          <w:sz w:val="24"/>
        </w:rPr>
        <w:t xml:space="preserve"> supporting </w:t>
      </w:r>
      <w:r w:rsidR="00873BCB" w:rsidRPr="005B2783">
        <w:rPr>
          <w:rFonts w:asciiTheme="majorHAnsi" w:hAnsiTheme="majorHAnsi"/>
          <w:sz w:val="24"/>
        </w:rPr>
        <w:t>e</w:t>
      </w:r>
      <w:r w:rsidR="005B2783">
        <w:rPr>
          <w:rFonts w:asciiTheme="majorHAnsi" w:hAnsiTheme="majorHAnsi"/>
          <w:sz w:val="24"/>
        </w:rPr>
        <w:t>mployability in the STEM sector</w:t>
      </w:r>
      <w:r w:rsidR="001159DD">
        <w:rPr>
          <w:rFonts w:asciiTheme="majorHAnsi" w:hAnsiTheme="majorHAnsi"/>
          <w:sz w:val="24"/>
        </w:rPr>
        <w:t xml:space="preserve"> and with the Ministry of education (MoE)</w:t>
      </w:r>
      <w:r w:rsidR="005B2783">
        <w:rPr>
          <w:rFonts w:asciiTheme="majorHAnsi" w:hAnsiTheme="majorHAnsi"/>
          <w:sz w:val="24"/>
        </w:rPr>
        <w:t>;</w:t>
      </w:r>
      <w:r w:rsidR="00873BCB" w:rsidRPr="005B2783">
        <w:rPr>
          <w:rFonts w:asciiTheme="majorHAnsi" w:hAnsiTheme="majorHAnsi"/>
          <w:sz w:val="24"/>
        </w:rPr>
        <w:t xml:space="preserve"> </w:t>
      </w:r>
    </w:p>
    <w:p w14:paraId="303FFCB2" w14:textId="6611BDED" w:rsidR="00873BCB" w:rsidRPr="005B2783" w:rsidRDefault="00F744BD" w:rsidP="00AB31F6">
      <w:pPr>
        <w:pStyle w:val="Kommentartext"/>
        <w:numPr>
          <w:ilvl w:val="0"/>
          <w:numId w:val="39"/>
        </w:numPr>
        <w:spacing w:line="276" w:lineRule="auto"/>
        <w:jc w:val="both"/>
        <w:rPr>
          <w:rFonts w:asciiTheme="majorHAnsi" w:hAnsiTheme="majorHAnsi"/>
          <w:sz w:val="24"/>
        </w:rPr>
      </w:pPr>
      <w:r w:rsidRPr="005B2783">
        <w:rPr>
          <w:rFonts w:asciiTheme="majorHAnsi" w:hAnsiTheme="majorHAnsi"/>
          <w:sz w:val="24"/>
        </w:rPr>
        <w:t>Discover</w:t>
      </w:r>
      <w:r w:rsidR="00634F16">
        <w:rPr>
          <w:rFonts w:asciiTheme="majorHAnsi" w:hAnsiTheme="majorHAnsi"/>
          <w:sz w:val="24"/>
        </w:rPr>
        <w:t xml:space="preserve"> a number of</w:t>
      </w:r>
      <w:r w:rsidR="005B2783">
        <w:rPr>
          <w:rFonts w:asciiTheme="majorHAnsi" w:hAnsiTheme="majorHAnsi"/>
          <w:sz w:val="24"/>
        </w:rPr>
        <w:t xml:space="preserve"> </w:t>
      </w:r>
      <w:r w:rsidR="00873BCB" w:rsidRPr="005B2783">
        <w:rPr>
          <w:rFonts w:asciiTheme="majorHAnsi" w:hAnsiTheme="majorHAnsi"/>
          <w:b/>
          <w:sz w:val="24"/>
        </w:rPr>
        <w:t>success factor</w:t>
      </w:r>
      <w:r w:rsidR="005B2783">
        <w:rPr>
          <w:rFonts w:asciiTheme="majorHAnsi" w:hAnsiTheme="majorHAnsi"/>
          <w:b/>
          <w:sz w:val="24"/>
        </w:rPr>
        <w:t>s</w:t>
      </w:r>
      <w:r w:rsidR="00873BCB" w:rsidRPr="005B2783">
        <w:rPr>
          <w:rFonts w:asciiTheme="majorHAnsi" w:hAnsiTheme="majorHAnsi"/>
          <w:b/>
          <w:sz w:val="24"/>
        </w:rPr>
        <w:t xml:space="preserve"> </w:t>
      </w:r>
      <w:r w:rsidR="00634F16">
        <w:rPr>
          <w:rFonts w:asciiTheme="majorHAnsi" w:hAnsiTheme="majorHAnsi"/>
          <w:sz w:val="24"/>
        </w:rPr>
        <w:t>in Teacher P</w:t>
      </w:r>
      <w:r w:rsidR="00873BCB" w:rsidRPr="005B2783">
        <w:rPr>
          <w:rFonts w:asciiTheme="majorHAnsi" w:hAnsiTheme="majorHAnsi"/>
          <w:sz w:val="24"/>
        </w:rPr>
        <w:t>lacement programme</w:t>
      </w:r>
      <w:r w:rsidR="00634F16">
        <w:rPr>
          <w:rFonts w:asciiTheme="majorHAnsi" w:hAnsiTheme="majorHAnsi"/>
          <w:sz w:val="24"/>
        </w:rPr>
        <w:t xml:space="preserve">s resulting from consultations </w:t>
      </w:r>
      <w:r w:rsidR="00873BCB" w:rsidRPr="005B2783">
        <w:rPr>
          <w:rFonts w:asciiTheme="majorHAnsi" w:hAnsiTheme="majorHAnsi"/>
          <w:sz w:val="24"/>
        </w:rPr>
        <w:t xml:space="preserve">with Ministry of Education STEM representatives, </w:t>
      </w:r>
      <w:r w:rsidR="005B2783" w:rsidRPr="005B2783">
        <w:rPr>
          <w:rFonts w:asciiTheme="majorHAnsi" w:hAnsiTheme="majorHAnsi"/>
          <w:sz w:val="24"/>
        </w:rPr>
        <w:t>partners</w:t>
      </w:r>
      <w:r w:rsidR="00873BCB" w:rsidRPr="005B2783">
        <w:rPr>
          <w:rFonts w:asciiTheme="majorHAnsi" w:hAnsiTheme="majorHAnsi"/>
          <w:sz w:val="24"/>
        </w:rPr>
        <w:t xml:space="preserve"> of t</w:t>
      </w:r>
      <w:r w:rsidR="00634F16">
        <w:rPr>
          <w:rFonts w:asciiTheme="majorHAnsi" w:hAnsiTheme="majorHAnsi"/>
          <w:sz w:val="24"/>
        </w:rPr>
        <w:t>he SYSTEMIC</w:t>
      </w:r>
      <w:r w:rsidR="00D930A2">
        <w:rPr>
          <w:rStyle w:val="Funotenzeichen"/>
          <w:rFonts w:asciiTheme="majorHAnsi" w:hAnsiTheme="majorHAnsi"/>
          <w:sz w:val="24"/>
        </w:rPr>
        <w:footnoteReference w:id="2"/>
      </w:r>
      <w:r w:rsidR="00634F16">
        <w:rPr>
          <w:rFonts w:asciiTheme="majorHAnsi" w:hAnsiTheme="majorHAnsi"/>
          <w:sz w:val="24"/>
        </w:rPr>
        <w:t xml:space="preserve"> project and company</w:t>
      </w:r>
      <w:r w:rsidR="005B2783">
        <w:rPr>
          <w:rFonts w:asciiTheme="majorHAnsi" w:hAnsiTheme="majorHAnsi"/>
          <w:sz w:val="24"/>
        </w:rPr>
        <w:t xml:space="preserve"> partners of the STEM Alliance;</w:t>
      </w:r>
      <w:r w:rsidR="00873BCB" w:rsidRPr="005B2783">
        <w:rPr>
          <w:rFonts w:asciiTheme="majorHAnsi" w:hAnsiTheme="majorHAnsi"/>
          <w:sz w:val="24"/>
        </w:rPr>
        <w:t xml:space="preserve"> </w:t>
      </w:r>
    </w:p>
    <w:p w14:paraId="0C3F2F07" w14:textId="69B6776C" w:rsidR="00566174" w:rsidRDefault="00873BCB" w:rsidP="00AB31F6">
      <w:pPr>
        <w:pStyle w:val="Kommentartext"/>
        <w:numPr>
          <w:ilvl w:val="0"/>
          <w:numId w:val="39"/>
        </w:numPr>
        <w:spacing w:line="276" w:lineRule="auto"/>
        <w:jc w:val="both"/>
        <w:rPr>
          <w:rFonts w:asciiTheme="majorHAnsi" w:hAnsiTheme="majorHAnsi" w:cs="Arial"/>
          <w:bCs/>
          <w:color w:val="262626" w:themeColor="text1" w:themeTint="D9"/>
          <w:sz w:val="24"/>
          <w:szCs w:val="22"/>
          <w:lang w:eastAsia="hu-HU"/>
        </w:rPr>
      </w:pPr>
      <w:r w:rsidRPr="005B2783">
        <w:rPr>
          <w:rFonts w:asciiTheme="majorHAnsi" w:hAnsiTheme="majorHAnsi"/>
          <w:sz w:val="24"/>
        </w:rPr>
        <w:t>Benefit from</w:t>
      </w:r>
      <w:r w:rsidR="00566174">
        <w:rPr>
          <w:rFonts w:asciiTheme="majorHAnsi" w:hAnsiTheme="majorHAnsi"/>
          <w:sz w:val="24"/>
        </w:rPr>
        <w:t xml:space="preserve"> useful</w:t>
      </w:r>
      <w:r w:rsidRPr="005B2783">
        <w:rPr>
          <w:rFonts w:asciiTheme="majorHAnsi" w:hAnsiTheme="majorHAnsi"/>
          <w:sz w:val="24"/>
        </w:rPr>
        <w:t xml:space="preserve"> </w:t>
      </w:r>
      <w:r w:rsidRPr="005B2783">
        <w:rPr>
          <w:rFonts w:asciiTheme="majorHAnsi" w:hAnsiTheme="majorHAnsi"/>
          <w:b/>
          <w:sz w:val="24"/>
        </w:rPr>
        <w:t>evaluation guidelines and tools</w:t>
      </w:r>
      <w:r w:rsidRPr="005B2783">
        <w:rPr>
          <w:rFonts w:asciiTheme="majorHAnsi" w:hAnsiTheme="majorHAnsi"/>
          <w:sz w:val="24"/>
        </w:rPr>
        <w:t xml:space="preserve"> to </w:t>
      </w:r>
      <w:r w:rsidR="00566174">
        <w:rPr>
          <w:rFonts w:asciiTheme="majorHAnsi" w:hAnsiTheme="majorHAnsi"/>
          <w:sz w:val="24"/>
        </w:rPr>
        <w:t xml:space="preserve">assess and develop your efforts in </w:t>
      </w:r>
      <w:r w:rsidR="00566174">
        <w:rPr>
          <w:rFonts w:asciiTheme="majorHAnsi" w:hAnsiTheme="majorHAnsi" w:cs="Arial"/>
          <w:bCs/>
          <w:color w:val="262626" w:themeColor="text1" w:themeTint="D9"/>
          <w:sz w:val="24"/>
          <w:szCs w:val="22"/>
          <w:lang w:eastAsia="hu-HU"/>
        </w:rPr>
        <w:t>providing</w:t>
      </w:r>
      <w:r w:rsidRPr="003971CF">
        <w:rPr>
          <w:rFonts w:asciiTheme="majorHAnsi" w:hAnsiTheme="majorHAnsi" w:cs="Arial"/>
          <w:bCs/>
          <w:color w:val="262626" w:themeColor="text1" w:themeTint="D9"/>
          <w:sz w:val="24"/>
          <w:szCs w:val="22"/>
          <w:lang w:eastAsia="hu-HU"/>
        </w:rPr>
        <w:t xml:space="preserve"> professional development </w:t>
      </w:r>
      <w:r w:rsidR="00566174">
        <w:rPr>
          <w:rFonts w:asciiTheme="majorHAnsi" w:hAnsiTheme="majorHAnsi" w:cs="Arial"/>
          <w:bCs/>
          <w:color w:val="262626" w:themeColor="text1" w:themeTint="D9"/>
          <w:sz w:val="24"/>
          <w:szCs w:val="22"/>
          <w:lang w:eastAsia="hu-HU"/>
        </w:rPr>
        <w:t xml:space="preserve">opportunities </w:t>
      </w:r>
      <w:r w:rsidR="005778C3">
        <w:rPr>
          <w:rFonts w:asciiTheme="majorHAnsi" w:hAnsiTheme="majorHAnsi" w:cs="Arial"/>
          <w:bCs/>
          <w:color w:val="262626" w:themeColor="text1" w:themeTint="D9"/>
          <w:sz w:val="24"/>
          <w:szCs w:val="22"/>
          <w:lang w:eastAsia="hu-HU"/>
        </w:rPr>
        <w:t>to teachers, through</w:t>
      </w:r>
      <w:r w:rsidRPr="003971CF">
        <w:rPr>
          <w:rFonts w:asciiTheme="majorHAnsi" w:hAnsiTheme="majorHAnsi" w:cs="Arial"/>
          <w:bCs/>
          <w:color w:val="262626" w:themeColor="text1" w:themeTint="D9"/>
          <w:sz w:val="24"/>
          <w:szCs w:val="22"/>
          <w:lang w:eastAsia="hu-HU"/>
        </w:rPr>
        <w:t xml:space="preserve"> a</w:t>
      </w:r>
      <w:r w:rsidR="003D10A4">
        <w:rPr>
          <w:rFonts w:asciiTheme="majorHAnsi" w:hAnsiTheme="majorHAnsi" w:cs="Arial"/>
          <w:bCs/>
          <w:color w:val="262626" w:themeColor="text1" w:themeTint="D9"/>
          <w:sz w:val="24"/>
          <w:szCs w:val="22"/>
          <w:lang w:eastAsia="hu-HU"/>
        </w:rPr>
        <w:t xml:space="preserve"> coherent assessment framework;</w:t>
      </w:r>
    </w:p>
    <w:p w14:paraId="21CE09AA" w14:textId="082EBC6A" w:rsidR="00873BCB" w:rsidRDefault="003D10A4" w:rsidP="00AB31F6">
      <w:pPr>
        <w:pStyle w:val="Kommentartext"/>
        <w:numPr>
          <w:ilvl w:val="0"/>
          <w:numId w:val="39"/>
        </w:numPr>
        <w:spacing w:line="276" w:lineRule="auto"/>
        <w:jc w:val="both"/>
        <w:rPr>
          <w:rFonts w:asciiTheme="majorHAnsi" w:hAnsiTheme="majorHAnsi" w:cs="Arial"/>
          <w:bCs/>
          <w:color w:val="262626" w:themeColor="text1" w:themeTint="D9"/>
          <w:sz w:val="24"/>
          <w:szCs w:val="22"/>
          <w:lang w:eastAsia="hu-HU"/>
        </w:rPr>
      </w:pPr>
      <w:r>
        <w:rPr>
          <w:rFonts w:asciiTheme="majorHAnsi" w:hAnsiTheme="majorHAnsi" w:cs="Arial"/>
          <w:bCs/>
          <w:color w:val="262626" w:themeColor="text1" w:themeTint="D9"/>
          <w:sz w:val="24"/>
          <w:szCs w:val="22"/>
          <w:lang w:eastAsia="hu-HU"/>
        </w:rPr>
        <w:t>Be aware of</w:t>
      </w:r>
      <w:r w:rsidR="00566174">
        <w:rPr>
          <w:rFonts w:asciiTheme="majorHAnsi" w:hAnsiTheme="majorHAnsi" w:cs="Arial"/>
          <w:bCs/>
          <w:color w:val="262626" w:themeColor="text1" w:themeTint="D9"/>
          <w:sz w:val="24"/>
          <w:szCs w:val="22"/>
          <w:lang w:eastAsia="hu-HU"/>
        </w:rPr>
        <w:t xml:space="preserve"> </w:t>
      </w:r>
      <w:r w:rsidR="00566174" w:rsidRPr="00566174">
        <w:rPr>
          <w:rFonts w:asciiTheme="majorHAnsi" w:hAnsiTheme="majorHAnsi" w:cs="Arial"/>
          <w:b/>
          <w:bCs/>
          <w:color w:val="262626" w:themeColor="text1" w:themeTint="D9"/>
          <w:sz w:val="24"/>
          <w:szCs w:val="22"/>
          <w:lang w:eastAsia="hu-HU"/>
        </w:rPr>
        <w:t>the impact of your</w:t>
      </w:r>
      <w:r w:rsidR="00873BCB" w:rsidRPr="00566174">
        <w:rPr>
          <w:rFonts w:asciiTheme="majorHAnsi" w:hAnsiTheme="majorHAnsi" w:cs="Arial"/>
          <w:b/>
          <w:bCs/>
          <w:color w:val="262626" w:themeColor="text1" w:themeTint="D9"/>
          <w:sz w:val="24"/>
          <w:szCs w:val="22"/>
          <w:lang w:eastAsia="hu-HU"/>
        </w:rPr>
        <w:t xml:space="preserve"> investment </w:t>
      </w:r>
      <w:r w:rsidR="00566174">
        <w:rPr>
          <w:rFonts w:asciiTheme="majorHAnsi" w:hAnsiTheme="majorHAnsi" w:cs="Arial"/>
          <w:bCs/>
          <w:color w:val="262626" w:themeColor="text1" w:themeTint="D9"/>
          <w:sz w:val="24"/>
          <w:szCs w:val="22"/>
          <w:lang w:eastAsia="hu-HU"/>
        </w:rPr>
        <w:t>in Teacher P</w:t>
      </w:r>
      <w:r w:rsidR="00873BCB" w:rsidRPr="003971CF">
        <w:rPr>
          <w:rFonts w:asciiTheme="majorHAnsi" w:hAnsiTheme="majorHAnsi" w:cs="Arial"/>
          <w:bCs/>
          <w:color w:val="262626" w:themeColor="text1" w:themeTint="D9"/>
          <w:sz w:val="24"/>
          <w:szCs w:val="22"/>
          <w:lang w:eastAsia="hu-HU"/>
        </w:rPr>
        <w:t>lacement</w:t>
      </w:r>
      <w:r w:rsidR="00566174">
        <w:rPr>
          <w:rFonts w:asciiTheme="majorHAnsi" w:hAnsiTheme="majorHAnsi" w:cs="Arial"/>
          <w:bCs/>
          <w:color w:val="262626" w:themeColor="text1" w:themeTint="D9"/>
          <w:sz w:val="24"/>
          <w:szCs w:val="22"/>
          <w:lang w:eastAsia="hu-HU"/>
        </w:rPr>
        <w:t xml:space="preserve"> programmes</w:t>
      </w:r>
      <w:r w:rsidR="00873BCB" w:rsidRPr="003971CF">
        <w:rPr>
          <w:rFonts w:asciiTheme="majorHAnsi" w:hAnsiTheme="majorHAnsi" w:cs="Arial"/>
          <w:bCs/>
          <w:color w:val="262626" w:themeColor="text1" w:themeTint="D9"/>
          <w:sz w:val="24"/>
          <w:szCs w:val="22"/>
          <w:lang w:eastAsia="hu-HU"/>
        </w:rPr>
        <w:t xml:space="preserve"> and contribute to </w:t>
      </w:r>
      <w:r w:rsidR="005778C3">
        <w:rPr>
          <w:rFonts w:asciiTheme="majorHAnsi" w:hAnsiTheme="majorHAnsi" w:cs="Arial"/>
          <w:bCs/>
          <w:color w:val="262626" w:themeColor="text1" w:themeTint="D9"/>
          <w:sz w:val="24"/>
          <w:szCs w:val="22"/>
          <w:lang w:eastAsia="hu-HU"/>
        </w:rPr>
        <w:t xml:space="preserve">disseminate </w:t>
      </w:r>
      <w:r w:rsidR="00873BCB" w:rsidRPr="003971CF">
        <w:rPr>
          <w:rFonts w:asciiTheme="majorHAnsi" w:hAnsiTheme="majorHAnsi" w:cs="Arial"/>
          <w:bCs/>
          <w:color w:val="262626" w:themeColor="text1" w:themeTint="D9"/>
          <w:sz w:val="24"/>
          <w:szCs w:val="22"/>
          <w:lang w:eastAsia="hu-HU"/>
        </w:rPr>
        <w:t xml:space="preserve">the benefits of these programmes. </w:t>
      </w:r>
    </w:p>
    <w:p w14:paraId="78557FCB" w14:textId="567D06FD" w:rsidR="00873BCB" w:rsidRPr="00873BCB" w:rsidRDefault="00873BCB" w:rsidP="00B20602">
      <w:pPr>
        <w:pStyle w:val="Kommentartext"/>
        <w:spacing w:line="276" w:lineRule="auto"/>
        <w:rPr>
          <w:rFonts w:asciiTheme="majorHAnsi" w:hAnsiTheme="majorHAnsi"/>
          <w:sz w:val="24"/>
          <w:highlight w:val="yellow"/>
        </w:rPr>
      </w:pPr>
    </w:p>
    <w:p w14:paraId="21A57FAC" w14:textId="54A5754D" w:rsidR="003971CF" w:rsidRDefault="003971CF" w:rsidP="00B20602">
      <w:pPr>
        <w:pStyle w:val="Kommentartext"/>
        <w:spacing w:line="276" w:lineRule="auto"/>
        <w:jc w:val="both"/>
        <w:rPr>
          <w:rFonts w:asciiTheme="majorHAnsi" w:hAnsiTheme="majorHAnsi"/>
          <w:sz w:val="24"/>
        </w:rPr>
      </w:pPr>
      <w:r w:rsidRPr="005B2783">
        <w:rPr>
          <w:rFonts w:asciiTheme="majorHAnsi" w:hAnsiTheme="majorHAnsi"/>
          <w:sz w:val="24"/>
        </w:rPr>
        <w:t>Followi</w:t>
      </w:r>
      <w:r>
        <w:rPr>
          <w:rFonts w:asciiTheme="majorHAnsi" w:hAnsiTheme="majorHAnsi"/>
          <w:sz w:val="24"/>
        </w:rPr>
        <w:t xml:space="preserve">ng </w:t>
      </w:r>
      <w:r w:rsidRPr="005B2783">
        <w:rPr>
          <w:rFonts w:asciiTheme="majorHAnsi" w:hAnsiTheme="majorHAnsi"/>
          <w:sz w:val="24"/>
        </w:rPr>
        <w:t xml:space="preserve">the </w:t>
      </w:r>
      <w:hyperlink r:id="rId14" w:history="1">
        <w:r w:rsidRPr="005B2783">
          <w:rPr>
            <w:rStyle w:val="Hyperlink"/>
            <w:rFonts w:asciiTheme="majorHAnsi" w:hAnsiTheme="majorHAnsi"/>
            <w:sz w:val="24"/>
          </w:rPr>
          <w:t xml:space="preserve"> Teacher Placement Initiatives – Collection of best practices</w:t>
        </w:r>
      </w:hyperlink>
      <w:r>
        <w:rPr>
          <w:rFonts w:asciiTheme="majorHAnsi" w:hAnsiTheme="majorHAnsi"/>
          <w:sz w:val="24"/>
        </w:rPr>
        <w:t xml:space="preserve">, this guide </w:t>
      </w:r>
      <w:r w:rsidR="0083021C">
        <w:rPr>
          <w:rFonts w:asciiTheme="majorHAnsi" w:hAnsiTheme="majorHAnsi"/>
          <w:sz w:val="24"/>
        </w:rPr>
        <w:t>complements the STEM Alliance</w:t>
      </w:r>
      <w:r w:rsidR="00B6796D">
        <w:rPr>
          <w:rStyle w:val="Funotenzeichen"/>
          <w:rFonts w:asciiTheme="majorHAnsi" w:hAnsiTheme="majorHAnsi"/>
          <w:sz w:val="24"/>
        </w:rPr>
        <w:footnoteReference w:id="3"/>
      </w:r>
      <w:r w:rsidR="0083021C">
        <w:rPr>
          <w:rFonts w:asciiTheme="majorHAnsi" w:hAnsiTheme="majorHAnsi"/>
          <w:sz w:val="24"/>
        </w:rPr>
        <w:t xml:space="preserve"> efforts </w:t>
      </w:r>
      <w:r w:rsidR="0083021C" w:rsidRPr="0083021C">
        <w:rPr>
          <w:rFonts w:asciiTheme="majorHAnsi" w:hAnsiTheme="majorHAnsi"/>
          <w:sz w:val="24"/>
        </w:rPr>
        <w:t>to promote STEM</w:t>
      </w:r>
      <w:r w:rsidR="00CE27F1">
        <w:rPr>
          <w:rFonts w:asciiTheme="majorHAnsi" w:hAnsiTheme="majorHAnsi"/>
          <w:sz w:val="24"/>
        </w:rPr>
        <w:t xml:space="preserve"> teacher placements in industry through the </w:t>
      </w:r>
      <w:r w:rsidR="00CE27F1" w:rsidRPr="00CE27F1">
        <w:rPr>
          <w:rFonts w:asciiTheme="majorHAnsi" w:hAnsiTheme="majorHAnsi"/>
          <w:b/>
          <w:sz w:val="24"/>
        </w:rPr>
        <w:t>Teacher Discovery Placement</w:t>
      </w:r>
      <w:r w:rsidR="00CE27F1" w:rsidRPr="00CE27F1">
        <w:rPr>
          <w:rFonts w:asciiTheme="majorHAnsi" w:hAnsiTheme="majorHAnsi"/>
          <w:sz w:val="24"/>
        </w:rPr>
        <w:t xml:space="preserve"> scheme</w:t>
      </w:r>
      <w:r w:rsidR="00CE27F1">
        <w:rPr>
          <w:rFonts w:asciiTheme="majorHAnsi" w:hAnsiTheme="majorHAnsi"/>
          <w:sz w:val="24"/>
        </w:rPr>
        <w:t xml:space="preserve">. </w:t>
      </w:r>
      <w:r w:rsidR="00F11E23">
        <w:rPr>
          <w:rFonts w:asciiTheme="majorHAnsi" w:hAnsiTheme="majorHAnsi"/>
          <w:sz w:val="24"/>
        </w:rPr>
        <w:t xml:space="preserve">The STEM Alliance works to fill </w:t>
      </w:r>
      <w:r w:rsidR="006920E8" w:rsidRPr="00F11E23">
        <w:rPr>
          <w:rFonts w:asciiTheme="majorHAnsi" w:hAnsiTheme="majorHAnsi"/>
          <w:sz w:val="24"/>
        </w:rPr>
        <w:t>the need for more STEM skilled workforce in Europe and</w:t>
      </w:r>
      <w:r w:rsidR="00F11E23">
        <w:rPr>
          <w:rFonts w:asciiTheme="majorHAnsi" w:hAnsiTheme="majorHAnsi"/>
          <w:sz w:val="24"/>
        </w:rPr>
        <w:t xml:space="preserve"> to support</w:t>
      </w:r>
      <w:r w:rsidR="006920E8" w:rsidRPr="00F11E23">
        <w:rPr>
          <w:rFonts w:asciiTheme="majorHAnsi" w:hAnsiTheme="majorHAnsi"/>
          <w:sz w:val="24"/>
        </w:rPr>
        <w:t xml:space="preserve"> the central role STE</w:t>
      </w:r>
      <w:r w:rsidR="009D0E9C">
        <w:rPr>
          <w:rFonts w:asciiTheme="majorHAnsi" w:hAnsiTheme="majorHAnsi"/>
          <w:sz w:val="24"/>
        </w:rPr>
        <w:t>M teachers are playing to motivate</w:t>
      </w:r>
      <w:r w:rsidR="006920E8" w:rsidRPr="00F11E23">
        <w:rPr>
          <w:rFonts w:asciiTheme="majorHAnsi" w:hAnsiTheme="majorHAnsi"/>
          <w:sz w:val="24"/>
        </w:rPr>
        <w:t xml:space="preserve"> young people to </w:t>
      </w:r>
      <w:r w:rsidR="009D0E9C">
        <w:rPr>
          <w:rFonts w:asciiTheme="majorHAnsi" w:hAnsiTheme="majorHAnsi"/>
          <w:sz w:val="24"/>
        </w:rPr>
        <w:t xml:space="preserve">pursue STEM </w:t>
      </w:r>
      <w:r w:rsidR="006920E8" w:rsidRPr="00F11E23">
        <w:rPr>
          <w:rFonts w:asciiTheme="majorHAnsi" w:hAnsiTheme="majorHAnsi"/>
          <w:sz w:val="24"/>
        </w:rPr>
        <w:t>studies and careers.</w:t>
      </w:r>
      <w:r w:rsidR="006920E8" w:rsidRPr="00873BCB">
        <w:rPr>
          <w:rFonts w:asciiTheme="majorHAnsi" w:hAnsiTheme="majorHAnsi"/>
          <w:sz w:val="24"/>
          <w:highlight w:val="yellow"/>
        </w:rPr>
        <w:t xml:space="preserve"> </w:t>
      </w:r>
    </w:p>
    <w:p w14:paraId="09E38292" w14:textId="488F55F1" w:rsidR="00CE27F1" w:rsidRPr="00B6796D" w:rsidRDefault="00CE27F1" w:rsidP="00B72842">
      <w:pPr>
        <w:pStyle w:val="Kommentartext"/>
        <w:spacing w:before="120" w:line="276" w:lineRule="auto"/>
        <w:jc w:val="both"/>
        <w:rPr>
          <w:rFonts w:asciiTheme="majorHAnsi" w:hAnsiTheme="majorHAnsi"/>
          <w:sz w:val="24"/>
        </w:rPr>
      </w:pPr>
      <w:r w:rsidRPr="00B72842">
        <w:rPr>
          <w:rFonts w:asciiTheme="majorHAnsi" w:hAnsiTheme="majorHAnsi" w:cs="Arial"/>
          <w:bCs/>
          <w:color w:val="262626" w:themeColor="text1" w:themeTint="D9"/>
          <w:sz w:val="24"/>
          <w:szCs w:val="22"/>
          <w:lang w:eastAsia="hu-HU"/>
        </w:rPr>
        <w:t>This publication</w:t>
      </w:r>
      <w:r w:rsidR="00B6796D" w:rsidRPr="00B72842">
        <w:rPr>
          <w:rFonts w:asciiTheme="majorHAnsi" w:hAnsiTheme="majorHAnsi" w:cs="Arial"/>
          <w:bCs/>
          <w:color w:val="262626" w:themeColor="text1" w:themeTint="D9"/>
          <w:sz w:val="24"/>
          <w:szCs w:val="22"/>
          <w:lang w:eastAsia="hu-HU"/>
        </w:rPr>
        <w:t xml:space="preserve"> </w:t>
      </w:r>
      <w:r w:rsidR="00F11E23" w:rsidRPr="00B72842">
        <w:rPr>
          <w:rFonts w:asciiTheme="majorHAnsi" w:hAnsiTheme="majorHAnsi" w:cs="Arial"/>
          <w:bCs/>
          <w:color w:val="262626" w:themeColor="text1" w:themeTint="D9"/>
          <w:sz w:val="24"/>
          <w:szCs w:val="22"/>
          <w:lang w:eastAsia="hu-HU"/>
        </w:rPr>
        <w:t xml:space="preserve">constitutes the </w:t>
      </w:r>
      <w:r w:rsidR="005778C3" w:rsidRPr="00B72842">
        <w:rPr>
          <w:rFonts w:asciiTheme="majorHAnsi" w:hAnsiTheme="majorHAnsi" w:cs="Arial"/>
          <w:bCs/>
          <w:color w:val="262626" w:themeColor="text1" w:themeTint="D9"/>
          <w:sz w:val="24"/>
          <w:szCs w:val="22"/>
          <w:lang w:eastAsia="hu-HU"/>
        </w:rPr>
        <w:t>second</w:t>
      </w:r>
      <w:r w:rsidRPr="00B72842">
        <w:rPr>
          <w:rFonts w:asciiTheme="majorHAnsi" w:hAnsiTheme="majorHAnsi" w:cs="Arial"/>
          <w:bCs/>
          <w:color w:val="262626" w:themeColor="text1" w:themeTint="D9"/>
          <w:sz w:val="24"/>
          <w:szCs w:val="22"/>
          <w:lang w:eastAsia="hu-HU"/>
        </w:rPr>
        <w:t xml:space="preserve"> part of the Intellectual Output 4 ‘Gui</w:t>
      </w:r>
      <w:r w:rsidR="00B6796D" w:rsidRPr="00B72842">
        <w:rPr>
          <w:rFonts w:asciiTheme="majorHAnsi" w:hAnsiTheme="majorHAnsi" w:cs="Arial"/>
          <w:bCs/>
          <w:color w:val="262626" w:themeColor="text1" w:themeTint="D9"/>
          <w:sz w:val="24"/>
          <w:szCs w:val="22"/>
          <w:lang w:eastAsia="hu-HU"/>
        </w:rPr>
        <w:t>de on</w:t>
      </w:r>
      <w:r w:rsidR="00B6796D">
        <w:rPr>
          <w:rFonts w:asciiTheme="majorHAnsi" w:hAnsiTheme="majorHAnsi"/>
          <w:sz w:val="24"/>
        </w:rPr>
        <w:t xml:space="preserve"> contextualisation of STEM </w:t>
      </w:r>
      <w:r w:rsidRPr="00CE27F1">
        <w:rPr>
          <w:rFonts w:asciiTheme="majorHAnsi" w:hAnsiTheme="majorHAnsi"/>
          <w:sz w:val="24"/>
        </w:rPr>
        <w:t xml:space="preserve">teaching’ of the SYSTEMIC project. </w:t>
      </w:r>
      <w:r w:rsidR="005778C3" w:rsidRPr="00CE27F1">
        <w:rPr>
          <w:rFonts w:asciiTheme="majorHAnsi" w:hAnsiTheme="majorHAnsi"/>
          <w:sz w:val="24"/>
        </w:rPr>
        <w:t>SYSTEMIC is funded by the Erasmus+ Programme of the European Union.</w:t>
      </w:r>
      <w:r w:rsidR="00B72842">
        <w:rPr>
          <w:rFonts w:asciiTheme="majorHAnsi" w:hAnsiTheme="majorHAnsi"/>
          <w:sz w:val="24"/>
        </w:rPr>
        <w:t xml:space="preserve"> </w:t>
      </w:r>
      <w:r w:rsidR="00B72842" w:rsidRPr="00B72842">
        <w:rPr>
          <w:rFonts w:asciiTheme="majorHAnsi" w:hAnsiTheme="majorHAnsi"/>
          <w:sz w:val="24"/>
        </w:rPr>
        <w:t>In this publication we include guidelines and conditions of success for this</w:t>
      </w:r>
      <w:r w:rsidR="00B72842">
        <w:rPr>
          <w:rFonts w:asciiTheme="majorHAnsi" w:hAnsiTheme="majorHAnsi"/>
          <w:sz w:val="24"/>
        </w:rPr>
        <w:t xml:space="preserve"> </w:t>
      </w:r>
      <w:r w:rsidR="00B72842" w:rsidRPr="00B72842">
        <w:rPr>
          <w:rFonts w:asciiTheme="majorHAnsi" w:hAnsiTheme="majorHAnsi"/>
          <w:sz w:val="24"/>
        </w:rPr>
        <w:t>type of school/industry collaboration and some analysis on how the Teacher Placements</w:t>
      </w:r>
      <w:r w:rsidR="00B72842">
        <w:rPr>
          <w:rFonts w:asciiTheme="majorHAnsi" w:hAnsiTheme="majorHAnsi"/>
          <w:sz w:val="24"/>
        </w:rPr>
        <w:t xml:space="preserve"> </w:t>
      </w:r>
      <w:r w:rsidR="00B72842" w:rsidRPr="00B72842">
        <w:rPr>
          <w:rFonts w:asciiTheme="majorHAnsi" w:hAnsiTheme="majorHAnsi"/>
          <w:sz w:val="24"/>
        </w:rPr>
        <w:t>contribute to improve teacher’ STEM skills and their capacity to influence students’</w:t>
      </w:r>
      <w:r w:rsidR="00B72842">
        <w:rPr>
          <w:rFonts w:asciiTheme="majorHAnsi" w:hAnsiTheme="majorHAnsi"/>
          <w:sz w:val="24"/>
        </w:rPr>
        <w:t xml:space="preserve"> </w:t>
      </w:r>
      <w:r w:rsidR="00B72842" w:rsidRPr="00B72842">
        <w:rPr>
          <w:rFonts w:asciiTheme="majorHAnsi" w:hAnsiTheme="majorHAnsi"/>
          <w:sz w:val="24"/>
        </w:rPr>
        <w:t>studies and careers choice. The first part of the</w:t>
      </w:r>
      <w:r w:rsidR="00B72842">
        <w:rPr>
          <w:rFonts w:asciiTheme="majorHAnsi" w:hAnsiTheme="majorHAnsi"/>
          <w:sz w:val="24"/>
        </w:rPr>
        <w:t xml:space="preserve"> </w:t>
      </w:r>
      <w:r w:rsidR="00B72842" w:rsidRPr="00B72842">
        <w:rPr>
          <w:rFonts w:asciiTheme="majorHAnsi" w:hAnsiTheme="majorHAnsi"/>
          <w:sz w:val="24"/>
        </w:rPr>
        <w:t>SYSTEMIC Intellectual Output provided comprehensive information</w:t>
      </w:r>
      <w:r w:rsidR="00B72842">
        <w:rPr>
          <w:rFonts w:asciiTheme="majorHAnsi" w:hAnsiTheme="majorHAnsi"/>
          <w:sz w:val="24"/>
        </w:rPr>
        <w:t xml:space="preserve"> </w:t>
      </w:r>
      <w:r w:rsidR="00B72842" w:rsidRPr="00B72842">
        <w:rPr>
          <w:rFonts w:asciiTheme="majorHAnsi" w:hAnsiTheme="majorHAnsi"/>
          <w:sz w:val="24"/>
        </w:rPr>
        <w:t>in the form of use cases describing programmes linking STEM teaching with real-life</w:t>
      </w:r>
      <w:r w:rsidR="00B72842">
        <w:rPr>
          <w:rFonts w:asciiTheme="majorHAnsi" w:hAnsiTheme="majorHAnsi"/>
          <w:sz w:val="24"/>
        </w:rPr>
        <w:t xml:space="preserve"> </w:t>
      </w:r>
      <w:r w:rsidR="00B72842" w:rsidRPr="00B72842">
        <w:rPr>
          <w:rFonts w:asciiTheme="majorHAnsi" w:hAnsiTheme="majorHAnsi"/>
          <w:sz w:val="24"/>
        </w:rPr>
        <w:t>industry situation. The description of the teacher placements (TP) programme presented</w:t>
      </w:r>
      <w:r w:rsidR="00B72842">
        <w:rPr>
          <w:rFonts w:asciiTheme="majorHAnsi" w:hAnsiTheme="majorHAnsi"/>
          <w:sz w:val="24"/>
        </w:rPr>
        <w:t xml:space="preserve"> </w:t>
      </w:r>
      <w:r w:rsidR="00B72842" w:rsidRPr="00B72842">
        <w:rPr>
          <w:rFonts w:asciiTheme="majorHAnsi" w:hAnsiTheme="majorHAnsi"/>
          <w:sz w:val="24"/>
        </w:rPr>
        <w:t>in this publication aims to inspire the industry world and public authorities to establish</w:t>
      </w:r>
      <w:r w:rsidR="00B72842">
        <w:rPr>
          <w:rFonts w:asciiTheme="majorHAnsi" w:hAnsiTheme="majorHAnsi"/>
          <w:sz w:val="24"/>
        </w:rPr>
        <w:t xml:space="preserve"> </w:t>
      </w:r>
      <w:r w:rsidR="00B72842" w:rsidRPr="00B72842">
        <w:rPr>
          <w:rFonts w:asciiTheme="majorHAnsi" w:hAnsiTheme="majorHAnsi"/>
          <w:sz w:val="24"/>
        </w:rPr>
        <w:t>more cooperation of this type between schools and companies.</w:t>
      </w:r>
    </w:p>
    <w:p w14:paraId="4CDC27EA" w14:textId="04029DB9" w:rsidR="00A40700" w:rsidRDefault="00F325D3" w:rsidP="0034703E">
      <w:pPr>
        <w:pStyle w:val="berschrift1"/>
        <w:numPr>
          <w:ilvl w:val="0"/>
          <w:numId w:val="10"/>
        </w:numPr>
        <w:rPr>
          <w:b/>
          <w:lang w:eastAsia="fr-FR"/>
        </w:rPr>
      </w:pPr>
      <w:bookmarkStart w:id="5" w:name="_Toc521434291"/>
      <w:bookmarkStart w:id="6" w:name="_Toc523148620"/>
      <w:r w:rsidRPr="006261E2">
        <w:rPr>
          <w:b/>
          <w:lang w:eastAsia="fr-FR"/>
        </w:rPr>
        <w:t>Why offer</w:t>
      </w:r>
      <w:r w:rsidR="006261E2">
        <w:rPr>
          <w:b/>
          <w:lang w:eastAsia="fr-FR"/>
        </w:rPr>
        <w:t>ing</w:t>
      </w:r>
      <w:r w:rsidRPr="006261E2">
        <w:rPr>
          <w:b/>
          <w:lang w:eastAsia="fr-FR"/>
        </w:rPr>
        <w:t xml:space="preserve"> a Teacher placement in industry?</w:t>
      </w:r>
      <w:bookmarkEnd w:id="5"/>
      <w:bookmarkEnd w:id="6"/>
      <w:r w:rsidRPr="006261E2">
        <w:rPr>
          <w:b/>
          <w:lang w:eastAsia="fr-FR"/>
        </w:rPr>
        <w:t xml:space="preserve"> </w:t>
      </w:r>
    </w:p>
    <w:p w14:paraId="3458305D" w14:textId="115CDB29" w:rsidR="00A10355" w:rsidRPr="00A10355" w:rsidRDefault="00B9291B" w:rsidP="0034703E">
      <w:pPr>
        <w:pStyle w:val="berschrift2"/>
        <w:numPr>
          <w:ilvl w:val="1"/>
          <w:numId w:val="10"/>
        </w:numPr>
      </w:pPr>
      <w:bookmarkStart w:id="7" w:name="_Toc521434292"/>
      <w:bookmarkStart w:id="8" w:name="_Toc523148621"/>
      <w:r>
        <w:t>STEM teacher placement</w:t>
      </w:r>
      <w:r w:rsidR="00F56745">
        <w:t>s</w:t>
      </w:r>
      <w:r>
        <w:t xml:space="preserve"> in industry</w:t>
      </w:r>
      <w:bookmarkEnd w:id="7"/>
      <w:bookmarkEnd w:id="8"/>
    </w:p>
    <w:p w14:paraId="33C88A0D" w14:textId="596A0543" w:rsidR="005939BE" w:rsidRPr="008C6A49" w:rsidRDefault="00C10C11" w:rsidP="008A52DB">
      <w:pPr>
        <w:pStyle w:val="STEMA-TEXT"/>
        <w:rPr>
          <w:b/>
          <w:lang w:eastAsia="hu-HU"/>
        </w:rPr>
      </w:pPr>
      <w:r w:rsidRPr="008C6A49">
        <w:rPr>
          <w:b/>
          <w:lang w:eastAsia="hu-HU"/>
        </w:rPr>
        <w:t>STEM Teacher Placements in Industry are work placements that provide</w:t>
      </w:r>
      <w:r w:rsidR="00474E40" w:rsidRPr="008C6A49">
        <w:rPr>
          <w:b/>
          <w:lang w:eastAsia="hu-HU"/>
        </w:rPr>
        <w:t xml:space="preserve"> </w:t>
      </w:r>
      <w:r w:rsidR="00685F59" w:rsidRPr="008C6A49">
        <w:rPr>
          <w:b/>
          <w:lang w:eastAsia="hu-HU"/>
        </w:rPr>
        <w:t xml:space="preserve">an opportunity for </w:t>
      </w:r>
      <w:r w:rsidRPr="008C6A49">
        <w:rPr>
          <w:b/>
          <w:lang w:eastAsia="hu-HU"/>
        </w:rPr>
        <w:t xml:space="preserve">teachers to upgrade their knowledge, skills and competencies </w:t>
      </w:r>
      <w:r w:rsidR="000D7A8B" w:rsidRPr="008C6A49">
        <w:rPr>
          <w:b/>
          <w:lang w:eastAsia="hu-HU"/>
        </w:rPr>
        <w:t>in Science, Technology, Engineering and M</w:t>
      </w:r>
      <w:r w:rsidR="00173AAF" w:rsidRPr="008C6A49">
        <w:rPr>
          <w:b/>
          <w:lang w:eastAsia="hu-HU"/>
        </w:rPr>
        <w:t>athematics</w:t>
      </w:r>
      <w:r w:rsidRPr="008C6A49">
        <w:rPr>
          <w:b/>
          <w:lang w:eastAsia="hu-HU"/>
        </w:rPr>
        <w:t xml:space="preserve"> and</w:t>
      </w:r>
      <w:r w:rsidR="00D922B7" w:rsidRPr="008C6A49">
        <w:rPr>
          <w:b/>
          <w:lang w:eastAsia="hu-HU"/>
        </w:rPr>
        <w:t xml:space="preserve"> to</w:t>
      </w:r>
      <w:r w:rsidRPr="008C6A49">
        <w:rPr>
          <w:b/>
          <w:lang w:eastAsia="hu-HU"/>
        </w:rPr>
        <w:t xml:space="preserve"> impro</w:t>
      </w:r>
      <w:r w:rsidR="005E3AA9" w:rsidRPr="008C6A49">
        <w:rPr>
          <w:b/>
          <w:lang w:eastAsia="hu-HU"/>
        </w:rPr>
        <w:t>ve t</w:t>
      </w:r>
      <w:r w:rsidR="000D7A8B" w:rsidRPr="008C6A49">
        <w:rPr>
          <w:b/>
          <w:lang w:eastAsia="hu-HU"/>
        </w:rPr>
        <w:t>he teaching and learning of these</w:t>
      </w:r>
      <w:r w:rsidR="005E3AA9" w:rsidRPr="008C6A49">
        <w:rPr>
          <w:b/>
          <w:lang w:eastAsia="hu-HU"/>
        </w:rPr>
        <w:t xml:space="preserve"> </w:t>
      </w:r>
      <w:r w:rsidR="009D4553" w:rsidRPr="008C6A49">
        <w:rPr>
          <w:b/>
          <w:lang w:eastAsia="hu-HU"/>
        </w:rPr>
        <w:t>subjects</w:t>
      </w:r>
      <w:r w:rsidR="005E3AA9" w:rsidRPr="008C6A49">
        <w:rPr>
          <w:b/>
          <w:lang w:eastAsia="hu-HU"/>
        </w:rPr>
        <w:t xml:space="preserve">. </w:t>
      </w:r>
      <w:r w:rsidR="005E79C1">
        <w:rPr>
          <w:b/>
          <w:lang w:eastAsia="hu-HU"/>
        </w:rPr>
        <w:t>They also contribute to teachers being able to integrate 21</w:t>
      </w:r>
      <w:r w:rsidR="005E79C1" w:rsidRPr="001A0F3E">
        <w:rPr>
          <w:b/>
          <w:vertAlign w:val="superscript"/>
          <w:lang w:eastAsia="hu-HU"/>
        </w:rPr>
        <w:t>st</w:t>
      </w:r>
      <w:r w:rsidR="005E79C1">
        <w:rPr>
          <w:b/>
          <w:lang w:eastAsia="hu-HU"/>
        </w:rPr>
        <w:t xml:space="preserve"> century skills and competences into their teaching.</w:t>
      </w:r>
    </w:p>
    <w:p w14:paraId="477B80A6" w14:textId="3B8768BF" w:rsidR="00113C30" w:rsidRDefault="000D7A8B" w:rsidP="008A52DB">
      <w:pPr>
        <w:pStyle w:val="STEMA-TEXT"/>
      </w:pPr>
      <w:r>
        <w:rPr>
          <w:lang w:eastAsia="hu-HU"/>
        </w:rPr>
        <w:t xml:space="preserve">These work placements are understood as </w:t>
      </w:r>
      <w:r w:rsidRPr="000D7A8B">
        <w:rPr>
          <w:lang w:eastAsia="hu-HU"/>
        </w:rPr>
        <w:t>a period</w:t>
      </w:r>
      <w:r>
        <w:rPr>
          <w:lang w:eastAsia="hu-HU"/>
        </w:rPr>
        <w:t xml:space="preserve"> of supervised work</w:t>
      </w:r>
      <w:r w:rsidR="000B1FC9">
        <w:rPr>
          <w:lang w:eastAsia="hu-HU"/>
        </w:rPr>
        <w:t xml:space="preserve"> </w:t>
      </w:r>
      <w:r>
        <w:rPr>
          <w:lang w:eastAsia="hu-HU"/>
        </w:rPr>
        <w:t xml:space="preserve"> </w:t>
      </w:r>
      <w:r w:rsidR="00DC24CF">
        <w:rPr>
          <w:lang w:eastAsia="hu-HU"/>
        </w:rPr>
        <w:t xml:space="preserve"> </w:t>
      </w:r>
      <w:r w:rsidR="000B1FC9">
        <w:rPr>
          <w:lang w:eastAsia="hu-HU"/>
        </w:rPr>
        <w:t xml:space="preserve">during which </w:t>
      </w:r>
      <w:r w:rsidR="00DC24CF">
        <w:rPr>
          <w:lang w:eastAsia="hu-HU"/>
        </w:rPr>
        <w:t xml:space="preserve">STEM </w:t>
      </w:r>
      <w:r w:rsidR="009C7103">
        <w:rPr>
          <w:lang w:eastAsia="hu-HU"/>
        </w:rPr>
        <w:t xml:space="preserve">teachers </w:t>
      </w:r>
      <w:r w:rsidR="009C7103" w:rsidRPr="000D7A8B">
        <w:rPr>
          <w:lang w:eastAsia="hu-HU"/>
        </w:rPr>
        <w:t>have</w:t>
      </w:r>
      <w:r w:rsidRPr="000D7A8B">
        <w:rPr>
          <w:lang w:eastAsia="hu-HU"/>
        </w:rPr>
        <w:t xml:space="preserve"> the </w:t>
      </w:r>
      <w:r w:rsidR="009C7103">
        <w:rPr>
          <w:lang w:eastAsia="hu-HU"/>
        </w:rPr>
        <w:t xml:space="preserve">opportunity </w:t>
      </w:r>
      <w:r w:rsidR="009C7103" w:rsidRPr="000D7A8B">
        <w:rPr>
          <w:lang w:eastAsia="hu-HU"/>
        </w:rPr>
        <w:t>to</w:t>
      </w:r>
      <w:r w:rsidRPr="000D7A8B">
        <w:rPr>
          <w:lang w:eastAsia="hu-HU"/>
        </w:rPr>
        <w:t xml:space="preserve"> experience working with</w:t>
      </w:r>
      <w:r>
        <w:rPr>
          <w:lang w:eastAsia="hu-HU"/>
        </w:rPr>
        <w:t>in a company. However, these can take place in many different forms, varying in length</w:t>
      </w:r>
      <w:r w:rsidR="00DC24CF">
        <w:rPr>
          <w:lang w:eastAsia="hu-HU"/>
        </w:rPr>
        <w:t xml:space="preserve"> (from one-week to trimestral placements</w:t>
      </w:r>
      <w:r w:rsidR="00CD31B6">
        <w:rPr>
          <w:lang w:eastAsia="hu-HU"/>
        </w:rPr>
        <w:t>, taking place in one shot or spread over time</w:t>
      </w:r>
      <w:r w:rsidR="00DC24CF">
        <w:rPr>
          <w:lang w:eastAsia="hu-HU"/>
        </w:rPr>
        <w:t>)</w:t>
      </w:r>
      <w:r w:rsidR="00AA58B6">
        <w:rPr>
          <w:lang w:eastAsia="hu-HU"/>
        </w:rPr>
        <w:t>,</w:t>
      </w:r>
      <w:r>
        <w:rPr>
          <w:lang w:eastAsia="hu-HU"/>
        </w:rPr>
        <w:t xml:space="preserve"> </w:t>
      </w:r>
      <w:r w:rsidR="000B1FC9">
        <w:rPr>
          <w:lang w:eastAsia="hu-HU"/>
        </w:rPr>
        <w:t xml:space="preserve"> in </w:t>
      </w:r>
      <w:r>
        <w:rPr>
          <w:lang w:eastAsia="hu-HU"/>
        </w:rPr>
        <w:t xml:space="preserve">focus </w:t>
      </w:r>
      <w:r w:rsidR="00CD31B6">
        <w:rPr>
          <w:lang w:eastAsia="hu-HU"/>
        </w:rPr>
        <w:t xml:space="preserve">(depending on the company’s area of work) </w:t>
      </w:r>
      <w:r>
        <w:rPr>
          <w:lang w:eastAsia="hu-HU"/>
        </w:rPr>
        <w:t>or even in</w:t>
      </w:r>
      <w:r w:rsidR="00CD31B6">
        <w:rPr>
          <w:lang w:eastAsia="hu-HU"/>
        </w:rPr>
        <w:t xml:space="preserve"> tasks and</w:t>
      </w:r>
      <w:r>
        <w:rPr>
          <w:lang w:eastAsia="hu-HU"/>
        </w:rPr>
        <w:t xml:space="preserve"> </w:t>
      </w:r>
      <w:r w:rsidR="00CD31B6">
        <w:rPr>
          <w:lang w:eastAsia="hu-HU"/>
        </w:rPr>
        <w:t xml:space="preserve">responsibility levels (from assisting company staff to helping in a specific </w:t>
      </w:r>
      <w:r w:rsidR="00AA58B6">
        <w:rPr>
          <w:lang w:eastAsia="hu-HU"/>
        </w:rPr>
        <w:t xml:space="preserve">work </w:t>
      </w:r>
      <w:r w:rsidR="00CD31B6">
        <w:rPr>
          <w:lang w:eastAsia="hu-HU"/>
        </w:rPr>
        <w:t>program</w:t>
      </w:r>
      <w:r w:rsidR="000B1FC9">
        <w:rPr>
          <w:lang w:eastAsia="hu-HU"/>
        </w:rPr>
        <w:t xml:space="preserve"> as part of a team</w:t>
      </w:r>
      <w:r w:rsidR="00CD31B6">
        <w:rPr>
          <w:lang w:eastAsia="hu-HU"/>
        </w:rPr>
        <w:t>)</w:t>
      </w:r>
      <w:r>
        <w:rPr>
          <w:lang w:eastAsia="hu-HU"/>
        </w:rPr>
        <w:t xml:space="preserve">. </w:t>
      </w:r>
      <w:r w:rsidR="00113C30" w:rsidRPr="00371861">
        <w:t xml:space="preserve"> </w:t>
      </w:r>
    </w:p>
    <w:p w14:paraId="041DF0C2" w14:textId="39D35E15" w:rsidR="00AA58B6" w:rsidRDefault="00AA58B6" w:rsidP="008A52DB">
      <w:pPr>
        <w:pStyle w:val="STEMA-TEXT"/>
        <w:rPr>
          <w:lang w:eastAsia="hu-HU"/>
        </w:rPr>
      </w:pPr>
      <w:r>
        <w:rPr>
          <w:lang w:eastAsia="hu-HU"/>
        </w:rPr>
        <w:t xml:space="preserve">Furthermore, while this guide will refer to placements in various private industry sectors where STEM skills are required, not all </w:t>
      </w:r>
      <w:r w:rsidRPr="002E39AE">
        <w:rPr>
          <w:lang w:eastAsia="hu-HU"/>
        </w:rPr>
        <w:t xml:space="preserve">teacher placement initiatives </w:t>
      </w:r>
      <w:r>
        <w:rPr>
          <w:lang w:eastAsia="hu-HU"/>
        </w:rPr>
        <w:t>take place in private companies</w:t>
      </w:r>
      <w:r w:rsidR="000B1FC9">
        <w:rPr>
          <w:lang w:eastAsia="hu-HU"/>
        </w:rPr>
        <w:t xml:space="preserve"> but ma</w:t>
      </w:r>
      <w:r w:rsidR="001159DD">
        <w:rPr>
          <w:lang w:eastAsia="hu-HU"/>
        </w:rPr>
        <w:t>y</w:t>
      </w:r>
      <w:r w:rsidR="000B1FC9">
        <w:rPr>
          <w:lang w:eastAsia="hu-HU"/>
        </w:rPr>
        <w:t xml:space="preserve"> also take place in public companies or in civil society organisations (NGOs)</w:t>
      </w:r>
      <w:r>
        <w:rPr>
          <w:lang w:eastAsia="hu-HU"/>
        </w:rPr>
        <w:t xml:space="preserve">. </w:t>
      </w:r>
      <w:r w:rsidR="006F5121">
        <w:t xml:space="preserve">Next to companies </w:t>
      </w:r>
      <w:r w:rsidR="001528BF">
        <w:t>(both</w:t>
      </w:r>
      <w:r w:rsidR="006F5121">
        <w:t xml:space="preserve"> in production and in in maintenance jobs)</w:t>
      </w:r>
      <w:r w:rsidR="001528BF">
        <w:t>, the</w:t>
      </w:r>
      <w:r w:rsidR="006F5121">
        <w:t xml:space="preserve"> civil society and the social profit (or even </w:t>
      </w:r>
      <w:r w:rsidR="000A1B37">
        <w:t>non-profit</w:t>
      </w:r>
      <w:r w:rsidR="006F5121">
        <w:t xml:space="preserve"> sector) such as hospitals need STEM </w:t>
      </w:r>
      <w:r w:rsidR="009C7103">
        <w:t>technicians,</w:t>
      </w:r>
      <w:r w:rsidR="006F5121">
        <w:t xml:space="preserve"> bachelors </w:t>
      </w:r>
      <w:r w:rsidR="000A1B37">
        <w:t>etc</w:t>
      </w:r>
      <w:r w:rsidR="006F5121">
        <w:t xml:space="preserve">.). </w:t>
      </w:r>
      <w:r w:rsidR="006F5121">
        <w:rPr>
          <w:lang w:eastAsia="hu-HU"/>
        </w:rPr>
        <w:t>For example, s</w:t>
      </w:r>
      <w:r w:rsidRPr="002E39AE">
        <w:rPr>
          <w:lang w:eastAsia="hu-HU"/>
        </w:rPr>
        <w:t xml:space="preserve">ome teacher </w:t>
      </w:r>
      <w:r>
        <w:rPr>
          <w:lang w:eastAsia="hu-HU"/>
        </w:rPr>
        <w:t>externship initiatives in the US</w:t>
      </w:r>
      <w:r w:rsidRPr="002E39AE">
        <w:rPr>
          <w:lang w:eastAsia="hu-HU"/>
        </w:rPr>
        <w:t xml:space="preserve"> </w:t>
      </w:r>
      <w:r w:rsidR="005E27B8">
        <w:rPr>
          <w:lang w:eastAsia="hu-HU"/>
        </w:rPr>
        <w:t xml:space="preserve">or UK </w:t>
      </w:r>
      <w:r w:rsidRPr="002E39AE">
        <w:rPr>
          <w:lang w:eastAsia="hu-HU"/>
        </w:rPr>
        <w:t xml:space="preserve">combine the teacher placement with limited or </w:t>
      </w:r>
      <w:r>
        <w:rPr>
          <w:lang w:eastAsia="hu-HU"/>
        </w:rPr>
        <w:t>i</w:t>
      </w:r>
      <w:r w:rsidRPr="002E39AE">
        <w:rPr>
          <w:lang w:eastAsia="hu-HU"/>
        </w:rPr>
        <w:t>ntensive Professional Development</w:t>
      </w:r>
      <w:r>
        <w:rPr>
          <w:lang w:eastAsia="hu-HU"/>
        </w:rPr>
        <w:t>, t</w:t>
      </w:r>
      <w:r w:rsidRPr="002E39AE">
        <w:rPr>
          <w:lang w:eastAsia="hu-HU"/>
        </w:rPr>
        <w:t>he latter provided by a university. In fact</w:t>
      </w:r>
      <w:r>
        <w:rPr>
          <w:lang w:eastAsia="hu-HU"/>
        </w:rPr>
        <w:t xml:space="preserve">, </w:t>
      </w:r>
      <w:r w:rsidRPr="002E39AE">
        <w:rPr>
          <w:lang w:eastAsia="hu-HU"/>
        </w:rPr>
        <w:t xml:space="preserve">research laboratories, start-ups or incubators linked to universities </w:t>
      </w:r>
      <w:r w:rsidR="000A1B37">
        <w:rPr>
          <w:lang w:eastAsia="hu-HU"/>
        </w:rPr>
        <w:t xml:space="preserve">can </w:t>
      </w:r>
      <w:r w:rsidR="000A1B37" w:rsidRPr="002E39AE">
        <w:rPr>
          <w:lang w:eastAsia="hu-HU"/>
        </w:rPr>
        <w:t>also</w:t>
      </w:r>
      <w:r>
        <w:rPr>
          <w:lang w:eastAsia="hu-HU"/>
        </w:rPr>
        <w:t xml:space="preserve"> </w:t>
      </w:r>
      <w:r w:rsidRPr="002E39AE">
        <w:rPr>
          <w:lang w:eastAsia="hu-HU"/>
        </w:rPr>
        <w:t>be open to teacher placements for STEM teacher</w:t>
      </w:r>
      <w:r>
        <w:rPr>
          <w:lang w:eastAsia="hu-HU"/>
        </w:rPr>
        <w:t>s</w:t>
      </w:r>
      <w:r w:rsidR="005E27B8">
        <w:rPr>
          <w:lang w:eastAsia="hu-HU"/>
        </w:rPr>
        <w:t xml:space="preserve"> as they are unique opportunities to create a link between research and school education</w:t>
      </w:r>
    </w:p>
    <w:p w14:paraId="67F84873" w14:textId="7F0B48AE" w:rsidR="00645E4C" w:rsidRDefault="00DC24CF" w:rsidP="008A52DB">
      <w:pPr>
        <w:pStyle w:val="STEMA-TEXT"/>
        <w:rPr>
          <w:lang w:eastAsia="hu-HU"/>
        </w:rPr>
      </w:pPr>
      <w:r>
        <w:rPr>
          <w:lang w:eastAsia="hu-HU"/>
        </w:rPr>
        <w:t>D</w:t>
      </w:r>
      <w:r w:rsidR="00096174">
        <w:rPr>
          <w:lang w:eastAsia="hu-HU"/>
        </w:rPr>
        <w:t>espite</w:t>
      </w:r>
      <w:r w:rsidR="000D7A8B">
        <w:rPr>
          <w:lang w:eastAsia="hu-HU"/>
        </w:rPr>
        <w:t xml:space="preserve"> differences</w:t>
      </w:r>
      <w:r w:rsidR="00113C30">
        <w:rPr>
          <w:lang w:eastAsia="hu-HU"/>
        </w:rPr>
        <w:t>, all t</w:t>
      </w:r>
      <w:r w:rsidR="00F6242F" w:rsidRPr="002E39AE">
        <w:rPr>
          <w:lang w:eastAsia="hu-HU"/>
        </w:rPr>
        <w:t xml:space="preserve">eacher placements are a means to familiarize </w:t>
      </w:r>
      <w:r w:rsidRPr="002E39AE">
        <w:rPr>
          <w:lang w:eastAsia="hu-HU"/>
        </w:rPr>
        <w:t>educators</w:t>
      </w:r>
      <w:r w:rsidR="00F6242F" w:rsidRPr="002E39AE">
        <w:rPr>
          <w:lang w:eastAsia="hu-HU"/>
        </w:rPr>
        <w:t xml:space="preserve"> with scientific, academic, techn</w:t>
      </w:r>
      <w:r w:rsidR="005E27B8">
        <w:rPr>
          <w:lang w:eastAsia="hu-HU"/>
        </w:rPr>
        <w:t>ologi</w:t>
      </w:r>
      <w:r w:rsidR="00F6242F" w:rsidRPr="002E39AE">
        <w:rPr>
          <w:lang w:eastAsia="hu-HU"/>
        </w:rPr>
        <w:t>cal, technological and 21</w:t>
      </w:r>
      <w:r w:rsidR="00F6242F" w:rsidRPr="002E39AE">
        <w:rPr>
          <w:vertAlign w:val="superscript"/>
          <w:lang w:eastAsia="hu-HU"/>
        </w:rPr>
        <w:t>st</w:t>
      </w:r>
      <w:r w:rsidR="00F6242F" w:rsidRPr="002E39AE">
        <w:rPr>
          <w:lang w:eastAsia="hu-HU"/>
        </w:rPr>
        <w:t xml:space="preserve"> century </w:t>
      </w:r>
      <w:r w:rsidR="005E27B8">
        <w:rPr>
          <w:lang w:eastAsia="hu-HU"/>
        </w:rPr>
        <w:t xml:space="preserve">cutting-edge research, </w:t>
      </w:r>
      <w:r w:rsidR="00F6242F" w:rsidRPr="002E39AE">
        <w:rPr>
          <w:lang w:eastAsia="hu-HU"/>
        </w:rPr>
        <w:t>knowledge, skills and competencies and dispositions for professional success on the job.</w:t>
      </w:r>
      <w:r w:rsidR="00645E4C" w:rsidRPr="00645E4C">
        <w:rPr>
          <w:lang w:eastAsia="hu-HU"/>
        </w:rPr>
        <w:t xml:space="preserve"> </w:t>
      </w:r>
      <w:r w:rsidR="00645E4C">
        <w:rPr>
          <w:lang w:eastAsia="hu-HU"/>
        </w:rPr>
        <w:t>In addition, these</w:t>
      </w:r>
      <w:r w:rsidR="00645E4C" w:rsidRPr="002E39AE">
        <w:rPr>
          <w:lang w:eastAsia="hu-HU"/>
        </w:rPr>
        <w:t xml:space="preserve"> placements </w:t>
      </w:r>
      <w:r w:rsidR="00AA58B6">
        <w:rPr>
          <w:lang w:eastAsia="hu-HU"/>
        </w:rPr>
        <w:t xml:space="preserve">will provide with </w:t>
      </w:r>
      <w:r w:rsidR="00645E4C" w:rsidRPr="002E39AE">
        <w:rPr>
          <w:lang w:eastAsia="hu-HU"/>
        </w:rPr>
        <w:t>major</w:t>
      </w:r>
      <w:r w:rsidR="00AA58B6">
        <w:rPr>
          <w:lang w:eastAsia="hu-HU"/>
        </w:rPr>
        <w:t xml:space="preserve"> structured learning opportunities</w:t>
      </w:r>
      <w:r w:rsidR="00645E4C" w:rsidRPr="002E39AE">
        <w:rPr>
          <w:lang w:eastAsia="hu-HU"/>
        </w:rPr>
        <w:t>,</w:t>
      </w:r>
      <w:r w:rsidR="00645E4C">
        <w:rPr>
          <w:lang w:eastAsia="hu-HU"/>
        </w:rPr>
        <w:t xml:space="preserve"> as a full-fledged part of teachers’</w:t>
      </w:r>
      <w:r w:rsidR="00645E4C" w:rsidRPr="002E39AE">
        <w:rPr>
          <w:lang w:eastAsia="hu-HU"/>
        </w:rPr>
        <w:t xml:space="preserve"> </w:t>
      </w:r>
      <w:r w:rsidR="00645E4C">
        <w:rPr>
          <w:lang w:eastAsia="hu-HU"/>
        </w:rPr>
        <w:t>C</w:t>
      </w:r>
      <w:r w:rsidR="00645E4C" w:rsidRPr="002E39AE">
        <w:rPr>
          <w:lang w:eastAsia="hu-HU"/>
        </w:rPr>
        <w:t xml:space="preserve">ontinuous </w:t>
      </w:r>
      <w:r w:rsidR="00645E4C">
        <w:rPr>
          <w:lang w:eastAsia="hu-HU"/>
        </w:rPr>
        <w:t>P</w:t>
      </w:r>
      <w:r w:rsidR="00645E4C" w:rsidRPr="002E39AE">
        <w:rPr>
          <w:lang w:eastAsia="hu-HU"/>
        </w:rPr>
        <w:t xml:space="preserve">rofessional </w:t>
      </w:r>
      <w:r w:rsidR="00645E4C">
        <w:rPr>
          <w:lang w:eastAsia="hu-HU"/>
        </w:rPr>
        <w:t>D</w:t>
      </w:r>
      <w:r w:rsidR="00645E4C" w:rsidRPr="002E39AE">
        <w:rPr>
          <w:lang w:eastAsia="hu-HU"/>
        </w:rPr>
        <w:t>evelopment</w:t>
      </w:r>
      <w:r w:rsidR="00645E4C">
        <w:rPr>
          <w:lang w:eastAsia="hu-HU"/>
        </w:rPr>
        <w:t xml:space="preserve"> activities (</w:t>
      </w:r>
      <w:r w:rsidR="00645E4C" w:rsidRPr="002E39AE">
        <w:rPr>
          <w:lang w:eastAsia="hu-HU"/>
        </w:rPr>
        <w:t>CPD</w:t>
      </w:r>
      <w:r w:rsidR="00645E4C">
        <w:rPr>
          <w:lang w:eastAsia="hu-HU"/>
        </w:rPr>
        <w:t>)</w:t>
      </w:r>
      <w:r w:rsidR="00645E4C" w:rsidRPr="002E39AE">
        <w:rPr>
          <w:lang w:eastAsia="hu-HU"/>
        </w:rPr>
        <w:t>.</w:t>
      </w:r>
      <w:r w:rsidR="005E27B8">
        <w:rPr>
          <w:lang w:eastAsia="hu-HU"/>
        </w:rPr>
        <w:t xml:space="preserve"> It is also hoped that such teacher placements are part of a</w:t>
      </w:r>
      <w:r w:rsidR="00AF3165">
        <w:rPr>
          <w:lang w:eastAsia="hu-HU"/>
        </w:rPr>
        <w:t xml:space="preserve">n innovative </w:t>
      </w:r>
      <w:r w:rsidR="005E27B8">
        <w:rPr>
          <w:lang w:eastAsia="hu-HU"/>
        </w:rPr>
        <w:t>school strategy to promote quality STEM education</w:t>
      </w:r>
      <w:r w:rsidR="00AF3165">
        <w:rPr>
          <w:lang w:eastAsia="hu-HU"/>
        </w:rPr>
        <w:t xml:space="preserve"> based on PBL Problem-based learning and inquiry-based science education.</w:t>
      </w:r>
      <w:r w:rsidR="005E27B8">
        <w:rPr>
          <w:lang w:eastAsia="hu-HU"/>
        </w:rPr>
        <w:t xml:space="preserve"> Teacher placements are a unique opportunity to contribute to the school as a learning organisation.</w:t>
      </w:r>
    </w:p>
    <w:p w14:paraId="58843DD9" w14:textId="75C48E35" w:rsidR="00A10355" w:rsidRPr="00A10355" w:rsidRDefault="00A93815" w:rsidP="0034703E">
      <w:pPr>
        <w:pStyle w:val="berschrift2"/>
        <w:numPr>
          <w:ilvl w:val="1"/>
          <w:numId w:val="10"/>
        </w:numPr>
      </w:pPr>
      <w:bookmarkStart w:id="9" w:name="_Toc521434293"/>
      <w:bookmarkStart w:id="10" w:name="_Toc523148622"/>
      <w:r>
        <w:t>Know your industry. Are you in STEM?</w:t>
      </w:r>
      <w:bookmarkEnd w:id="9"/>
      <w:bookmarkEnd w:id="10"/>
      <w:r>
        <w:t xml:space="preserve"> </w:t>
      </w:r>
    </w:p>
    <w:p w14:paraId="4BFAF266" w14:textId="01877F6C" w:rsidR="00854922" w:rsidRDefault="008A52DB" w:rsidP="003660C3">
      <w:pPr>
        <w:pStyle w:val="STEMA-TEXT"/>
        <w:rPr>
          <w:lang w:eastAsia="hu-HU"/>
        </w:rPr>
      </w:pPr>
      <w:r w:rsidRPr="00AC04D9">
        <w:rPr>
          <w:color w:val="000000" w:themeColor="text1"/>
          <w:lang w:eastAsia="hu-HU"/>
        </w:rPr>
        <w:t>Dr</w:t>
      </w:r>
      <w:r w:rsidR="00AC04D9" w:rsidRPr="00AC04D9">
        <w:rPr>
          <w:color w:val="000000" w:themeColor="text1"/>
          <w:lang w:eastAsia="hu-HU"/>
        </w:rPr>
        <w:t>awing a clear line between STEM</w:t>
      </w:r>
      <w:r w:rsidR="00AC04D9">
        <w:rPr>
          <w:color w:val="000000" w:themeColor="text1"/>
          <w:lang w:eastAsia="hu-HU"/>
        </w:rPr>
        <w:t xml:space="preserve"> and non-STEM</w:t>
      </w:r>
      <w:r w:rsidRPr="00AC04D9">
        <w:rPr>
          <w:color w:val="000000" w:themeColor="text1"/>
          <w:lang w:eastAsia="hu-HU"/>
        </w:rPr>
        <w:t xml:space="preserve"> professions is a difficult task. </w:t>
      </w:r>
      <w:r>
        <w:rPr>
          <w:lang w:eastAsia="hu-HU"/>
        </w:rPr>
        <w:t>Generally, a</w:t>
      </w:r>
      <w:r w:rsidR="00147AA3" w:rsidRPr="008A52DB">
        <w:rPr>
          <w:lang w:eastAsia="hu-HU"/>
        </w:rPr>
        <w:t>ny s</w:t>
      </w:r>
      <w:r w:rsidR="00C10C11" w:rsidRPr="008A52DB">
        <w:rPr>
          <w:lang w:eastAsia="hu-HU"/>
        </w:rPr>
        <w:t>ector</w:t>
      </w:r>
      <w:r w:rsidR="00147AA3" w:rsidRPr="008A52DB">
        <w:rPr>
          <w:lang w:eastAsia="hu-HU"/>
        </w:rPr>
        <w:t>s</w:t>
      </w:r>
      <w:r w:rsidR="00C10C11" w:rsidRPr="008A52DB">
        <w:rPr>
          <w:lang w:eastAsia="hu-HU"/>
        </w:rPr>
        <w:t xml:space="preserve"> of industry, the economy, comm</w:t>
      </w:r>
      <w:r w:rsidR="00854922" w:rsidRPr="008A52DB">
        <w:rPr>
          <w:lang w:eastAsia="hu-HU"/>
        </w:rPr>
        <w:t>erce and trade, social/non-profit activity or cultural activity that have</w:t>
      </w:r>
      <w:r w:rsidR="00C10C11" w:rsidRPr="008A52DB">
        <w:rPr>
          <w:lang w:eastAsia="hu-HU"/>
        </w:rPr>
        <w:t xml:space="preserve"> a d</w:t>
      </w:r>
      <w:r w:rsidR="00854922" w:rsidRPr="008A52DB">
        <w:rPr>
          <w:lang w:eastAsia="hu-HU"/>
        </w:rPr>
        <w:t>irect or indirect link with Science, Technology, Engineering or Mathematics</w:t>
      </w:r>
      <w:r w:rsidR="00C10C11" w:rsidRPr="008A52DB">
        <w:rPr>
          <w:lang w:eastAsia="hu-HU"/>
        </w:rPr>
        <w:t xml:space="preserve"> activities</w:t>
      </w:r>
      <w:r w:rsidR="00147AA3" w:rsidRPr="008A52DB">
        <w:rPr>
          <w:lang w:eastAsia="hu-HU"/>
        </w:rPr>
        <w:t xml:space="preserve"> </w:t>
      </w:r>
      <w:r w:rsidR="00A77368" w:rsidRPr="008A52DB">
        <w:rPr>
          <w:lang w:eastAsia="hu-HU"/>
        </w:rPr>
        <w:t xml:space="preserve">can be considered </w:t>
      </w:r>
      <w:r w:rsidR="00147AA3" w:rsidRPr="008A52DB">
        <w:rPr>
          <w:lang w:eastAsia="hu-HU"/>
        </w:rPr>
        <w:t>STEM</w:t>
      </w:r>
      <w:r w:rsidR="00C10C11" w:rsidRPr="008A52DB">
        <w:rPr>
          <w:lang w:eastAsia="hu-HU"/>
        </w:rPr>
        <w:t>.</w:t>
      </w:r>
      <w:r w:rsidR="00082D40" w:rsidRPr="008A52DB">
        <w:rPr>
          <w:lang w:eastAsia="hu-HU"/>
        </w:rPr>
        <w:t xml:space="preserve"> </w:t>
      </w:r>
      <w:r>
        <w:rPr>
          <w:lang w:eastAsia="hu-HU"/>
        </w:rPr>
        <w:t>I</w:t>
      </w:r>
      <w:r w:rsidR="00854922" w:rsidRPr="008A52DB">
        <w:rPr>
          <w:lang w:eastAsia="hu-HU"/>
        </w:rPr>
        <w:t>ndustries</w:t>
      </w:r>
      <w:r w:rsidR="00C10C11" w:rsidRPr="008A52DB">
        <w:rPr>
          <w:lang w:eastAsia="hu-HU"/>
        </w:rPr>
        <w:t xml:space="preserve"> </w:t>
      </w:r>
      <w:r w:rsidR="00AC04D9">
        <w:rPr>
          <w:lang w:eastAsia="hu-HU"/>
        </w:rPr>
        <w:t>can range from international or</w:t>
      </w:r>
      <w:r w:rsidR="005939BE" w:rsidRPr="008A52DB">
        <w:rPr>
          <w:lang w:eastAsia="hu-HU"/>
        </w:rPr>
        <w:t xml:space="preserve"> </w:t>
      </w:r>
      <w:r w:rsidR="007D3D6E" w:rsidRPr="008A52DB">
        <w:rPr>
          <w:lang w:eastAsia="hu-HU"/>
        </w:rPr>
        <w:t>European</w:t>
      </w:r>
      <w:r w:rsidR="00C10C11" w:rsidRPr="008A52DB">
        <w:rPr>
          <w:lang w:eastAsia="hu-HU"/>
        </w:rPr>
        <w:t xml:space="preserve"> to national companies and </w:t>
      </w:r>
      <w:r w:rsidR="00685F59" w:rsidRPr="008A52DB">
        <w:rPr>
          <w:lang w:eastAsia="hu-HU"/>
        </w:rPr>
        <w:t>micro, small and medium-sized enterprises (</w:t>
      </w:r>
      <w:r w:rsidR="00C10C11" w:rsidRPr="008A52DB">
        <w:rPr>
          <w:lang w:eastAsia="hu-HU"/>
        </w:rPr>
        <w:t>SME’s</w:t>
      </w:r>
      <w:r w:rsidR="00685F59" w:rsidRPr="008A52DB">
        <w:rPr>
          <w:lang w:eastAsia="hu-HU"/>
        </w:rPr>
        <w:t xml:space="preserve">). </w:t>
      </w:r>
      <w:r w:rsidR="00082D40" w:rsidRPr="008A52DB">
        <w:rPr>
          <w:lang w:eastAsia="hu-HU"/>
        </w:rPr>
        <w:t>In addition, c</w:t>
      </w:r>
      <w:r w:rsidR="00C10C11" w:rsidRPr="008A52DB">
        <w:rPr>
          <w:lang w:eastAsia="hu-HU"/>
        </w:rPr>
        <w:t>raftsme</w:t>
      </w:r>
      <w:r w:rsidR="005939BE" w:rsidRPr="008A52DB">
        <w:rPr>
          <w:lang w:eastAsia="hu-HU"/>
        </w:rPr>
        <w:t>n/</w:t>
      </w:r>
      <w:r w:rsidR="00854922" w:rsidRPr="008A52DB">
        <w:rPr>
          <w:lang w:eastAsia="hu-HU"/>
        </w:rPr>
        <w:t>women or</w:t>
      </w:r>
      <w:r w:rsidR="00C10C11" w:rsidRPr="008A52DB">
        <w:rPr>
          <w:lang w:eastAsia="hu-HU"/>
        </w:rPr>
        <w:t xml:space="preserve"> artists who</w:t>
      </w:r>
      <w:r w:rsidR="00854922" w:rsidRPr="008A52DB">
        <w:rPr>
          <w:lang w:eastAsia="hu-HU"/>
        </w:rPr>
        <w:t xml:space="preserve"> may operate as sole traders might</w:t>
      </w:r>
      <w:r w:rsidR="00C10C11" w:rsidRPr="008A52DB">
        <w:rPr>
          <w:lang w:eastAsia="hu-HU"/>
        </w:rPr>
        <w:t xml:space="preserve"> need STEM to develop some of their work</w:t>
      </w:r>
      <w:r w:rsidR="00726487" w:rsidRPr="008A52DB">
        <w:rPr>
          <w:lang w:eastAsia="hu-HU"/>
        </w:rPr>
        <w:t>, too</w:t>
      </w:r>
      <w:r w:rsidR="00C10C11" w:rsidRPr="008A52DB">
        <w:rPr>
          <w:lang w:eastAsia="hu-HU"/>
        </w:rPr>
        <w:t>.</w:t>
      </w:r>
      <w:r w:rsidR="0012647A" w:rsidRPr="008A52DB">
        <w:rPr>
          <w:lang w:eastAsia="hu-HU"/>
        </w:rPr>
        <w:t xml:space="preserve"> </w:t>
      </w:r>
      <w:r w:rsidR="00685F59">
        <w:rPr>
          <w:lang w:eastAsia="hu-HU"/>
        </w:rPr>
        <w:t>Therefore</w:t>
      </w:r>
      <w:r w:rsidR="00C10C11">
        <w:rPr>
          <w:lang w:eastAsia="hu-HU"/>
        </w:rPr>
        <w:t>,</w:t>
      </w:r>
      <w:r w:rsidR="00C10C11" w:rsidRPr="002E39AE">
        <w:rPr>
          <w:lang w:eastAsia="hu-HU"/>
        </w:rPr>
        <w:t xml:space="preserve"> a teacher placement can take place in a production company, in a hospital</w:t>
      </w:r>
      <w:r w:rsidR="00C10C11">
        <w:rPr>
          <w:lang w:eastAsia="hu-HU"/>
        </w:rPr>
        <w:t>,</w:t>
      </w:r>
      <w:r w:rsidR="00C10C11" w:rsidRPr="002E39AE">
        <w:rPr>
          <w:lang w:eastAsia="hu-HU"/>
        </w:rPr>
        <w:t xml:space="preserve"> in a science museum or science and technology centre, </w:t>
      </w:r>
      <w:r w:rsidR="00C10C11">
        <w:rPr>
          <w:lang w:eastAsia="hu-HU"/>
        </w:rPr>
        <w:t>or in small and medium enterprises</w:t>
      </w:r>
      <w:r w:rsidR="00C10C11" w:rsidRPr="002E39AE">
        <w:rPr>
          <w:lang w:eastAsia="hu-HU"/>
        </w:rPr>
        <w:t xml:space="preserve">. </w:t>
      </w:r>
    </w:p>
    <w:p w14:paraId="4C58AD29" w14:textId="6EF04959" w:rsidR="002D2822" w:rsidRDefault="00374DE7" w:rsidP="003660C3">
      <w:pPr>
        <w:pStyle w:val="STEMA-TEXT"/>
        <w:rPr>
          <w:lang w:eastAsia="hu-HU"/>
        </w:rPr>
      </w:pPr>
      <w:r>
        <w:rPr>
          <w:lang w:eastAsia="hu-HU"/>
        </w:rPr>
        <w:t xml:space="preserve">Below you will find </w:t>
      </w:r>
      <w:r w:rsidR="00C05C2E">
        <w:rPr>
          <w:lang w:eastAsia="hu-HU"/>
        </w:rPr>
        <w:t>some of the</w:t>
      </w:r>
      <w:r>
        <w:rPr>
          <w:lang w:eastAsia="hu-HU"/>
        </w:rPr>
        <w:t xml:space="preserve"> </w:t>
      </w:r>
      <w:r w:rsidR="0030754D">
        <w:rPr>
          <w:lang w:eastAsia="hu-HU"/>
        </w:rPr>
        <w:t xml:space="preserve">STEM related </w:t>
      </w:r>
      <w:r>
        <w:rPr>
          <w:lang w:eastAsia="hu-HU"/>
        </w:rPr>
        <w:t>sectors</w:t>
      </w:r>
      <w:r w:rsidR="00C05C2E">
        <w:rPr>
          <w:rStyle w:val="Funotenzeichen"/>
          <w:lang w:eastAsia="hu-HU"/>
        </w:rPr>
        <w:footnoteReference w:id="4"/>
      </w:r>
      <w:r>
        <w:rPr>
          <w:lang w:eastAsia="hu-HU"/>
        </w:rPr>
        <w:t xml:space="preserve"> the European Union is committed to support, in order to create more opportuniti</w:t>
      </w:r>
      <w:r w:rsidR="009E6D74">
        <w:rPr>
          <w:lang w:eastAsia="hu-HU"/>
        </w:rPr>
        <w:t>es for people and for business.</w:t>
      </w:r>
      <w:r w:rsidR="009E6D74" w:rsidRPr="00713B99">
        <w:rPr>
          <w:b/>
          <w:lang w:eastAsia="hu-HU"/>
        </w:rPr>
        <w:t xml:space="preserve"> Find out if you are in one of these! </w:t>
      </w:r>
    </w:p>
    <w:p w14:paraId="635272F5" w14:textId="0F51AE16" w:rsidR="00FF1967" w:rsidRDefault="00852166" w:rsidP="00AB31F6">
      <w:pPr>
        <w:pStyle w:val="STEMA-TEXT"/>
        <w:numPr>
          <w:ilvl w:val="0"/>
          <w:numId w:val="43"/>
        </w:numPr>
        <w:rPr>
          <w:lang w:eastAsia="hu-HU"/>
        </w:rPr>
      </w:pPr>
      <w:r w:rsidRPr="00852166">
        <w:rPr>
          <w:lang w:eastAsia="hu-HU"/>
        </w:rPr>
        <w:t xml:space="preserve">The </w:t>
      </w:r>
      <w:r>
        <w:rPr>
          <w:b/>
          <w:lang w:eastAsia="hu-HU"/>
        </w:rPr>
        <w:t>a</w:t>
      </w:r>
      <w:r w:rsidR="00605D9A">
        <w:rPr>
          <w:b/>
          <w:lang w:eastAsia="hu-HU"/>
        </w:rPr>
        <w:t xml:space="preserve">eronautics </w:t>
      </w:r>
      <w:r>
        <w:rPr>
          <w:b/>
          <w:lang w:eastAsia="hu-HU"/>
        </w:rPr>
        <w:t>sector</w:t>
      </w:r>
      <w:r w:rsidR="009E6D74">
        <w:rPr>
          <w:b/>
          <w:lang w:eastAsia="hu-HU"/>
        </w:rPr>
        <w:t xml:space="preserve"> </w:t>
      </w:r>
      <w:r w:rsidR="009E6D74" w:rsidRPr="009E6D74">
        <w:rPr>
          <w:lang w:eastAsia="hu-HU"/>
        </w:rPr>
        <w:t xml:space="preserve">is </w:t>
      </w:r>
      <w:r w:rsidR="00360C0A">
        <w:rPr>
          <w:lang w:eastAsia="hu-HU"/>
        </w:rPr>
        <w:t xml:space="preserve">manufactures a wide range of </w:t>
      </w:r>
      <w:r w:rsidR="006D3E79">
        <w:rPr>
          <w:lang w:eastAsia="hu-HU"/>
        </w:rPr>
        <w:t>artefacts</w:t>
      </w:r>
      <w:r w:rsidR="00360C0A">
        <w:rPr>
          <w:lang w:eastAsia="hu-HU"/>
        </w:rPr>
        <w:t>,</w:t>
      </w:r>
      <w:r>
        <w:rPr>
          <w:lang w:eastAsia="hu-HU"/>
        </w:rPr>
        <w:t xml:space="preserve"> from aircrafts, helicopters and drones to </w:t>
      </w:r>
      <w:r w:rsidR="00374DE7" w:rsidRPr="00374DE7">
        <w:rPr>
          <w:lang w:eastAsia="hu-HU"/>
        </w:rPr>
        <w:t>aero-engines and other systems and equipment.</w:t>
      </w:r>
      <w:r w:rsidR="00F542B8">
        <w:rPr>
          <w:lang w:eastAsia="hu-HU"/>
        </w:rPr>
        <w:t xml:space="preserve"> Likewise, the </w:t>
      </w:r>
      <w:r w:rsidR="00F542B8" w:rsidRPr="00852166">
        <w:rPr>
          <w:b/>
          <w:lang w:eastAsia="hu-HU"/>
        </w:rPr>
        <w:t>a</w:t>
      </w:r>
      <w:r w:rsidR="009E6D74">
        <w:rPr>
          <w:b/>
          <w:lang w:eastAsia="hu-HU"/>
        </w:rPr>
        <w:t>utomotive industry</w:t>
      </w:r>
      <w:r w:rsidR="00A10363">
        <w:rPr>
          <w:lang w:eastAsia="hu-HU"/>
        </w:rPr>
        <w:t xml:space="preserve"> is </w:t>
      </w:r>
      <w:r w:rsidR="0055779C">
        <w:rPr>
          <w:lang w:eastAsia="hu-HU"/>
        </w:rPr>
        <w:t xml:space="preserve">indispensable for </w:t>
      </w:r>
      <w:r w:rsidR="009E6D74">
        <w:rPr>
          <w:lang w:eastAsia="hu-HU"/>
        </w:rPr>
        <w:t xml:space="preserve">the </w:t>
      </w:r>
      <w:r w:rsidR="00F542B8" w:rsidRPr="00F542B8">
        <w:rPr>
          <w:lang w:eastAsia="hu-HU"/>
        </w:rPr>
        <w:t>steel, chemicals, and textiles</w:t>
      </w:r>
      <w:r w:rsidR="009E6D74">
        <w:rPr>
          <w:lang w:eastAsia="hu-HU"/>
        </w:rPr>
        <w:t xml:space="preserve"> sectors</w:t>
      </w:r>
      <w:r w:rsidR="00713B99">
        <w:rPr>
          <w:lang w:eastAsia="hu-HU"/>
        </w:rPr>
        <w:t>.</w:t>
      </w:r>
      <w:r w:rsidR="0055779C">
        <w:rPr>
          <w:lang w:eastAsia="hu-HU"/>
        </w:rPr>
        <w:t xml:space="preserve"> </w:t>
      </w:r>
    </w:p>
    <w:p w14:paraId="6D110E3F" w14:textId="5C99A874" w:rsidR="00FF1967" w:rsidRDefault="0055779C" w:rsidP="00AB31F6">
      <w:pPr>
        <w:pStyle w:val="STEMA-TEXT"/>
        <w:numPr>
          <w:ilvl w:val="0"/>
          <w:numId w:val="43"/>
        </w:numPr>
        <w:rPr>
          <w:lang w:eastAsia="hu-HU"/>
        </w:rPr>
      </w:pPr>
      <w:r>
        <w:rPr>
          <w:b/>
          <w:lang w:eastAsia="hu-HU"/>
        </w:rPr>
        <w:t>The b</w:t>
      </w:r>
      <w:r w:rsidR="00FF1967" w:rsidRPr="00FF1967">
        <w:rPr>
          <w:b/>
          <w:lang w:eastAsia="hu-HU"/>
        </w:rPr>
        <w:t>iotechnology and life sciences</w:t>
      </w:r>
      <w:r>
        <w:rPr>
          <w:b/>
          <w:lang w:eastAsia="hu-HU"/>
        </w:rPr>
        <w:t xml:space="preserve"> </w:t>
      </w:r>
      <w:r w:rsidR="003E4CFB">
        <w:rPr>
          <w:lang w:eastAsia="hu-HU"/>
        </w:rPr>
        <w:t>branch</w:t>
      </w:r>
      <w:r w:rsidR="004672B9">
        <w:rPr>
          <w:b/>
          <w:lang w:eastAsia="hu-HU"/>
        </w:rPr>
        <w:t xml:space="preserve"> </w:t>
      </w:r>
      <w:r w:rsidR="004672B9" w:rsidRPr="004672B9">
        <w:rPr>
          <w:lang w:eastAsia="hu-HU"/>
        </w:rPr>
        <w:t>not only support</w:t>
      </w:r>
      <w:r w:rsidR="00852166">
        <w:rPr>
          <w:lang w:eastAsia="hu-HU"/>
        </w:rPr>
        <w:t>s</w:t>
      </w:r>
      <w:r w:rsidR="004672B9" w:rsidRPr="00FF1967">
        <w:rPr>
          <w:lang w:eastAsia="hu-HU"/>
        </w:rPr>
        <w:t xml:space="preserve"> sustainable development, public healt</w:t>
      </w:r>
      <w:r w:rsidR="004672B9">
        <w:rPr>
          <w:lang w:eastAsia="hu-HU"/>
        </w:rPr>
        <w:t xml:space="preserve">h, and environmental protection but </w:t>
      </w:r>
      <w:r>
        <w:rPr>
          <w:lang w:eastAsia="hu-HU"/>
        </w:rPr>
        <w:t xml:space="preserve">also many </w:t>
      </w:r>
      <w:r w:rsidR="003E4CFB">
        <w:rPr>
          <w:lang w:eastAsia="hu-HU"/>
        </w:rPr>
        <w:t>industries related to healthcare</w:t>
      </w:r>
      <w:r>
        <w:rPr>
          <w:lang w:eastAsia="hu-HU"/>
        </w:rPr>
        <w:t xml:space="preserve"> and pharmaceuticals or</w:t>
      </w:r>
      <w:r w:rsidR="00FF1967" w:rsidRPr="00FF1967">
        <w:rPr>
          <w:lang w:eastAsia="hu-HU"/>
        </w:rPr>
        <w:t xml:space="preserve"> </w:t>
      </w:r>
      <w:r w:rsidR="003E4CFB">
        <w:rPr>
          <w:lang w:eastAsia="hu-HU"/>
        </w:rPr>
        <w:t xml:space="preserve">to </w:t>
      </w:r>
      <w:r w:rsidR="00FF1967" w:rsidRPr="00FF1967">
        <w:rPr>
          <w:lang w:eastAsia="hu-HU"/>
        </w:rPr>
        <w:t>anim</w:t>
      </w:r>
      <w:r>
        <w:rPr>
          <w:lang w:eastAsia="hu-HU"/>
        </w:rPr>
        <w:t xml:space="preserve">al health. </w:t>
      </w:r>
    </w:p>
    <w:p w14:paraId="0C544A7F" w14:textId="69519B8F" w:rsidR="004E38AC" w:rsidRDefault="003E4CFB" w:rsidP="00AB31F6">
      <w:pPr>
        <w:pStyle w:val="STEMA-TEXT"/>
        <w:numPr>
          <w:ilvl w:val="0"/>
          <w:numId w:val="43"/>
        </w:numPr>
        <w:rPr>
          <w:lang w:eastAsia="hu-HU"/>
        </w:rPr>
      </w:pPr>
      <w:r>
        <w:rPr>
          <w:b/>
          <w:lang w:eastAsia="hu-HU"/>
        </w:rPr>
        <w:t>F</w:t>
      </w:r>
      <w:r w:rsidR="004E38AC">
        <w:rPr>
          <w:b/>
          <w:lang w:eastAsia="hu-HU"/>
        </w:rPr>
        <w:t xml:space="preserve">ashion </w:t>
      </w:r>
      <w:r w:rsidRPr="003E4CFB">
        <w:rPr>
          <w:b/>
          <w:lang w:eastAsia="hu-HU"/>
        </w:rPr>
        <w:t>and textile industries</w:t>
      </w:r>
      <w:r w:rsidR="0055779C" w:rsidRPr="003E4CFB">
        <w:rPr>
          <w:b/>
          <w:lang w:eastAsia="hu-HU"/>
        </w:rPr>
        <w:t>,</w:t>
      </w:r>
      <w:r w:rsidR="0055779C">
        <w:rPr>
          <w:lang w:eastAsia="hu-HU"/>
        </w:rPr>
        <w:t xml:space="preserve"> </w:t>
      </w:r>
      <w:r>
        <w:rPr>
          <w:lang w:eastAsia="hu-HU"/>
        </w:rPr>
        <w:t xml:space="preserve">such as </w:t>
      </w:r>
      <w:r w:rsidR="0055779C">
        <w:rPr>
          <w:lang w:eastAsia="hu-HU"/>
        </w:rPr>
        <w:t>clothing and footwear</w:t>
      </w:r>
      <w:r>
        <w:rPr>
          <w:lang w:eastAsia="hu-HU"/>
        </w:rPr>
        <w:t>,</w:t>
      </w:r>
      <w:r w:rsidR="00522B85">
        <w:rPr>
          <w:lang w:eastAsia="hu-HU"/>
        </w:rPr>
        <w:t xml:space="preserve"> are able to link</w:t>
      </w:r>
      <w:r w:rsidR="004E38AC" w:rsidRPr="00F542B8">
        <w:rPr>
          <w:lang w:eastAsia="hu-HU"/>
        </w:rPr>
        <w:t xml:space="preserve"> creativity to innovation</w:t>
      </w:r>
      <w:r w:rsidR="0055779C">
        <w:rPr>
          <w:lang w:eastAsia="hu-HU"/>
        </w:rPr>
        <w:t xml:space="preserve"> (by </w:t>
      </w:r>
      <w:r w:rsidR="00522B85">
        <w:rPr>
          <w:lang w:eastAsia="hu-HU"/>
        </w:rPr>
        <w:t>connecting the</w:t>
      </w:r>
      <w:r w:rsidR="0055779C">
        <w:rPr>
          <w:lang w:eastAsia="hu-HU"/>
        </w:rPr>
        <w:t xml:space="preserve"> </w:t>
      </w:r>
      <w:r w:rsidR="00522B85">
        <w:rPr>
          <w:lang w:eastAsia="hu-HU"/>
        </w:rPr>
        <w:t>arts with</w:t>
      </w:r>
      <w:r w:rsidR="0055779C">
        <w:rPr>
          <w:lang w:eastAsia="hu-HU"/>
        </w:rPr>
        <w:t xml:space="preserve"> technology)</w:t>
      </w:r>
      <w:r w:rsidR="004E38AC" w:rsidRPr="00F542B8">
        <w:rPr>
          <w:lang w:eastAsia="hu-HU"/>
        </w:rPr>
        <w:t xml:space="preserve"> at a time when </w:t>
      </w:r>
      <w:r w:rsidR="0015472A">
        <w:rPr>
          <w:lang w:eastAsia="hu-HU"/>
        </w:rPr>
        <w:t>originality</w:t>
      </w:r>
      <w:r w:rsidR="00522B85">
        <w:rPr>
          <w:lang w:eastAsia="hu-HU"/>
        </w:rPr>
        <w:t xml:space="preserve"> is</w:t>
      </w:r>
      <w:r w:rsidR="004E38AC" w:rsidRPr="00F542B8">
        <w:rPr>
          <w:lang w:eastAsia="hu-HU"/>
        </w:rPr>
        <w:t xml:space="preserve"> </w:t>
      </w:r>
      <w:r w:rsidR="00522B85" w:rsidRPr="00F542B8">
        <w:rPr>
          <w:lang w:eastAsia="hu-HU"/>
        </w:rPr>
        <w:t>indispensable</w:t>
      </w:r>
      <w:r w:rsidR="00522B85">
        <w:rPr>
          <w:lang w:eastAsia="hu-HU"/>
        </w:rPr>
        <w:t xml:space="preserve"> in business</w:t>
      </w:r>
      <w:r w:rsidR="0015472A">
        <w:rPr>
          <w:lang w:eastAsia="hu-HU"/>
        </w:rPr>
        <w:t xml:space="preserve"> innovation and development. </w:t>
      </w:r>
    </w:p>
    <w:p w14:paraId="2FF8AD3D" w14:textId="0F7E6ACA" w:rsidR="00F8595A" w:rsidRDefault="00FF1967" w:rsidP="00AB31F6">
      <w:pPr>
        <w:pStyle w:val="STEMA-TEXT"/>
        <w:numPr>
          <w:ilvl w:val="0"/>
          <w:numId w:val="43"/>
        </w:numPr>
        <w:rPr>
          <w:lang w:eastAsia="hu-HU"/>
        </w:rPr>
      </w:pPr>
      <w:r>
        <w:rPr>
          <w:lang w:eastAsia="hu-HU"/>
        </w:rPr>
        <w:t xml:space="preserve">The </w:t>
      </w:r>
      <w:r w:rsidRPr="00FF1967">
        <w:rPr>
          <w:b/>
          <w:lang w:eastAsia="hu-HU"/>
        </w:rPr>
        <w:t>chemicals industry</w:t>
      </w:r>
      <w:r>
        <w:rPr>
          <w:lang w:eastAsia="hu-HU"/>
        </w:rPr>
        <w:t xml:space="preserve"> </w:t>
      </w:r>
      <w:r w:rsidR="00F8595A">
        <w:rPr>
          <w:lang w:eastAsia="hu-HU"/>
        </w:rPr>
        <w:t xml:space="preserve">(producing petrochemicals, polymers, basic inorganics, specialties, and consumer chemicals) </w:t>
      </w:r>
      <w:r w:rsidR="009E6D74">
        <w:rPr>
          <w:lang w:eastAsia="hu-HU"/>
        </w:rPr>
        <w:t>plays a huge role</w:t>
      </w:r>
      <w:r w:rsidR="0015472A">
        <w:rPr>
          <w:lang w:eastAsia="hu-HU"/>
        </w:rPr>
        <w:t xml:space="preserve"> in producing</w:t>
      </w:r>
      <w:r>
        <w:rPr>
          <w:lang w:eastAsia="hu-HU"/>
        </w:rPr>
        <w:t xml:space="preserve"> </w:t>
      </w:r>
      <w:r w:rsidR="0015472A">
        <w:rPr>
          <w:lang w:eastAsia="hu-HU"/>
        </w:rPr>
        <w:t>new and advanced</w:t>
      </w:r>
      <w:r>
        <w:rPr>
          <w:lang w:eastAsia="hu-HU"/>
        </w:rPr>
        <w:t xml:space="preserve"> materials and tech</w:t>
      </w:r>
      <w:r w:rsidR="004E38AC">
        <w:rPr>
          <w:lang w:eastAsia="hu-HU"/>
        </w:rPr>
        <w:t xml:space="preserve">nological solutions. </w:t>
      </w:r>
    </w:p>
    <w:p w14:paraId="639DAFDA" w14:textId="4FC99848" w:rsidR="00FF1967" w:rsidRPr="00F542B8" w:rsidRDefault="00FF1967" w:rsidP="00AB31F6">
      <w:pPr>
        <w:pStyle w:val="STEMA-TEXT"/>
        <w:numPr>
          <w:ilvl w:val="0"/>
          <w:numId w:val="43"/>
        </w:numPr>
        <w:rPr>
          <w:lang w:eastAsia="hu-HU"/>
        </w:rPr>
      </w:pPr>
      <w:r w:rsidRPr="00F542B8">
        <w:rPr>
          <w:b/>
          <w:lang w:eastAsia="hu-HU"/>
        </w:rPr>
        <w:t>Pressure equipment and gas appliances</w:t>
      </w:r>
      <w:r w:rsidR="00F542B8" w:rsidRPr="00F542B8">
        <w:rPr>
          <w:b/>
          <w:lang w:eastAsia="hu-HU"/>
        </w:rPr>
        <w:t>.</w:t>
      </w:r>
      <w:r w:rsidR="0015472A">
        <w:rPr>
          <w:lang w:eastAsia="hu-HU"/>
        </w:rPr>
        <w:t xml:space="preserve"> The pressure e</w:t>
      </w:r>
      <w:r w:rsidR="00F542B8" w:rsidRPr="00F542B8">
        <w:rPr>
          <w:lang w:eastAsia="hu-HU"/>
        </w:rPr>
        <w:t xml:space="preserve">quipment </w:t>
      </w:r>
      <w:r w:rsidR="0015472A">
        <w:rPr>
          <w:lang w:eastAsia="hu-HU"/>
        </w:rPr>
        <w:t xml:space="preserve">field </w:t>
      </w:r>
      <w:r w:rsidR="00F542B8" w:rsidRPr="00F542B8">
        <w:rPr>
          <w:lang w:eastAsia="hu-HU"/>
        </w:rPr>
        <w:t>concerns a wide ra</w:t>
      </w:r>
      <w:r w:rsidR="00545248">
        <w:rPr>
          <w:lang w:eastAsia="hu-HU"/>
        </w:rPr>
        <w:t xml:space="preserve">nge of products, addressed </w:t>
      </w:r>
      <w:r w:rsidR="006D3E79">
        <w:rPr>
          <w:lang w:eastAsia="hu-HU"/>
        </w:rPr>
        <w:t>to both consumers and industries</w:t>
      </w:r>
      <w:r w:rsidR="000D31F3">
        <w:rPr>
          <w:lang w:eastAsia="hu-HU"/>
        </w:rPr>
        <w:t xml:space="preserve"> </w:t>
      </w:r>
      <w:r w:rsidR="00545248">
        <w:rPr>
          <w:lang w:eastAsia="hu-HU"/>
        </w:rPr>
        <w:t>(</w:t>
      </w:r>
      <w:r w:rsidR="000D31F3">
        <w:rPr>
          <w:lang w:eastAsia="hu-HU"/>
        </w:rPr>
        <w:t xml:space="preserve">from pressure cookers to </w:t>
      </w:r>
      <w:r w:rsidR="00545248">
        <w:rPr>
          <w:lang w:eastAsia="hu-HU"/>
        </w:rPr>
        <w:t xml:space="preserve">installations in power plants). </w:t>
      </w:r>
      <w:r w:rsidR="0015472A">
        <w:rPr>
          <w:lang w:eastAsia="hu-HU"/>
        </w:rPr>
        <w:t>Related to this, the gas a</w:t>
      </w:r>
      <w:r w:rsidR="00F542B8" w:rsidRPr="00F542B8">
        <w:rPr>
          <w:lang w:eastAsia="hu-HU"/>
        </w:rPr>
        <w:t xml:space="preserve">ppliances sector </w:t>
      </w:r>
      <w:r w:rsidR="00FD2545">
        <w:rPr>
          <w:lang w:eastAsia="hu-HU"/>
        </w:rPr>
        <w:t xml:space="preserve">produces </w:t>
      </w:r>
      <w:r w:rsidR="00F542B8" w:rsidRPr="00F542B8">
        <w:rPr>
          <w:lang w:eastAsia="hu-HU"/>
        </w:rPr>
        <w:t>appl</w:t>
      </w:r>
      <w:r w:rsidR="000D31F3">
        <w:rPr>
          <w:lang w:eastAsia="hu-HU"/>
        </w:rPr>
        <w:t xml:space="preserve">iances that burn gaseous fuels and that can be used </w:t>
      </w:r>
      <w:r w:rsidR="00F542B8" w:rsidRPr="00F542B8">
        <w:rPr>
          <w:lang w:eastAsia="hu-HU"/>
        </w:rPr>
        <w:t>for</w:t>
      </w:r>
      <w:r w:rsidR="00A5051A">
        <w:rPr>
          <w:lang w:eastAsia="hu-HU"/>
        </w:rPr>
        <w:t xml:space="preserve"> </w:t>
      </w:r>
      <w:r w:rsidR="00F542B8" w:rsidRPr="00F542B8">
        <w:rPr>
          <w:lang w:eastAsia="hu-HU"/>
        </w:rPr>
        <w:t>refrig</w:t>
      </w:r>
      <w:r w:rsidR="00A5051A">
        <w:rPr>
          <w:lang w:eastAsia="hu-HU"/>
        </w:rPr>
        <w:t xml:space="preserve">eration, heating, lighting or washing. </w:t>
      </w:r>
    </w:p>
    <w:p w14:paraId="0048C0F2" w14:textId="56BB3814" w:rsidR="00FF1967" w:rsidRDefault="00FF1967" w:rsidP="00AB31F6">
      <w:pPr>
        <w:pStyle w:val="STEMA-TEXT"/>
        <w:numPr>
          <w:ilvl w:val="0"/>
          <w:numId w:val="43"/>
        </w:numPr>
        <w:spacing w:after="0"/>
        <w:rPr>
          <w:lang w:eastAsia="hu-HU"/>
        </w:rPr>
      </w:pPr>
      <w:r w:rsidRPr="002170D8">
        <w:rPr>
          <w:b/>
          <w:lang w:eastAsia="hu-HU"/>
        </w:rPr>
        <w:t>Electrical and electronic engineering industries</w:t>
      </w:r>
      <w:r w:rsidR="002170D8" w:rsidRPr="002170D8">
        <w:rPr>
          <w:b/>
          <w:lang w:eastAsia="hu-HU"/>
        </w:rPr>
        <w:t xml:space="preserve"> (EEI</w:t>
      </w:r>
      <w:r w:rsidR="002170D8" w:rsidRPr="00FD2545">
        <w:rPr>
          <w:b/>
          <w:lang w:eastAsia="hu-HU"/>
        </w:rPr>
        <w:t>)</w:t>
      </w:r>
      <w:r w:rsidR="002170D8">
        <w:rPr>
          <w:lang w:eastAsia="hu-HU"/>
        </w:rPr>
        <w:t xml:space="preserve"> </w:t>
      </w:r>
      <w:r w:rsidR="00A5051A">
        <w:rPr>
          <w:lang w:eastAsia="hu-HU"/>
        </w:rPr>
        <w:t>manufacture</w:t>
      </w:r>
      <w:r w:rsidR="002170D8" w:rsidRPr="002170D8">
        <w:rPr>
          <w:lang w:eastAsia="hu-HU"/>
        </w:rPr>
        <w:t xml:space="preserve"> electrical devices, radio equipment and </w:t>
      </w:r>
      <w:r w:rsidR="006D7C4A">
        <w:rPr>
          <w:lang w:eastAsia="hu-HU"/>
        </w:rPr>
        <w:t>products related</w:t>
      </w:r>
      <w:r w:rsidR="00545248">
        <w:rPr>
          <w:lang w:eastAsia="hu-HU"/>
        </w:rPr>
        <w:t xml:space="preserve"> to the </w:t>
      </w:r>
      <w:r w:rsidR="002170D8" w:rsidRPr="002170D8">
        <w:rPr>
          <w:lang w:eastAsia="hu-HU"/>
        </w:rPr>
        <w:t>telecommunications industries</w:t>
      </w:r>
      <w:r w:rsidR="00545248">
        <w:rPr>
          <w:lang w:eastAsia="hu-HU"/>
        </w:rPr>
        <w:t>, such as</w:t>
      </w:r>
      <w:r w:rsidR="002170D8" w:rsidRPr="002170D8">
        <w:rPr>
          <w:lang w:eastAsia="hu-HU"/>
        </w:rPr>
        <w:t xml:space="preserve"> mobile phones, the</w:t>
      </w:r>
      <w:r w:rsidR="00545248">
        <w:rPr>
          <w:lang w:eastAsia="hu-HU"/>
        </w:rPr>
        <w:t xml:space="preserve"> mobile network infrastructure or </w:t>
      </w:r>
      <w:r w:rsidR="002170D8" w:rsidRPr="002170D8">
        <w:rPr>
          <w:lang w:eastAsia="hu-HU"/>
        </w:rPr>
        <w:t>power supply units</w:t>
      </w:r>
      <w:r w:rsidR="006D7C4A">
        <w:rPr>
          <w:lang w:eastAsia="hu-HU"/>
        </w:rPr>
        <w:t>.</w:t>
      </w:r>
      <w:r w:rsidR="00545248">
        <w:rPr>
          <w:lang w:eastAsia="hu-HU"/>
        </w:rPr>
        <w:t xml:space="preserve"> </w:t>
      </w:r>
    </w:p>
    <w:p w14:paraId="30E018C3" w14:textId="005DF876" w:rsidR="00F542B8" w:rsidRDefault="00FD2545" w:rsidP="00AB31F6">
      <w:pPr>
        <w:pStyle w:val="STEMA-TEXT"/>
        <w:numPr>
          <w:ilvl w:val="0"/>
          <w:numId w:val="43"/>
        </w:numPr>
        <w:rPr>
          <w:lang w:eastAsia="hu-HU"/>
        </w:rPr>
      </w:pPr>
      <w:r>
        <w:rPr>
          <w:lang w:eastAsia="hu-HU"/>
        </w:rPr>
        <w:t>Within the h</w:t>
      </w:r>
      <w:r w:rsidR="00FF1967">
        <w:rPr>
          <w:lang w:eastAsia="hu-HU"/>
        </w:rPr>
        <w:t>ealthcare industries</w:t>
      </w:r>
      <w:r w:rsidR="00E93142">
        <w:rPr>
          <w:lang w:eastAsia="hu-HU"/>
        </w:rPr>
        <w:t xml:space="preserve">, the </w:t>
      </w:r>
      <w:r w:rsidR="00F542B8" w:rsidRPr="00F542B8">
        <w:rPr>
          <w:b/>
          <w:lang w:eastAsia="hu-HU"/>
        </w:rPr>
        <w:t>pharmaceutical sector</w:t>
      </w:r>
      <w:r w:rsidR="007D6421">
        <w:rPr>
          <w:lang w:eastAsia="hu-HU"/>
        </w:rPr>
        <w:t xml:space="preserve"> is</w:t>
      </w:r>
      <w:r w:rsidR="00F542B8" w:rsidRPr="00F542B8">
        <w:rPr>
          <w:lang w:eastAsia="hu-HU"/>
        </w:rPr>
        <w:t xml:space="preserve"> </w:t>
      </w:r>
      <w:r w:rsidR="00E93142" w:rsidRPr="00F542B8">
        <w:rPr>
          <w:lang w:eastAsia="hu-HU"/>
        </w:rPr>
        <w:t>necessary</w:t>
      </w:r>
      <w:r w:rsidR="00F542B8" w:rsidRPr="00F542B8">
        <w:rPr>
          <w:lang w:eastAsia="hu-HU"/>
        </w:rPr>
        <w:t xml:space="preserve"> to </w:t>
      </w:r>
      <w:r w:rsidR="00A5051A">
        <w:rPr>
          <w:lang w:eastAsia="hu-HU"/>
        </w:rPr>
        <w:t xml:space="preserve">improving </w:t>
      </w:r>
      <w:r w:rsidR="00F542B8" w:rsidRPr="00F542B8">
        <w:rPr>
          <w:lang w:eastAsia="hu-HU"/>
        </w:rPr>
        <w:t>public health protection.</w:t>
      </w:r>
      <w:r w:rsidR="00E93142">
        <w:rPr>
          <w:lang w:eastAsia="hu-HU"/>
        </w:rPr>
        <w:t xml:space="preserve"> In addition</w:t>
      </w:r>
      <w:r w:rsidR="00F542B8">
        <w:rPr>
          <w:lang w:eastAsia="hu-HU"/>
        </w:rPr>
        <w:t xml:space="preserve">, the </w:t>
      </w:r>
      <w:r w:rsidR="00F542B8">
        <w:rPr>
          <w:b/>
          <w:lang w:eastAsia="hu-HU"/>
        </w:rPr>
        <w:t>m</w:t>
      </w:r>
      <w:r w:rsidR="007D6421">
        <w:rPr>
          <w:b/>
          <w:lang w:eastAsia="hu-HU"/>
        </w:rPr>
        <w:t>edical devices area</w:t>
      </w:r>
      <w:r w:rsidR="00F542B8">
        <w:rPr>
          <w:lang w:eastAsia="hu-HU"/>
        </w:rPr>
        <w:t xml:space="preserve"> </w:t>
      </w:r>
      <w:r w:rsidR="007D6421">
        <w:rPr>
          <w:lang w:eastAsia="hu-HU"/>
        </w:rPr>
        <w:t>provides</w:t>
      </w:r>
      <w:r w:rsidR="00E93142">
        <w:rPr>
          <w:lang w:eastAsia="hu-HU"/>
        </w:rPr>
        <w:t xml:space="preserve"> </w:t>
      </w:r>
      <w:r w:rsidR="007D6421">
        <w:rPr>
          <w:lang w:eastAsia="hu-HU"/>
        </w:rPr>
        <w:t xml:space="preserve">health care solutions in the form of </w:t>
      </w:r>
      <w:r w:rsidR="00F542B8" w:rsidRPr="00F542B8">
        <w:rPr>
          <w:lang w:eastAsia="hu-HU"/>
        </w:rPr>
        <w:t xml:space="preserve">diagnosis, prevention, monitoring, treatment and alleviation of disease. </w:t>
      </w:r>
    </w:p>
    <w:p w14:paraId="1FBB4951" w14:textId="45C21E4B" w:rsidR="00FA10FA" w:rsidRDefault="00142C4C" w:rsidP="0034703E">
      <w:pPr>
        <w:pStyle w:val="berschrift2"/>
        <w:numPr>
          <w:ilvl w:val="1"/>
          <w:numId w:val="10"/>
        </w:numPr>
      </w:pPr>
      <w:bookmarkStart w:id="11" w:name="_Toc521434294"/>
      <w:bookmarkStart w:id="12" w:name="_Toc523148623"/>
      <w:r>
        <w:t>Benefits of a</w:t>
      </w:r>
      <w:r w:rsidR="007D6421">
        <w:t xml:space="preserve"> Teacher P</w:t>
      </w:r>
      <w:r w:rsidR="006F5C79" w:rsidRPr="00C10C11">
        <w:t xml:space="preserve">lacement </w:t>
      </w:r>
      <w:r w:rsidR="00D63857">
        <w:t>Programme</w:t>
      </w:r>
      <w:bookmarkEnd w:id="11"/>
      <w:bookmarkEnd w:id="12"/>
      <w:r w:rsidR="00D63857">
        <w:t xml:space="preserve"> </w:t>
      </w:r>
    </w:p>
    <w:p w14:paraId="3B009FEA" w14:textId="43BE8C79" w:rsidR="005F4C39" w:rsidRDefault="005F4C39" w:rsidP="005F4C39">
      <w:pPr>
        <w:pStyle w:val="STEMA-TEXT"/>
        <w:rPr>
          <w:lang w:eastAsia="hu-HU"/>
        </w:rPr>
      </w:pPr>
      <w:r>
        <w:rPr>
          <w:lang w:eastAsia="hu-HU"/>
        </w:rPr>
        <w:t xml:space="preserve">Investing time and effort in teacher placement and contributing to improve STEM education should be consider on a mid-term perspective. Opening the mind of teachers and enabling them to bring the STEM career aspect in their teaching is a long-lasting process that will not have directly visible impacts but will be deep-rooted on the mid- to –long term. </w:t>
      </w:r>
    </w:p>
    <w:p w14:paraId="5754A678" w14:textId="44A366C3" w:rsidR="00E8756B" w:rsidRDefault="005F4C39" w:rsidP="00E8756B">
      <w:pPr>
        <w:pStyle w:val="STEMA-TEXT"/>
        <w:rPr>
          <w:lang w:eastAsia="hu-HU"/>
        </w:rPr>
      </w:pPr>
      <w:r>
        <w:rPr>
          <w:lang w:eastAsia="hu-HU"/>
        </w:rPr>
        <w:t>A well-designed and managed teacher</w:t>
      </w:r>
      <w:r w:rsidRPr="00E8756B">
        <w:rPr>
          <w:lang w:eastAsia="hu-HU"/>
        </w:rPr>
        <w:t xml:space="preserve"> place</w:t>
      </w:r>
      <w:r>
        <w:rPr>
          <w:lang w:eastAsia="hu-HU"/>
        </w:rPr>
        <w:t xml:space="preserve">ment will be mutually enriching for companies, teachers, schools and students. </w:t>
      </w:r>
      <w:r w:rsidR="00452A91">
        <w:rPr>
          <w:lang w:eastAsia="hu-HU"/>
        </w:rPr>
        <w:t xml:space="preserve">Take </w:t>
      </w:r>
      <w:r w:rsidR="006D3E79">
        <w:rPr>
          <w:lang w:eastAsia="hu-HU"/>
        </w:rPr>
        <w:t>a look at the most substantial benefit</w:t>
      </w:r>
      <w:r w:rsidR="007D6421">
        <w:rPr>
          <w:lang w:eastAsia="hu-HU"/>
        </w:rPr>
        <w:t xml:space="preserve"> in the list below: </w:t>
      </w:r>
      <w:r w:rsidR="00452A91">
        <w:rPr>
          <w:lang w:eastAsia="hu-HU"/>
        </w:rPr>
        <w:t xml:space="preserve"> </w:t>
      </w:r>
    </w:p>
    <w:p w14:paraId="0F687002" w14:textId="3EFCD358" w:rsidR="005B218A" w:rsidRPr="005B218A" w:rsidRDefault="00F71C6E" w:rsidP="00A10355">
      <w:pPr>
        <w:pStyle w:val="berschrift3"/>
        <w:rPr>
          <w:lang w:eastAsia="hu-HU"/>
        </w:rPr>
      </w:pPr>
      <w:r w:rsidRPr="00E62768">
        <w:rPr>
          <w:lang w:eastAsia="hu-HU"/>
        </w:rPr>
        <w:t>For companies</w:t>
      </w:r>
    </w:p>
    <w:p w14:paraId="394630AF" w14:textId="49971722" w:rsidR="000A61F4" w:rsidRPr="00586371" w:rsidRDefault="005F4C39" w:rsidP="00AB31F6">
      <w:pPr>
        <w:pStyle w:val="STEMA-TEXT"/>
        <w:numPr>
          <w:ilvl w:val="0"/>
          <w:numId w:val="17"/>
        </w:numPr>
        <w:rPr>
          <w:b/>
          <w:lang w:eastAsia="hu-HU"/>
        </w:rPr>
      </w:pPr>
      <w:r w:rsidDel="005F4C39">
        <w:rPr>
          <w:lang w:eastAsia="hu-HU"/>
        </w:rPr>
        <w:t xml:space="preserve"> </w:t>
      </w:r>
      <w:r w:rsidR="000A61F4" w:rsidRPr="00586371">
        <w:rPr>
          <w:b/>
          <w:lang w:eastAsia="hu-HU"/>
        </w:rPr>
        <w:t xml:space="preserve">Increase in-house </w:t>
      </w:r>
      <w:r w:rsidR="000A61F4">
        <w:rPr>
          <w:b/>
          <w:lang w:eastAsia="hu-HU"/>
        </w:rPr>
        <w:t xml:space="preserve">training and </w:t>
      </w:r>
      <w:r w:rsidR="000A61F4" w:rsidRPr="00586371">
        <w:rPr>
          <w:b/>
          <w:lang w:eastAsia="hu-HU"/>
        </w:rPr>
        <w:t xml:space="preserve">education </w:t>
      </w:r>
    </w:p>
    <w:p w14:paraId="28037EE5" w14:textId="3BB8AAF7" w:rsidR="007D6421" w:rsidRDefault="000A61F4" w:rsidP="00F71C6E">
      <w:pPr>
        <w:pStyle w:val="STEMA-TEXT"/>
        <w:rPr>
          <w:lang w:eastAsia="hu-HU"/>
        </w:rPr>
      </w:pPr>
      <w:r>
        <w:rPr>
          <w:lang w:eastAsia="hu-HU"/>
        </w:rPr>
        <w:t xml:space="preserve">Companies can also </w:t>
      </w:r>
      <w:r w:rsidR="0005461E">
        <w:rPr>
          <w:lang w:eastAsia="hu-HU"/>
        </w:rPr>
        <w:t xml:space="preserve">make use </w:t>
      </w:r>
      <w:r w:rsidR="009C7103">
        <w:rPr>
          <w:lang w:eastAsia="hu-HU"/>
        </w:rPr>
        <w:t>of teachers’</w:t>
      </w:r>
      <w:r w:rsidRPr="002E39AE">
        <w:rPr>
          <w:lang w:eastAsia="hu-HU"/>
        </w:rPr>
        <w:t xml:space="preserve"> knowledge and competencies </w:t>
      </w:r>
      <w:r>
        <w:rPr>
          <w:lang w:eastAsia="hu-HU"/>
        </w:rPr>
        <w:t>to increase and improve the</w:t>
      </w:r>
      <w:r w:rsidRPr="002E39AE">
        <w:rPr>
          <w:lang w:eastAsia="hu-HU"/>
        </w:rPr>
        <w:t xml:space="preserve"> in-house education and training of their own personnel.</w:t>
      </w:r>
      <w:r>
        <w:rPr>
          <w:lang w:eastAsia="hu-HU"/>
        </w:rPr>
        <w:t xml:space="preserve"> Through teacher placement schemes, you will have the opportunity to co-organise workshops, job shadowing schemes and other activities that might be helpful </w:t>
      </w:r>
      <w:r w:rsidR="007D6421">
        <w:rPr>
          <w:lang w:eastAsia="hu-HU"/>
        </w:rPr>
        <w:t xml:space="preserve">not only for the placement teachers but </w:t>
      </w:r>
      <w:r>
        <w:rPr>
          <w:lang w:eastAsia="hu-HU"/>
        </w:rPr>
        <w:t xml:space="preserve">for your staff or your organisation, overall. </w:t>
      </w:r>
      <w:r w:rsidRPr="002E39AE">
        <w:rPr>
          <w:lang w:eastAsia="hu-HU"/>
        </w:rPr>
        <w:t xml:space="preserve"> </w:t>
      </w:r>
      <w:r w:rsidR="0005461E">
        <w:rPr>
          <w:lang w:eastAsia="hu-HU"/>
        </w:rPr>
        <w:t>Your staff will definitely improve some of their soft skills or 21</w:t>
      </w:r>
      <w:r w:rsidR="0005461E" w:rsidRPr="001A0F3E">
        <w:rPr>
          <w:vertAlign w:val="superscript"/>
          <w:lang w:eastAsia="hu-HU"/>
        </w:rPr>
        <w:t>st</w:t>
      </w:r>
      <w:r w:rsidR="000A1B37">
        <w:rPr>
          <w:lang w:eastAsia="hu-HU"/>
        </w:rPr>
        <w:t xml:space="preserve"> century skills and competences.</w:t>
      </w:r>
    </w:p>
    <w:p w14:paraId="5C941DC0" w14:textId="517330F4" w:rsidR="000A61F4" w:rsidRDefault="0005461E" w:rsidP="00F71C6E">
      <w:pPr>
        <w:pStyle w:val="STEMA-TEXT"/>
      </w:pPr>
      <w:r>
        <w:t xml:space="preserve">In </w:t>
      </w:r>
      <w:r w:rsidR="00590F30">
        <w:t>particular,</w:t>
      </w:r>
      <w:r w:rsidR="000A61F4">
        <w:t xml:space="preserve"> the presence of teachers can also provide </w:t>
      </w:r>
      <w:r w:rsidR="006775F1">
        <w:t>an</w:t>
      </w:r>
      <w:r>
        <w:t xml:space="preserve"> opportunity </w:t>
      </w:r>
      <w:r w:rsidR="000A61F4">
        <w:t>for company staff to learn how to manage, train and mentor</w:t>
      </w:r>
      <w:r>
        <w:t xml:space="preserve"> teachers. R</w:t>
      </w:r>
      <w:r w:rsidR="000A61F4">
        <w:t xml:space="preserve">esponsibilities that </w:t>
      </w:r>
      <w:r w:rsidR="00590F30">
        <w:t>may be</w:t>
      </w:r>
      <w:r w:rsidR="000A61F4">
        <w:t xml:space="preserve"> </w:t>
      </w:r>
      <w:r>
        <w:t xml:space="preserve">useful and stimulating to be </w:t>
      </w:r>
      <w:r w:rsidR="00A914A8">
        <w:t>used to</w:t>
      </w:r>
      <w:r>
        <w:t xml:space="preserve"> the benefit of </w:t>
      </w:r>
      <w:r w:rsidR="00A914A8">
        <w:t>fellow employees</w:t>
      </w:r>
      <w:r w:rsidR="000A61F4">
        <w:t xml:space="preserve">.  </w:t>
      </w:r>
    </w:p>
    <w:p w14:paraId="0B760A65" w14:textId="4FB429B6" w:rsidR="000A61F4" w:rsidRPr="00BD38AD" w:rsidRDefault="00122338" w:rsidP="00AB31F6">
      <w:pPr>
        <w:pStyle w:val="STEMA-TEXT"/>
        <w:numPr>
          <w:ilvl w:val="0"/>
          <w:numId w:val="44"/>
        </w:numPr>
        <w:rPr>
          <w:b/>
        </w:rPr>
      </w:pPr>
      <w:r>
        <w:rPr>
          <w:b/>
        </w:rPr>
        <w:t>Focus your objectives and h</w:t>
      </w:r>
      <w:r w:rsidR="000A61F4">
        <w:rPr>
          <w:b/>
        </w:rPr>
        <w:t xml:space="preserve">elp improve the STEM workforce. </w:t>
      </w:r>
    </w:p>
    <w:p w14:paraId="4A798834" w14:textId="60906F9B" w:rsidR="000A61F4" w:rsidRDefault="000A61F4" w:rsidP="000A61F4">
      <w:pPr>
        <w:pStyle w:val="STEMA-TEXT"/>
        <w:rPr>
          <w:lang w:eastAsia="hu-HU"/>
        </w:rPr>
      </w:pPr>
      <w:r>
        <w:t>Teacher placements should be</w:t>
      </w:r>
      <w:r w:rsidR="0005461E">
        <w:t xml:space="preserve"> win-win </w:t>
      </w:r>
      <w:r>
        <w:t xml:space="preserve">partnerships for both the educational community and companies alike. </w:t>
      </w:r>
      <w:r>
        <w:rPr>
          <w:lang w:eastAsia="hu-HU"/>
        </w:rPr>
        <w:t>By fostering connections with</w:t>
      </w:r>
      <w:r w:rsidRPr="0041463B">
        <w:rPr>
          <w:lang w:eastAsia="hu-HU"/>
        </w:rPr>
        <w:t xml:space="preserve"> STEM organisati</w:t>
      </w:r>
      <w:r>
        <w:rPr>
          <w:lang w:eastAsia="hu-HU"/>
        </w:rPr>
        <w:t>ons and schools, you will be able to focus your social implication</w:t>
      </w:r>
      <w:r w:rsidR="007D6421">
        <w:rPr>
          <w:lang w:eastAsia="hu-HU"/>
        </w:rPr>
        <w:t xml:space="preserve"> efforts</w:t>
      </w:r>
      <w:r>
        <w:rPr>
          <w:lang w:eastAsia="hu-HU"/>
        </w:rPr>
        <w:t xml:space="preserve"> and to contribute with your grain of sand in transforming STEM education. </w:t>
      </w:r>
      <w:r w:rsidR="0005461E">
        <w:rPr>
          <w:lang w:eastAsia="hu-HU"/>
        </w:rPr>
        <w:t>Your teacher placement can be a major contribution to Community building at local or regional level.</w:t>
      </w:r>
    </w:p>
    <w:p w14:paraId="246D2D78" w14:textId="29A09006" w:rsidR="000A61F4" w:rsidRDefault="000A61F4" w:rsidP="00F71C6E">
      <w:pPr>
        <w:pStyle w:val="STEMA-TEXT"/>
        <w:rPr>
          <w:lang w:eastAsia="hu-HU"/>
        </w:rPr>
      </w:pPr>
      <w:r>
        <w:rPr>
          <w:lang w:eastAsia="hu-HU"/>
        </w:rPr>
        <w:t xml:space="preserve">However, it is good to tailor </w:t>
      </w:r>
      <w:r w:rsidR="0005461E">
        <w:rPr>
          <w:lang w:eastAsia="hu-HU"/>
        </w:rPr>
        <w:t xml:space="preserve">the </w:t>
      </w:r>
      <w:r>
        <w:rPr>
          <w:lang w:eastAsia="hu-HU"/>
        </w:rPr>
        <w:t xml:space="preserve">objectives. For instance, if you want to contribute in </w:t>
      </w:r>
      <w:r w:rsidRPr="00FD24A9">
        <w:rPr>
          <w:lang w:eastAsia="hu-HU"/>
        </w:rPr>
        <w:t>aligning classroom instruction with the skills and competences needed in</w:t>
      </w:r>
      <w:r>
        <w:rPr>
          <w:lang w:eastAsia="hu-HU"/>
        </w:rPr>
        <w:t xml:space="preserve"> your industry sector</w:t>
      </w:r>
      <w:r w:rsidR="00A914A8">
        <w:rPr>
          <w:lang w:eastAsia="hu-HU"/>
        </w:rPr>
        <w:t>, inform</w:t>
      </w:r>
      <w:r>
        <w:rPr>
          <w:lang w:eastAsia="hu-HU"/>
        </w:rPr>
        <w:t xml:space="preserve"> teachers </w:t>
      </w:r>
      <w:r w:rsidR="00517E07">
        <w:rPr>
          <w:lang w:eastAsia="hu-HU"/>
        </w:rPr>
        <w:t xml:space="preserve">and their school </w:t>
      </w:r>
      <w:r>
        <w:rPr>
          <w:lang w:eastAsia="hu-HU"/>
        </w:rPr>
        <w:t xml:space="preserve">about the </w:t>
      </w:r>
      <w:r w:rsidR="00517E07">
        <w:rPr>
          <w:lang w:eastAsia="hu-HU"/>
        </w:rPr>
        <w:t xml:space="preserve">activities and </w:t>
      </w:r>
      <w:r>
        <w:rPr>
          <w:lang w:eastAsia="hu-HU"/>
        </w:rPr>
        <w:t>processes developed in your company</w:t>
      </w:r>
      <w:r w:rsidR="00DC653E">
        <w:rPr>
          <w:lang w:eastAsia="hu-HU"/>
        </w:rPr>
        <w:t xml:space="preserve"> and </w:t>
      </w:r>
      <w:r w:rsidR="000A1B37">
        <w:rPr>
          <w:lang w:eastAsia="hu-HU"/>
        </w:rPr>
        <w:t>the</w:t>
      </w:r>
      <w:r w:rsidR="00DC653E">
        <w:rPr>
          <w:lang w:eastAsia="hu-HU"/>
        </w:rPr>
        <w:t xml:space="preserve"> kind of </w:t>
      </w:r>
      <w:r w:rsidR="00517E07">
        <w:rPr>
          <w:lang w:eastAsia="hu-HU"/>
        </w:rPr>
        <w:t xml:space="preserve">competences and </w:t>
      </w:r>
      <w:r w:rsidR="00A914A8">
        <w:rPr>
          <w:lang w:eastAsia="hu-HU"/>
        </w:rPr>
        <w:t xml:space="preserve">skills </w:t>
      </w:r>
      <w:r w:rsidR="00DC653E">
        <w:rPr>
          <w:lang w:eastAsia="hu-HU"/>
        </w:rPr>
        <w:t>needed</w:t>
      </w:r>
      <w:r>
        <w:rPr>
          <w:lang w:eastAsia="hu-HU"/>
        </w:rPr>
        <w:t xml:space="preserve">. </w:t>
      </w:r>
    </w:p>
    <w:p w14:paraId="5E5DA43C" w14:textId="2A09C353" w:rsidR="00D2671B" w:rsidRDefault="00D2671B" w:rsidP="00D2671B">
      <w:pPr>
        <w:pStyle w:val="STEMA-TEXT"/>
        <w:numPr>
          <w:ilvl w:val="0"/>
          <w:numId w:val="20"/>
        </w:numPr>
        <w:rPr>
          <w:b/>
        </w:rPr>
      </w:pPr>
      <w:r>
        <w:rPr>
          <w:b/>
        </w:rPr>
        <w:t xml:space="preserve">Addressing the leak in the STEM skills pipeline </w:t>
      </w:r>
    </w:p>
    <w:p w14:paraId="7752E7AF" w14:textId="48F40C25" w:rsidR="00D2671B" w:rsidRDefault="00D2671B" w:rsidP="00D2671B">
      <w:pPr>
        <w:pStyle w:val="STEMA-TEXT"/>
        <w:rPr>
          <w:highlight w:val="yellow"/>
          <w:lang w:eastAsia="hu-HU"/>
        </w:rPr>
      </w:pPr>
      <w:r>
        <w:rPr>
          <w:lang w:eastAsia="hu-HU"/>
        </w:rPr>
        <w:t xml:space="preserve">Taking the decision to have teachers placed in your company will be a way to </w:t>
      </w:r>
      <w:r w:rsidRPr="006775F1">
        <w:rPr>
          <w:lang w:eastAsia="hu-HU"/>
        </w:rPr>
        <w:t>address the drop of interest for STEM subjects in schools and beyond, promot</w:t>
      </w:r>
      <w:r>
        <w:rPr>
          <w:lang w:eastAsia="hu-HU"/>
        </w:rPr>
        <w:t>ing</w:t>
      </w:r>
      <w:r w:rsidRPr="006775F1">
        <w:rPr>
          <w:lang w:eastAsia="hu-HU"/>
        </w:rPr>
        <w:t xml:space="preserve"> STEM careers</w:t>
      </w:r>
      <w:r>
        <w:rPr>
          <w:lang w:eastAsia="hu-HU"/>
        </w:rPr>
        <w:t xml:space="preserve">.  </w:t>
      </w:r>
    </w:p>
    <w:p w14:paraId="229E27D9" w14:textId="735AAFDF" w:rsidR="00D2671B" w:rsidRDefault="00D2671B" w:rsidP="00D2671B">
      <w:pPr>
        <w:pStyle w:val="STEMA-TEXT"/>
        <w:rPr>
          <w:lang w:eastAsia="hu-HU"/>
        </w:rPr>
      </w:pPr>
      <w:r w:rsidRPr="005F39C0">
        <w:rPr>
          <w:lang w:eastAsia="hu-HU"/>
        </w:rPr>
        <w:t xml:space="preserve">One of the main objectives of teacher placements in companies is to connect STEM education to real life experiences and provide STEM teaching with a context. Teachers and guidance counsellors involved in this collaboration with </w:t>
      </w:r>
      <w:r w:rsidR="005F39C0" w:rsidRPr="005F39C0">
        <w:rPr>
          <w:lang w:eastAsia="hu-HU"/>
        </w:rPr>
        <w:t>industries</w:t>
      </w:r>
      <w:r w:rsidRPr="005F39C0">
        <w:rPr>
          <w:lang w:eastAsia="hu-HU"/>
        </w:rPr>
        <w:t xml:space="preserve"> and small and medium companies will updated information about the STEM jobs of today and tomorrow</w:t>
      </w:r>
      <w:r w:rsidR="005F39C0">
        <w:rPr>
          <w:lang w:eastAsia="hu-HU"/>
        </w:rPr>
        <w:t xml:space="preserve">. </w:t>
      </w:r>
    </w:p>
    <w:p w14:paraId="0535E237" w14:textId="77777777" w:rsidR="005F39C0" w:rsidRPr="005507B9" w:rsidRDefault="005F39C0" w:rsidP="005F39C0">
      <w:pPr>
        <w:pStyle w:val="STEMA-TEXT"/>
        <w:rPr>
          <w:lang w:eastAsia="hu-HU"/>
        </w:rPr>
      </w:pPr>
      <w:r>
        <w:rPr>
          <w:lang w:eastAsia="hu-HU"/>
        </w:rPr>
        <w:t>E</w:t>
      </w:r>
      <w:r w:rsidRPr="005507B9">
        <w:rPr>
          <w:lang w:eastAsia="hu-HU"/>
        </w:rPr>
        <w:t>xchanging information</w:t>
      </w:r>
      <w:r>
        <w:rPr>
          <w:lang w:eastAsia="hu-HU"/>
        </w:rPr>
        <w:t>,</w:t>
      </w:r>
      <w:r w:rsidRPr="005507B9">
        <w:rPr>
          <w:lang w:eastAsia="hu-HU"/>
        </w:rPr>
        <w:t xml:space="preserve"> challenges</w:t>
      </w:r>
      <w:r>
        <w:rPr>
          <w:lang w:eastAsia="hu-HU"/>
        </w:rPr>
        <w:t xml:space="preserve"> and</w:t>
      </w:r>
      <w:r w:rsidRPr="005507B9">
        <w:rPr>
          <w:lang w:eastAsia="hu-HU"/>
        </w:rPr>
        <w:t xml:space="preserve"> experiences </w:t>
      </w:r>
      <w:r>
        <w:rPr>
          <w:lang w:eastAsia="hu-HU"/>
        </w:rPr>
        <w:t>with educators</w:t>
      </w:r>
      <w:r w:rsidRPr="005507B9">
        <w:rPr>
          <w:lang w:eastAsia="hu-HU"/>
        </w:rPr>
        <w:t xml:space="preserve"> will allow you to gain new insights</w:t>
      </w:r>
      <w:r>
        <w:rPr>
          <w:lang w:eastAsia="hu-HU"/>
        </w:rPr>
        <w:t xml:space="preserve"> on how to connect practices from the world of work to the classroom. Become an innovative thinker by introducing teachers’</w:t>
      </w:r>
      <w:r w:rsidRPr="00CD5B28">
        <w:rPr>
          <w:lang w:eastAsia="hu-HU"/>
        </w:rPr>
        <w:t xml:space="preserve"> fresh ideas</w:t>
      </w:r>
      <w:r>
        <w:rPr>
          <w:lang w:eastAsia="hu-HU"/>
        </w:rPr>
        <w:t>, new perspectives and even more energy to your company. In addition,  and on the other hand by making available to schools and teachers entrepreneurial skills and competences and give them a unique opportunity to be in touch with cutting edge research  and link the teaching and learning to the real  concrete world</w:t>
      </w:r>
    </w:p>
    <w:p w14:paraId="544F267C" w14:textId="78C85FE6" w:rsidR="00B62D2D" w:rsidRDefault="00B62D2D" w:rsidP="00AB31F6">
      <w:pPr>
        <w:pStyle w:val="STEMA-TEXT"/>
        <w:numPr>
          <w:ilvl w:val="0"/>
          <w:numId w:val="20"/>
        </w:numPr>
        <w:rPr>
          <w:b/>
        </w:rPr>
      </w:pPr>
      <w:r>
        <w:rPr>
          <w:b/>
        </w:rPr>
        <w:t xml:space="preserve">Develop your social implication </w:t>
      </w:r>
      <w:r w:rsidR="00122338">
        <w:rPr>
          <w:b/>
        </w:rPr>
        <w:t xml:space="preserve">in a </w:t>
      </w:r>
      <w:r w:rsidR="00A914A8">
        <w:rPr>
          <w:b/>
        </w:rPr>
        <w:t>sustainable manner. Start small;</w:t>
      </w:r>
      <w:r w:rsidR="00122338">
        <w:rPr>
          <w:b/>
        </w:rPr>
        <w:t xml:space="preserve"> think big!</w:t>
      </w:r>
    </w:p>
    <w:p w14:paraId="7B8445B9" w14:textId="30723BD8" w:rsidR="00B62D2D" w:rsidRDefault="00B62D2D" w:rsidP="00B62D2D">
      <w:pPr>
        <w:pStyle w:val="STEMA-TEXT"/>
        <w:rPr>
          <w:lang w:eastAsia="hu-HU"/>
        </w:rPr>
      </w:pPr>
      <w:r>
        <w:rPr>
          <w:lang w:eastAsia="hu-HU"/>
        </w:rPr>
        <w:t>I</w:t>
      </w:r>
      <w:r w:rsidRPr="00FB6D36">
        <w:rPr>
          <w:lang w:eastAsia="hu-HU"/>
        </w:rPr>
        <w:t>mpact</w:t>
      </w:r>
      <w:r>
        <w:rPr>
          <w:lang w:eastAsia="hu-HU"/>
        </w:rPr>
        <w:t xml:space="preserve"> in society and public service</w:t>
      </w:r>
      <w:r w:rsidRPr="00FB6D36">
        <w:rPr>
          <w:lang w:eastAsia="hu-HU"/>
        </w:rPr>
        <w:t xml:space="preserve"> works best when it is an integral part of your company’s strategy, culture and values.</w:t>
      </w:r>
      <w:r>
        <w:rPr>
          <w:lang w:eastAsia="hu-HU"/>
        </w:rPr>
        <w:t xml:space="preserve"> Are you committed to improving STEM education? Do you want to support the teaching profession</w:t>
      </w:r>
      <w:r w:rsidR="00D75348">
        <w:rPr>
          <w:lang w:eastAsia="hu-HU"/>
        </w:rPr>
        <w:t xml:space="preserve"> and to </w:t>
      </w:r>
      <w:r w:rsidR="00A914A8">
        <w:rPr>
          <w:lang w:eastAsia="hu-HU"/>
        </w:rPr>
        <w:t>enhance kids’</w:t>
      </w:r>
      <w:r w:rsidR="00517E07">
        <w:rPr>
          <w:lang w:eastAsia="hu-HU"/>
        </w:rPr>
        <w:t xml:space="preserve"> motivation and interest </w:t>
      </w:r>
      <w:r w:rsidR="00D75348">
        <w:rPr>
          <w:lang w:eastAsia="hu-HU"/>
        </w:rPr>
        <w:t>in STEM</w:t>
      </w:r>
      <w:r w:rsidR="00517E07">
        <w:rPr>
          <w:lang w:eastAsia="hu-HU"/>
        </w:rPr>
        <w:t xml:space="preserve"> jobs or careers</w:t>
      </w:r>
      <w:r>
        <w:rPr>
          <w:lang w:eastAsia="hu-HU"/>
        </w:rPr>
        <w:t xml:space="preserve">? Developing a teacher placement scheme is the way to go. </w:t>
      </w:r>
    </w:p>
    <w:p w14:paraId="6FA97DE1" w14:textId="48558DF6" w:rsidR="00B62D2D" w:rsidRDefault="00B62D2D" w:rsidP="00F71C6E">
      <w:pPr>
        <w:pStyle w:val="STEMA-TEXT"/>
        <w:rPr>
          <w:lang w:eastAsia="hu-HU"/>
        </w:rPr>
      </w:pPr>
      <w:r>
        <w:rPr>
          <w:lang w:eastAsia="hu-HU"/>
        </w:rPr>
        <w:t xml:space="preserve">However, </w:t>
      </w:r>
      <w:r w:rsidRPr="00FB6D36">
        <w:rPr>
          <w:lang w:eastAsia="hu-HU"/>
        </w:rPr>
        <w:t xml:space="preserve">consider the assets and </w:t>
      </w:r>
      <w:r w:rsidR="00A914A8">
        <w:rPr>
          <w:lang w:eastAsia="hu-HU"/>
        </w:rPr>
        <w:t xml:space="preserve">opportunities </w:t>
      </w:r>
      <w:r w:rsidR="00A914A8" w:rsidRPr="00FB6D36">
        <w:rPr>
          <w:lang w:eastAsia="hu-HU"/>
        </w:rPr>
        <w:t>your</w:t>
      </w:r>
      <w:r w:rsidRPr="00FB6D36">
        <w:rPr>
          <w:lang w:eastAsia="hu-HU"/>
        </w:rPr>
        <w:t xml:space="preserve"> company</w:t>
      </w:r>
      <w:r w:rsidR="00517E07">
        <w:rPr>
          <w:lang w:eastAsia="hu-HU"/>
        </w:rPr>
        <w:t xml:space="preserve"> can offer</w:t>
      </w:r>
      <w:r w:rsidRPr="00FB6D36">
        <w:rPr>
          <w:lang w:eastAsia="hu-HU"/>
        </w:rPr>
        <w:t xml:space="preserve">, and find </w:t>
      </w:r>
      <w:r>
        <w:rPr>
          <w:lang w:eastAsia="hu-HU"/>
        </w:rPr>
        <w:t>something</w:t>
      </w:r>
      <w:r w:rsidRPr="00FB6D36">
        <w:rPr>
          <w:lang w:eastAsia="hu-HU"/>
        </w:rPr>
        <w:t xml:space="preserve"> that you can uniquely provide.</w:t>
      </w:r>
      <w:r>
        <w:rPr>
          <w:lang w:eastAsia="hu-HU"/>
        </w:rPr>
        <w:t xml:space="preserve"> </w:t>
      </w:r>
      <w:r w:rsidR="00517E07">
        <w:rPr>
          <w:lang w:eastAsia="hu-HU"/>
        </w:rPr>
        <w:t xml:space="preserve">Develop your </w:t>
      </w:r>
      <w:r>
        <w:rPr>
          <w:lang w:eastAsia="hu-HU"/>
        </w:rPr>
        <w:t>relationships</w:t>
      </w:r>
      <w:r w:rsidRPr="00FB6D36">
        <w:rPr>
          <w:lang w:eastAsia="hu-HU"/>
        </w:rPr>
        <w:t xml:space="preserve"> </w:t>
      </w:r>
      <w:r w:rsidR="00517E07">
        <w:rPr>
          <w:lang w:eastAsia="hu-HU"/>
        </w:rPr>
        <w:t xml:space="preserve">with schools gradually </w:t>
      </w:r>
      <w:r w:rsidRPr="00FB6D36">
        <w:rPr>
          <w:lang w:eastAsia="hu-HU"/>
        </w:rPr>
        <w:t>so that when your company grows</w:t>
      </w:r>
      <w:r>
        <w:rPr>
          <w:lang w:eastAsia="hu-HU"/>
        </w:rPr>
        <w:t>, you can also maximize</w:t>
      </w:r>
      <w:r w:rsidRPr="00FB6D36">
        <w:rPr>
          <w:lang w:eastAsia="hu-HU"/>
        </w:rPr>
        <w:t xml:space="preserve"> your capacity to generate social </w:t>
      </w:r>
      <w:r w:rsidR="00517E07">
        <w:rPr>
          <w:lang w:eastAsia="hu-HU"/>
        </w:rPr>
        <w:t xml:space="preserve">and community </w:t>
      </w:r>
      <w:r w:rsidRPr="00FB6D36">
        <w:rPr>
          <w:lang w:eastAsia="hu-HU"/>
        </w:rPr>
        <w:t>impact.</w:t>
      </w:r>
      <w:r>
        <w:rPr>
          <w:lang w:eastAsia="hu-HU"/>
        </w:rPr>
        <w:t xml:space="preserve"> </w:t>
      </w:r>
      <w:r w:rsidR="000A61F4">
        <w:rPr>
          <w:lang w:eastAsia="hu-HU"/>
        </w:rPr>
        <w:t xml:space="preserve"> </w:t>
      </w:r>
    </w:p>
    <w:p w14:paraId="585ACE3A" w14:textId="6A6105EA" w:rsidR="000A61F4" w:rsidRDefault="000A61F4" w:rsidP="00F71C6E">
      <w:pPr>
        <w:pStyle w:val="STEMA-TEXT"/>
        <w:rPr>
          <w:lang w:eastAsia="hu-HU"/>
        </w:rPr>
      </w:pPr>
      <w:r>
        <w:rPr>
          <w:lang w:eastAsia="hu-HU"/>
        </w:rPr>
        <w:t xml:space="preserve">If you are a small or medium enterprise, you can </w:t>
      </w:r>
      <w:r w:rsidR="00517E07">
        <w:rPr>
          <w:lang w:eastAsia="hu-HU"/>
        </w:rPr>
        <w:t xml:space="preserve">best </w:t>
      </w:r>
      <w:r>
        <w:rPr>
          <w:lang w:eastAsia="hu-HU"/>
        </w:rPr>
        <w:t xml:space="preserve">start by engaging </w:t>
      </w:r>
      <w:r w:rsidR="00517E07">
        <w:rPr>
          <w:lang w:eastAsia="hu-HU"/>
        </w:rPr>
        <w:t xml:space="preserve">with schools </w:t>
      </w:r>
      <w:r>
        <w:rPr>
          <w:lang w:eastAsia="hu-HU"/>
        </w:rPr>
        <w:t xml:space="preserve">in your local community. Get to know which are the immediate needs </w:t>
      </w:r>
      <w:r w:rsidR="00517E07">
        <w:rPr>
          <w:lang w:eastAsia="hu-HU"/>
        </w:rPr>
        <w:t xml:space="preserve">of schools </w:t>
      </w:r>
      <w:r>
        <w:rPr>
          <w:lang w:eastAsia="hu-HU"/>
        </w:rPr>
        <w:t xml:space="preserve">surrounding you and </w:t>
      </w:r>
      <w:r w:rsidR="00517E07">
        <w:rPr>
          <w:lang w:eastAsia="hu-HU"/>
        </w:rPr>
        <w:t xml:space="preserve">find out through dialogue </w:t>
      </w:r>
      <w:r>
        <w:rPr>
          <w:lang w:eastAsia="hu-HU"/>
        </w:rPr>
        <w:t>where you c</w:t>
      </w:r>
      <w:r w:rsidR="008A2004">
        <w:rPr>
          <w:lang w:eastAsia="hu-HU"/>
        </w:rPr>
        <w:t xml:space="preserve">an contribute. Creating a </w:t>
      </w:r>
      <w:r>
        <w:rPr>
          <w:lang w:eastAsia="hu-HU"/>
        </w:rPr>
        <w:t>bond</w:t>
      </w:r>
      <w:r w:rsidRPr="00FB6D36">
        <w:rPr>
          <w:lang w:eastAsia="hu-HU"/>
        </w:rPr>
        <w:t xml:space="preserve"> between social </w:t>
      </w:r>
      <w:r w:rsidR="00517E07">
        <w:rPr>
          <w:lang w:eastAsia="hu-HU"/>
        </w:rPr>
        <w:t xml:space="preserve">and community </w:t>
      </w:r>
      <w:r w:rsidRPr="00FB6D36">
        <w:rPr>
          <w:lang w:eastAsia="hu-HU"/>
        </w:rPr>
        <w:t xml:space="preserve">impact and business success </w:t>
      </w:r>
      <w:r>
        <w:rPr>
          <w:lang w:eastAsia="hu-HU"/>
        </w:rPr>
        <w:t xml:space="preserve">will be particularly relevant </w:t>
      </w:r>
      <w:r w:rsidRPr="00FB6D36">
        <w:rPr>
          <w:lang w:eastAsia="hu-HU"/>
        </w:rPr>
        <w:t>for th</w:t>
      </w:r>
      <w:r>
        <w:rPr>
          <w:lang w:eastAsia="hu-HU"/>
        </w:rPr>
        <w:t xml:space="preserve">e sustainability of </w:t>
      </w:r>
      <w:r w:rsidR="00517E07">
        <w:rPr>
          <w:lang w:eastAsia="hu-HU"/>
        </w:rPr>
        <w:t>the teacher placement.</w:t>
      </w:r>
      <w:r>
        <w:rPr>
          <w:lang w:eastAsia="hu-HU"/>
        </w:rPr>
        <w:t xml:space="preserve">  </w:t>
      </w:r>
    </w:p>
    <w:p w14:paraId="35DA7EF9" w14:textId="3B8FD636" w:rsidR="000B695C" w:rsidRPr="00163A00" w:rsidRDefault="00F47990" w:rsidP="00A10355">
      <w:pPr>
        <w:pStyle w:val="berschrift3"/>
        <w:rPr>
          <w:lang w:eastAsia="hu-HU"/>
        </w:rPr>
      </w:pPr>
      <w:r w:rsidRPr="00E62768">
        <w:rPr>
          <w:lang w:eastAsia="hu-HU"/>
        </w:rPr>
        <w:t xml:space="preserve">For teachers </w:t>
      </w:r>
    </w:p>
    <w:p w14:paraId="6ED6DD68" w14:textId="77777777" w:rsidR="00E95A95" w:rsidRPr="00586371" w:rsidRDefault="00E95A95" w:rsidP="00E95A95">
      <w:pPr>
        <w:pStyle w:val="STEMA-TEXT"/>
        <w:numPr>
          <w:ilvl w:val="0"/>
          <w:numId w:val="14"/>
        </w:numPr>
        <w:rPr>
          <w:b/>
          <w:lang w:eastAsia="hu-HU"/>
        </w:rPr>
      </w:pPr>
      <w:r>
        <w:rPr>
          <w:b/>
          <w:lang w:eastAsia="hu-HU"/>
        </w:rPr>
        <w:t>Improve teachers</w:t>
      </w:r>
      <w:r w:rsidRPr="00586371">
        <w:rPr>
          <w:b/>
          <w:lang w:eastAsia="hu-HU"/>
        </w:rPr>
        <w:t xml:space="preserve"> contextualization of STEM teaching </w:t>
      </w:r>
    </w:p>
    <w:p w14:paraId="43F8C8F4" w14:textId="4E1582B6" w:rsidR="00E95A95" w:rsidRDefault="00E95A95" w:rsidP="00E95A95">
      <w:pPr>
        <w:pStyle w:val="STEMA-TEXT"/>
        <w:rPr>
          <w:lang w:eastAsia="hu-HU"/>
        </w:rPr>
      </w:pPr>
      <w:r>
        <w:rPr>
          <w:lang w:eastAsia="hu-HU"/>
        </w:rPr>
        <w:t xml:space="preserve">By joining placements in industry, teachers get to experience first-hand examples of how STEM disciplines are useful and </w:t>
      </w:r>
      <w:r w:rsidRPr="00731769">
        <w:rPr>
          <w:lang w:eastAsia="hu-HU"/>
        </w:rPr>
        <w:t xml:space="preserve">essential </w:t>
      </w:r>
      <w:r>
        <w:rPr>
          <w:lang w:eastAsia="hu-HU"/>
        </w:rPr>
        <w:t>in the world of work. Through their direct involvement in industry, they learn how the content taught in science</w:t>
      </w:r>
      <w:r w:rsidR="00A914A8">
        <w:rPr>
          <w:lang w:eastAsia="hu-HU"/>
        </w:rPr>
        <w:t>, technology</w:t>
      </w:r>
      <w:r>
        <w:rPr>
          <w:lang w:eastAsia="hu-HU"/>
        </w:rPr>
        <w:t>, engineering and mathematics subjects is applied in a company’s</w:t>
      </w:r>
      <w:r w:rsidRPr="00731769">
        <w:rPr>
          <w:lang w:eastAsia="hu-HU"/>
        </w:rPr>
        <w:t xml:space="preserve"> everyday work</w:t>
      </w:r>
      <w:r w:rsidRPr="000A61F4">
        <w:rPr>
          <w:lang w:eastAsia="hu-HU"/>
        </w:rPr>
        <w:t xml:space="preserve">, and how </w:t>
      </w:r>
      <w:r>
        <w:rPr>
          <w:lang w:eastAsia="hu-HU"/>
        </w:rPr>
        <w:t xml:space="preserve">companies have </w:t>
      </w:r>
      <w:r w:rsidR="009C7103">
        <w:rPr>
          <w:lang w:eastAsia="hu-HU"/>
        </w:rPr>
        <w:t xml:space="preserve">to </w:t>
      </w:r>
      <w:r w:rsidR="009C7103" w:rsidRPr="000A61F4">
        <w:rPr>
          <w:lang w:eastAsia="hu-HU"/>
        </w:rPr>
        <w:t>face</w:t>
      </w:r>
      <w:r w:rsidRPr="000A61F4">
        <w:rPr>
          <w:lang w:eastAsia="hu-HU"/>
        </w:rPr>
        <w:t xml:space="preserve"> </w:t>
      </w:r>
      <w:r>
        <w:rPr>
          <w:lang w:eastAsia="hu-HU"/>
        </w:rPr>
        <w:t xml:space="preserve">the challenges in today’s vibrant and quickly changing society. </w:t>
      </w:r>
    </w:p>
    <w:p w14:paraId="00548695" w14:textId="02AFD355" w:rsidR="00E95A95" w:rsidRPr="00E95A95" w:rsidRDefault="00E95A95" w:rsidP="00E95A95">
      <w:pPr>
        <w:pStyle w:val="STEMA-TEXT"/>
        <w:rPr>
          <w:lang w:eastAsia="hu-HU"/>
        </w:rPr>
      </w:pPr>
      <w:r>
        <w:rPr>
          <w:lang w:eastAsia="hu-HU"/>
        </w:rPr>
        <w:t>This experience will facilitate</w:t>
      </w:r>
      <w:r w:rsidRPr="00731769">
        <w:rPr>
          <w:lang w:eastAsia="hu-HU"/>
        </w:rPr>
        <w:t xml:space="preserve"> the contextualization of </w:t>
      </w:r>
      <w:r>
        <w:rPr>
          <w:lang w:eastAsia="hu-HU"/>
        </w:rPr>
        <w:t xml:space="preserve">their teaching and can enhance the quality of overall instruction. </w:t>
      </w:r>
      <w:r w:rsidRPr="00354F0A">
        <w:rPr>
          <w:lang w:eastAsia="hu-HU"/>
        </w:rPr>
        <w:t>For instance, think about how a mathematics teacher placed within in a company can improve his or her knowledge on how to use geometry to solve real problems faced in architecture or construction</w:t>
      </w:r>
      <w:r>
        <w:rPr>
          <w:lang w:eastAsia="hu-HU"/>
        </w:rPr>
        <w:t xml:space="preserve"> companies. Be the one providing that knowledge and you will contribute to give real life and concrete meaning to classroom practices. </w:t>
      </w:r>
    </w:p>
    <w:p w14:paraId="161545E2" w14:textId="03DEAD4B" w:rsidR="00432EF9" w:rsidRPr="00F71C6E" w:rsidRDefault="00432EF9" w:rsidP="00432EF9">
      <w:pPr>
        <w:pStyle w:val="STEMA-TEXT"/>
        <w:numPr>
          <w:ilvl w:val="0"/>
          <w:numId w:val="15"/>
        </w:numPr>
        <w:rPr>
          <w:color w:val="000000" w:themeColor="text1"/>
          <w:lang w:eastAsia="hu-HU"/>
        </w:rPr>
      </w:pPr>
      <w:r>
        <w:rPr>
          <w:b/>
          <w:color w:val="000000" w:themeColor="text1"/>
          <w:lang w:eastAsia="hu-HU"/>
        </w:rPr>
        <w:t xml:space="preserve">Demonstrate </w:t>
      </w:r>
      <w:r w:rsidRPr="00F71C6E">
        <w:rPr>
          <w:b/>
          <w:color w:val="000000" w:themeColor="text1"/>
          <w:lang w:eastAsia="hu-HU"/>
        </w:rPr>
        <w:t>how a company works</w:t>
      </w:r>
    </w:p>
    <w:p w14:paraId="4926A653" w14:textId="77777777" w:rsidR="00432EF9" w:rsidRDefault="00432EF9" w:rsidP="00432EF9">
      <w:pPr>
        <w:pStyle w:val="STEMA-TEXT"/>
        <w:rPr>
          <w:lang w:eastAsia="hu-HU"/>
        </w:rPr>
      </w:pPr>
      <w:r>
        <w:rPr>
          <w:lang w:eastAsia="hu-HU"/>
        </w:rPr>
        <w:t>Through Teacher placements, educators</w:t>
      </w:r>
      <w:r w:rsidRPr="00731769">
        <w:rPr>
          <w:lang w:eastAsia="hu-HU"/>
        </w:rPr>
        <w:t xml:space="preserve"> </w:t>
      </w:r>
      <w:r>
        <w:rPr>
          <w:lang w:eastAsia="hu-HU"/>
        </w:rPr>
        <w:t xml:space="preserve">will </w:t>
      </w:r>
      <w:r w:rsidRPr="00731769">
        <w:rPr>
          <w:lang w:eastAsia="hu-HU"/>
        </w:rPr>
        <w:t>discover specificities of the life and activities of STEM companies</w:t>
      </w:r>
      <w:r>
        <w:rPr>
          <w:lang w:eastAsia="hu-HU"/>
        </w:rPr>
        <w:t xml:space="preserve"> and will develop a better</w:t>
      </w:r>
      <w:r w:rsidRPr="00731769">
        <w:rPr>
          <w:lang w:eastAsia="hu-HU"/>
        </w:rPr>
        <w:t xml:space="preserve"> understanding of workplace practice</w:t>
      </w:r>
      <w:r>
        <w:rPr>
          <w:lang w:eastAsia="hu-HU"/>
        </w:rPr>
        <w:t xml:space="preserve">s. </w:t>
      </w:r>
    </w:p>
    <w:p w14:paraId="6AC792F8" w14:textId="1A0CCC2F" w:rsidR="00432EF9" w:rsidRDefault="00432EF9" w:rsidP="00432EF9">
      <w:pPr>
        <w:pStyle w:val="STEMA-TEXT"/>
        <w:rPr>
          <w:lang w:eastAsia="hu-HU"/>
        </w:rPr>
      </w:pPr>
      <w:r>
        <w:rPr>
          <w:lang w:eastAsia="hu-HU"/>
        </w:rPr>
        <w:t>Specifically, they will witness how the workplace is structured and organised and about its culture and codes of conduct; they will learn about the</w:t>
      </w:r>
      <w:r w:rsidRPr="00731769">
        <w:rPr>
          <w:lang w:eastAsia="hu-HU"/>
        </w:rPr>
        <w:t xml:space="preserve"> conceptualisation and implementation of strategic plans,</w:t>
      </w:r>
      <w:r>
        <w:rPr>
          <w:lang w:eastAsia="hu-HU"/>
        </w:rPr>
        <w:t xml:space="preserve"> the usage of certain types of technology as well as any </w:t>
      </w:r>
      <w:r w:rsidRPr="00731769">
        <w:rPr>
          <w:lang w:eastAsia="hu-HU"/>
        </w:rPr>
        <w:t>workplace training procedures</w:t>
      </w:r>
      <w:r>
        <w:rPr>
          <w:lang w:eastAsia="hu-HU"/>
        </w:rPr>
        <w:t>. They will clearly see how central</w:t>
      </w:r>
      <w:r w:rsidR="00A914A8">
        <w:rPr>
          <w:lang w:eastAsia="hu-HU"/>
        </w:rPr>
        <w:t>,</w:t>
      </w:r>
      <w:r>
        <w:rPr>
          <w:lang w:eastAsia="hu-HU"/>
        </w:rPr>
        <w:t xml:space="preserve"> teamwork is within a company and what it means to be active at local, national, European or international level.  Teachers will see how important it is to master different languages in such a context</w:t>
      </w:r>
      <w:r w:rsidR="00A914A8">
        <w:rPr>
          <w:lang w:eastAsia="hu-HU"/>
        </w:rPr>
        <w:t>.</w:t>
      </w:r>
    </w:p>
    <w:p w14:paraId="055E259D" w14:textId="77777777" w:rsidR="00432EF9" w:rsidRDefault="00432EF9" w:rsidP="00432EF9">
      <w:pPr>
        <w:pStyle w:val="STEMA-TEXT"/>
        <w:rPr>
          <w:lang w:eastAsia="hu-HU"/>
        </w:rPr>
      </w:pPr>
      <w:r>
        <w:rPr>
          <w:lang w:eastAsia="hu-HU"/>
        </w:rPr>
        <w:t xml:space="preserve">These experiences will enable them to give students better and more concrete career advice that will position them with better knowledge and skills when entering the workforce. </w:t>
      </w:r>
    </w:p>
    <w:p w14:paraId="206491EC" w14:textId="018887D5" w:rsidR="00492092" w:rsidRPr="00E124DB" w:rsidRDefault="0010499D" w:rsidP="00AB31F6">
      <w:pPr>
        <w:pStyle w:val="STEMA-TEXT"/>
        <w:numPr>
          <w:ilvl w:val="0"/>
          <w:numId w:val="40"/>
        </w:numPr>
        <w:rPr>
          <w:b/>
          <w:lang w:eastAsia="hu-HU"/>
        </w:rPr>
      </w:pPr>
      <w:r>
        <w:rPr>
          <w:b/>
          <w:lang w:eastAsia="hu-HU"/>
        </w:rPr>
        <w:t>Enable teachers to n</w:t>
      </w:r>
      <w:r w:rsidR="00492092" w:rsidRPr="00E124DB">
        <w:rPr>
          <w:b/>
          <w:lang w:eastAsia="hu-HU"/>
        </w:rPr>
        <w:t>etwork</w:t>
      </w:r>
      <w:r w:rsidR="005B6418">
        <w:rPr>
          <w:b/>
          <w:lang w:eastAsia="hu-HU"/>
        </w:rPr>
        <w:t xml:space="preserve"> with like-minded peers</w:t>
      </w:r>
      <w:r w:rsidR="00492092" w:rsidRPr="00E124DB">
        <w:rPr>
          <w:b/>
          <w:lang w:eastAsia="hu-HU"/>
        </w:rPr>
        <w:t xml:space="preserve"> </w:t>
      </w:r>
    </w:p>
    <w:p w14:paraId="3C9E4FB4" w14:textId="4D867324" w:rsidR="00492092" w:rsidRDefault="00492092" w:rsidP="00492092">
      <w:pPr>
        <w:pStyle w:val="Kommentartext"/>
        <w:spacing w:line="276" w:lineRule="auto"/>
        <w:jc w:val="both"/>
        <w:rPr>
          <w:rFonts w:asciiTheme="majorHAnsi" w:hAnsiTheme="majorHAnsi" w:cs="Arial"/>
          <w:bCs/>
          <w:color w:val="262626" w:themeColor="text1" w:themeTint="D9"/>
          <w:sz w:val="24"/>
          <w:szCs w:val="22"/>
          <w:lang w:eastAsia="hu-HU"/>
        </w:rPr>
      </w:pPr>
      <w:r w:rsidRPr="00D433DE">
        <w:rPr>
          <w:rFonts w:asciiTheme="majorHAnsi" w:hAnsiTheme="majorHAnsi" w:cs="Arial"/>
          <w:bCs/>
          <w:color w:val="262626" w:themeColor="text1" w:themeTint="D9"/>
          <w:sz w:val="24"/>
          <w:szCs w:val="22"/>
          <w:lang w:eastAsia="hu-HU"/>
        </w:rPr>
        <w:t>Many companies organi</w:t>
      </w:r>
      <w:r w:rsidR="006706E6">
        <w:rPr>
          <w:rFonts w:asciiTheme="majorHAnsi" w:hAnsiTheme="majorHAnsi" w:cs="Arial"/>
          <w:bCs/>
          <w:color w:val="262626" w:themeColor="text1" w:themeTint="D9"/>
          <w:sz w:val="24"/>
          <w:szCs w:val="22"/>
          <w:lang w:eastAsia="hu-HU"/>
        </w:rPr>
        <w:t>s</w:t>
      </w:r>
      <w:r w:rsidRPr="00D433DE">
        <w:rPr>
          <w:rFonts w:asciiTheme="majorHAnsi" w:hAnsiTheme="majorHAnsi" w:cs="Arial"/>
          <w:bCs/>
          <w:color w:val="262626" w:themeColor="text1" w:themeTint="D9"/>
          <w:sz w:val="24"/>
          <w:szCs w:val="22"/>
          <w:lang w:eastAsia="hu-HU"/>
        </w:rPr>
        <w:t xml:space="preserve">e Teacher Placements </w:t>
      </w:r>
      <w:r>
        <w:rPr>
          <w:rFonts w:asciiTheme="majorHAnsi" w:hAnsiTheme="majorHAnsi" w:cs="Arial"/>
          <w:bCs/>
          <w:color w:val="262626" w:themeColor="text1" w:themeTint="D9"/>
          <w:sz w:val="24"/>
          <w:szCs w:val="22"/>
          <w:lang w:eastAsia="hu-HU"/>
        </w:rPr>
        <w:t xml:space="preserve">involving educators from different schools, giving STEM teachers the opportunity </w:t>
      </w:r>
      <w:r w:rsidRPr="00567923">
        <w:rPr>
          <w:rFonts w:asciiTheme="majorHAnsi" w:hAnsiTheme="majorHAnsi" w:cs="Arial"/>
          <w:bCs/>
          <w:color w:val="262626" w:themeColor="text1" w:themeTint="D9"/>
          <w:sz w:val="24"/>
          <w:szCs w:val="22"/>
          <w:lang w:eastAsia="hu-HU"/>
        </w:rPr>
        <w:t>to network with</w:t>
      </w:r>
      <w:r w:rsidR="000A61F4">
        <w:rPr>
          <w:rFonts w:asciiTheme="majorHAnsi" w:hAnsiTheme="majorHAnsi" w:cs="Arial"/>
          <w:bCs/>
          <w:color w:val="262626" w:themeColor="text1" w:themeTint="D9"/>
          <w:sz w:val="24"/>
          <w:szCs w:val="22"/>
          <w:lang w:eastAsia="hu-HU"/>
        </w:rPr>
        <w:t xml:space="preserve"> like-minded</w:t>
      </w:r>
      <w:r w:rsidRPr="00567923">
        <w:rPr>
          <w:rFonts w:asciiTheme="majorHAnsi" w:hAnsiTheme="majorHAnsi" w:cs="Arial"/>
          <w:bCs/>
          <w:color w:val="262626" w:themeColor="text1" w:themeTint="D9"/>
          <w:sz w:val="24"/>
          <w:szCs w:val="22"/>
          <w:lang w:eastAsia="hu-HU"/>
        </w:rPr>
        <w:t xml:space="preserve"> peers from other schools </w:t>
      </w:r>
      <w:r>
        <w:rPr>
          <w:rFonts w:asciiTheme="majorHAnsi" w:hAnsiTheme="majorHAnsi" w:cs="Arial"/>
          <w:bCs/>
          <w:color w:val="262626" w:themeColor="text1" w:themeTint="D9"/>
          <w:sz w:val="24"/>
          <w:szCs w:val="22"/>
          <w:lang w:eastAsia="hu-HU"/>
        </w:rPr>
        <w:t xml:space="preserve">and/or other disciplines. </w:t>
      </w:r>
      <w:r w:rsidR="00611C0B">
        <w:rPr>
          <w:rFonts w:asciiTheme="majorHAnsi" w:hAnsiTheme="majorHAnsi" w:cs="Arial"/>
          <w:bCs/>
          <w:color w:val="262626" w:themeColor="text1" w:themeTint="D9"/>
          <w:sz w:val="24"/>
          <w:szCs w:val="22"/>
          <w:lang w:eastAsia="hu-HU"/>
        </w:rPr>
        <w:t xml:space="preserve">In this </w:t>
      </w:r>
      <w:r w:rsidR="00A914A8">
        <w:rPr>
          <w:rFonts w:asciiTheme="majorHAnsi" w:hAnsiTheme="majorHAnsi" w:cs="Arial"/>
          <w:bCs/>
          <w:color w:val="262626" w:themeColor="text1" w:themeTint="D9"/>
          <w:sz w:val="24"/>
          <w:szCs w:val="22"/>
          <w:lang w:eastAsia="hu-HU"/>
        </w:rPr>
        <w:t>way,</w:t>
      </w:r>
      <w:r w:rsidR="00611C0B">
        <w:rPr>
          <w:rFonts w:asciiTheme="majorHAnsi" w:hAnsiTheme="majorHAnsi" w:cs="Arial"/>
          <w:bCs/>
          <w:color w:val="262626" w:themeColor="text1" w:themeTint="D9"/>
          <w:sz w:val="24"/>
          <w:szCs w:val="22"/>
          <w:lang w:eastAsia="hu-HU"/>
        </w:rPr>
        <w:t xml:space="preserve"> learning communities of teachers are created.  Within such </w:t>
      </w:r>
      <w:r w:rsidR="00A914A8">
        <w:rPr>
          <w:rFonts w:asciiTheme="majorHAnsi" w:hAnsiTheme="majorHAnsi" w:cs="Arial"/>
          <w:bCs/>
          <w:color w:val="262626" w:themeColor="text1" w:themeTint="D9"/>
          <w:sz w:val="24"/>
          <w:szCs w:val="22"/>
          <w:lang w:eastAsia="hu-HU"/>
        </w:rPr>
        <w:t>groups,</w:t>
      </w:r>
      <w:r w:rsidR="00611C0B">
        <w:rPr>
          <w:rFonts w:asciiTheme="majorHAnsi" w:hAnsiTheme="majorHAnsi" w:cs="Arial"/>
          <w:bCs/>
          <w:color w:val="262626" w:themeColor="text1" w:themeTint="D9"/>
          <w:sz w:val="24"/>
          <w:szCs w:val="22"/>
          <w:lang w:eastAsia="hu-HU"/>
        </w:rPr>
        <w:t xml:space="preserve"> t</w:t>
      </w:r>
      <w:r w:rsidRPr="006C40DB">
        <w:rPr>
          <w:rFonts w:asciiTheme="majorHAnsi" w:hAnsiTheme="majorHAnsi" w:cs="Arial"/>
          <w:bCs/>
          <w:color w:val="262626" w:themeColor="text1" w:themeTint="D9"/>
          <w:sz w:val="24"/>
          <w:szCs w:val="22"/>
          <w:lang w:eastAsia="hu-HU"/>
        </w:rPr>
        <w:t xml:space="preserve">hey </w:t>
      </w:r>
      <w:r w:rsidR="009602E3">
        <w:rPr>
          <w:rFonts w:asciiTheme="majorHAnsi" w:hAnsiTheme="majorHAnsi" w:cs="Arial"/>
          <w:bCs/>
          <w:color w:val="262626" w:themeColor="text1" w:themeTint="D9"/>
          <w:sz w:val="24"/>
          <w:szCs w:val="22"/>
          <w:lang w:eastAsia="hu-HU"/>
        </w:rPr>
        <w:t>are able</w:t>
      </w:r>
      <w:r w:rsidRPr="006C40DB">
        <w:rPr>
          <w:rFonts w:asciiTheme="majorHAnsi" w:hAnsiTheme="majorHAnsi" w:cs="Arial"/>
          <w:bCs/>
          <w:color w:val="262626" w:themeColor="text1" w:themeTint="D9"/>
          <w:sz w:val="24"/>
          <w:szCs w:val="22"/>
          <w:lang w:eastAsia="hu-HU"/>
        </w:rPr>
        <w:t xml:space="preserve"> to exchange</w:t>
      </w:r>
      <w:r w:rsidR="000A61F4">
        <w:rPr>
          <w:rFonts w:asciiTheme="majorHAnsi" w:hAnsiTheme="majorHAnsi" w:cs="Arial"/>
          <w:bCs/>
          <w:color w:val="262626" w:themeColor="text1" w:themeTint="D9"/>
          <w:sz w:val="24"/>
          <w:szCs w:val="22"/>
          <w:lang w:eastAsia="hu-HU"/>
        </w:rPr>
        <w:t xml:space="preserve"> information, talk about their professional challenges and discus new ideas about</w:t>
      </w:r>
      <w:r w:rsidRPr="006C40DB">
        <w:rPr>
          <w:rFonts w:asciiTheme="majorHAnsi" w:hAnsiTheme="majorHAnsi" w:cs="Arial"/>
          <w:bCs/>
          <w:color w:val="262626" w:themeColor="text1" w:themeTint="D9"/>
          <w:sz w:val="24"/>
          <w:szCs w:val="22"/>
          <w:lang w:eastAsia="hu-HU"/>
        </w:rPr>
        <w:t xml:space="preserve"> how they </w:t>
      </w:r>
      <w:r>
        <w:rPr>
          <w:rFonts w:asciiTheme="majorHAnsi" w:hAnsiTheme="majorHAnsi" w:cs="Arial"/>
          <w:bCs/>
          <w:color w:val="262626" w:themeColor="text1" w:themeTint="D9"/>
          <w:sz w:val="24"/>
          <w:szCs w:val="22"/>
          <w:lang w:eastAsia="hu-HU"/>
        </w:rPr>
        <w:t>integrate</w:t>
      </w:r>
      <w:r w:rsidRPr="006C40DB">
        <w:rPr>
          <w:rFonts w:asciiTheme="majorHAnsi" w:hAnsiTheme="majorHAnsi" w:cs="Arial"/>
          <w:bCs/>
          <w:color w:val="262626" w:themeColor="text1" w:themeTint="D9"/>
          <w:sz w:val="24"/>
          <w:szCs w:val="22"/>
          <w:lang w:eastAsia="hu-HU"/>
        </w:rPr>
        <w:t xml:space="preserve"> STEM career</w:t>
      </w:r>
      <w:r>
        <w:rPr>
          <w:rFonts w:asciiTheme="majorHAnsi" w:hAnsiTheme="majorHAnsi" w:cs="Arial"/>
          <w:bCs/>
          <w:color w:val="262626" w:themeColor="text1" w:themeTint="D9"/>
          <w:sz w:val="24"/>
          <w:szCs w:val="22"/>
          <w:lang w:eastAsia="hu-HU"/>
        </w:rPr>
        <w:t xml:space="preserve"> activities and mentoring in their everyday teaching</w:t>
      </w:r>
      <w:r w:rsidR="006D3E79">
        <w:rPr>
          <w:rFonts w:asciiTheme="majorHAnsi" w:hAnsiTheme="majorHAnsi" w:cs="Arial"/>
          <w:bCs/>
          <w:color w:val="262626" w:themeColor="text1" w:themeTint="D9"/>
          <w:sz w:val="24"/>
          <w:szCs w:val="22"/>
          <w:lang w:eastAsia="hu-HU"/>
        </w:rPr>
        <w:t>. They will also reflect the</w:t>
      </w:r>
      <w:r>
        <w:rPr>
          <w:rFonts w:asciiTheme="majorHAnsi" w:hAnsiTheme="majorHAnsi" w:cs="Arial"/>
          <w:bCs/>
          <w:color w:val="262626" w:themeColor="text1" w:themeTint="D9"/>
          <w:sz w:val="24"/>
          <w:szCs w:val="22"/>
          <w:lang w:eastAsia="hu-HU"/>
        </w:rPr>
        <w:t xml:space="preserve"> implement</w:t>
      </w:r>
      <w:r w:rsidR="006D3E79">
        <w:rPr>
          <w:rFonts w:asciiTheme="majorHAnsi" w:hAnsiTheme="majorHAnsi" w:cs="Arial"/>
          <w:bCs/>
          <w:color w:val="262626" w:themeColor="text1" w:themeTint="D9"/>
          <w:sz w:val="24"/>
          <w:szCs w:val="22"/>
          <w:lang w:eastAsia="hu-HU"/>
        </w:rPr>
        <w:t>ation of</w:t>
      </w:r>
      <w:r w:rsidRPr="006C40DB">
        <w:rPr>
          <w:rFonts w:asciiTheme="majorHAnsi" w:hAnsiTheme="majorHAnsi" w:cs="Arial"/>
          <w:bCs/>
          <w:color w:val="262626" w:themeColor="text1" w:themeTint="D9"/>
          <w:sz w:val="24"/>
          <w:szCs w:val="22"/>
          <w:lang w:eastAsia="hu-HU"/>
        </w:rPr>
        <w:t xml:space="preserve"> the knowledge </w:t>
      </w:r>
      <w:r w:rsidR="00F05CEF">
        <w:rPr>
          <w:rFonts w:asciiTheme="majorHAnsi" w:hAnsiTheme="majorHAnsi" w:cs="Arial"/>
          <w:bCs/>
          <w:color w:val="262626" w:themeColor="text1" w:themeTint="D9"/>
          <w:sz w:val="24"/>
          <w:szCs w:val="22"/>
          <w:lang w:eastAsia="hu-HU"/>
        </w:rPr>
        <w:t xml:space="preserve">and skills </w:t>
      </w:r>
      <w:r w:rsidRPr="006C40DB">
        <w:rPr>
          <w:rFonts w:asciiTheme="majorHAnsi" w:hAnsiTheme="majorHAnsi" w:cs="Arial"/>
          <w:bCs/>
          <w:color w:val="262626" w:themeColor="text1" w:themeTint="D9"/>
          <w:sz w:val="24"/>
          <w:szCs w:val="22"/>
          <w:lang w:eastAsia="hu-HU"/>
        </w:rPr>
        <w:t xml:space="preserve">gained during the </w:t>
      </w:r>
      <w:r>
        <w:rPr>
          <w:rFonts w:asciiTheme="majorHAnsi" w:hAnsiTheme="majorHAnsi" w:cs="Arial"/>
          <w:bCs/>
          <w:color w:val="262626" w:themeColor="text1" w:themeTint="D9"/>
          <w:sz w:val="24"/>
          <w:szCs w:val="22"/>
          <w:lang w:eastAsia="hu-HU"/>
        </w:rPr>
        <w:t>Teacher P</w:t>
      </w:r>
      <w:r w:rsidRPr="006C40DB">
        <w:rPr>
          <w:rFonts w:asciiTheme="majorHAnsi" w:hAnsiTheme="majorHAnsi" w:cs="Arial"/>
          <w:bCs/>
          <w:color w:val="262626" w:themeColor="text1" w:themeTint="D9"/>
          <w:sz w:val="24"/>
          <w:szCs w:val="22"/>
          <w:lang w:eastAsia="hu-HU"/>
        </w:rPr>
        <w:t xml:space="preserve">lacement in their </w:t>
      </w:r>
      <w:r>
        <w:rPr>
          <w:rFonts w:asciiTheme="majorHAnsi" w:hAnsiTheme="majorHAnsi" w:cs="Arial"/>
          <w:bCs/>
          <w:color w:val="262626" w:themeColor="text1" w:themeTint="D9"/>
          <w:sz w:val="24"/>
          <w:szCs w:val="22"/>
          <w:lang w:eastAsia="hu-HU"/>
        </w:rPr>
        <w:t xml:space="preserve">future work. </w:t>
      </w:r>
    </w:p>
    <w:p w14:paraId="5995F936" w14:textId="77777777" w:rsidR="00432EF9" w:rsidRDefault="00432EF9" w:rsidP="00432EF9">
      <w:pPr>
        <w:pStyle w:val="STEMA-TEXT"/>
        <w:numPr>
          <w:ilvl w:val="0"/>
          <w:numId w:val="15"/>
        </w:numPr>
        <w:rPr>
          <w:b/>
          <w:lang w:eastAsia="hu-HU"/>
        </w:rPr>
      </w:pPr>
      <w:r>
        <w:rPr>
          <w:b/>
          <w:lang w:eastAsia="hu-HU"/>
        </w:rPr>
        <w:t xml:space="preserve">Build up teachers skills and confidence in the classroom </w:t>
      </w:r>
    </w:p>
    <w:p w14:paraId="698664F5" w14:textId="2651E84C" w:rsidR="00432EF9" w:rsidRDefault="00432EF9" w:rsidP="00432EF9">
      <w:pPr>
        <w:pStyle w:val="STEMA-TEXT"/>
        <w:rPr>
          <w:lang w:eastAsia="hu-HU"/>
        </w:rPr>
      </w:pPr>
      <w:r>
        <w:rPr>
          <w:lang w:eastAsia="hu-HU"/>
        </w:rPr>
        <w:t xml:space="preserve">Teacher placements in industry can support Continuous Professional Development by providing STEM educators with an array of new skills and competences that can </w:t>
      </w:r>
      <w:r w:rsidR="00E273D4">
        <w:rPr>
          <w:lang w:eastAsia="hu-HU"/>
        </w:rPr>
        <w:t>instil</w:t>
      </w:r>
      <w:r>
        <w:rPr>
          <w:lang w:eastAsia="hu-HU"/>
        </w:rPr>
        <w:t xml:space="preserve"> them with renewed</w:t>
      </w:r>
      <w:r w:rsidRPr="00F552AC">
        <w:rPr>
          <w:lang w:eastAsia="hu-HU"/>
        </w:rPr>
        <w:t xml:space="preserve"> confidence</w:t>
      </w:r>
      <w:r>
        <w:rPr>
          <w:lang w:eastAsia="hu-HU"/>
        </w:rPr>
        <w:t xml:space="preserve"> </w:t>
      </w:r>
      <w:r w:rsidR="00E273D4">
        <w:rPr>
          <w:lang w:eastAsia="hu-HU"/>
        </w:rPr>
        <w:t>and</w:t>
      </w:r>
      <w:r>
        <w:rPr>
          <w:lang w:eastAsia="hu-HU"/>
        </w:rPr>
        <w:t xml:space="preserve"> </w:t>
      </w:r>
      <w:r w:rsidRPr="00F552AC">
        <w:rPr>
          <w:lang w:eastAsia="hu-HU"/>
        </w:rPr>
        <w:t>increase</w:t>
      </w:r>
      <w:r>
        <w:rPr>
          <w:lang w:eastAsia="hu-HU"/>
        </w:rPr>
        <w:t xml:space="preserve">d motivation. Teacher placement </w:t>
      </w:r>
      <w:r w:rsidR="00E273D4">
        <w:rPr>
          <w:lang w:eastAsia="hu-HU"/>
        </w:rPr>
        <w:t xml:space="preserve">programmes may also </w:t>
      </w:r>
      <w:r>
        <w:rPr>
          <w:lang w:eastAsia="hu-HU"/>
        </w:rPr>
        <w:t xml:space="preserve">have a </w:t>
      </w:r>
      <w:r w:rsidR="00E273D4">
        <w:rPr>
          <w:lang w:eastAsia="hu-HU"/>
        </w:rPr>
        <w:t>positive</w:t>
      </w:r>
      <w:r>
        <w:rPr>
          <w:lang w:eastAsia="hu-HU"/>
        </w:rPr>
        <w:t xml:space="preserve"> impact on the retention of teachers</w:t>
      </w:r>
      <w:r w:rsidR="00E273D4">
        <w:rPr>
          <w:lang w:eastAsia="hu-HU"/>
        </w:rPr>
        <w:t>, providing them with motivation to remain in the teaching profession,</w:t>
      </w:r>
      <w:r>
        <w:rPr>
          <w:lang w:eastAsia="hu-HU"/>
        </w:rPr>
        <w:t xml:space="preserve"> as (too) many young teachers leave the profession within 5 years.</w:t>
      </w:r>
    </w:p>
    <w:p w14:paraId="63DBEAC3" w14:textId="078B784F" w:rsidR="00432EF9" w:rsidRDefault="000A1B37" w:rsidP="00432EF9">
      <w:pPr>
        <w:pStyle w:val="STEMA-TEXT"/>
        <w:rPr>
          <w:lang w:eastAsia="hu-HU"/>
        </w:rPr>
      </w:pPr>
      <w:r>
        <w:rPr>
          <w:lang w:eastAsia="hu-HU"/>
        </w:rPr>
        <w:t xml:space="preserve">Being exposed to innovative science, technology, and engineering, teachers will develop </w:t>
      </w:r>
      <w:r w:rsidR="00432EF9">
        <w:rPr>
          <w:lang w:eastAsia="hu-HU"/>
        </w:rPr>
        <w:t xml:space="preserve">many STEM related skills </w:t>
      </w:r>
      <w:r>
        <w:rPr>
          <w:lang w:eastAsia="hu-HU"/>
        </w:rPr>
        <w:t>and will</w:t>
      </w:r>
      <w:r w:rsidR="00432EF9">
        <w:rPr>
          <w:lang w:eastAsia="hu-HU"/>
        </w:rPr>
        <w:t xml:space="preserve"> deepen many soft skills or 21</w:t>
      </w:r>
      <w:r w:rsidR="00432EF9" w:rsidRPr="00624653">
        <w:rPr>
          <w:vertAlign w:val="superscript"/>
          <w:lang w:eastAsia="hu-HU"/>
        </w:rPr>
        <w:t>st</w:t>
      </w:r>
      <w:r w:rsidR="00432EF9">
        <w:rPr>
          <w:lang w:eastAsia="hu-HU"/>
        </w:rPr>
        <w:t xml:space="preserve"> century skills</w:t>
      </w:r>
      <w:r w:rsidR="00E273D4">
        <w:rPr>
          <w:lang w:eastAsia="hu-HU"/>
        </w:rPr>
        <w:t>. These include</w:t>
      </w:r>
      <w:r w:rsidR="00432EF9">
        <w:rPr>
          <w:lang w:eastAsia="hu-HU"/>
        </w:rPr>
        <w:t xml:space="preserve"> communication and advocacy skills, creativity, critical thinking and problem-solving abilities, project and time management, teamwork, budget planning and leadership. </w:t>
      </w:r>
    </w:p>
    <w:p w14:paraId="06CA19ED" w14:textId="4D1D8844" w:rsidR="00432EF9" w:rsidRDefault="00432EF9" w:rsidP="00432EF9">
      <w:pPr>
        <w:pStyle w:val="STEMA-TEXT"/>
        <w:rPr>
          <w:lang w:eastAsia="hu-HU"/>
        </w:rPr>
      </w:pPr>
      <w:r>
        <w:rPr>
          <w:lang w:eastAsia="hu-HU"/>
        </w:rPr>
        <w:t xml:space="preserve">In addition, teachers will </w:t>
      </w:r>
      <w:r w:rsidR="00E273D4">
        <w:rPr>
          <w:lang w:eastAsia="hu-HU"/>
        </w:rPr>
        <w:t>gain expertise related to the</w:t>
      </w:r>
      <w:r>
        <w:rPr>
          <w:lang w:eastAsia="hu-HU"/>
        </w:rPr>
        <w:t xml:space="preserve"> </w:t>
      </w:r>
      <w:r w:rsidR="008923E1">
        <w:rPr>
          <w:lang w:eastAsia="hu-HU"/>
        </w:rPr>
        <w:t>sector</w:t>
      </w:r>
      <w:r>
        <w:rPr>
          <w:lang w:eastAsia="hu-HU"/>
        </w:rPr>
        <w:t xml:space="preserve"> </w:t>
      </w:r>
      <w:r w:rsidR="00E273D4">
        <w:rPr>
          <w:lang w:eastAsia="hu-HU"/>
        </w:rPr>
        <w:t xml:space="preserve">of </w:t>
      </w:r>
      <w:r>
        <w:rPr>
          <w:lang w:eastAsia="hu-HU"/>
        </w:rPr>
        <w:t xml:space="preserve">the company </w:t>
      </w:r>
      <w:r w:rsidR="00E273D4">
        <w:rPr>
          <w:lang w:eastAsia="hu-HU"/>
        </w:rPr>
        <w:t>of their placement</w:t>
      </w:r>
      <w:r>
        <w:rPr>
          <w:lang w:eastAsia="hu-HU"/>
        </w:rPr>
        <w:t xml:space="preserve"> (</w:t>
      </w:r>
      <w:r w:rsidR="00E273D4">
        <w:rPr>
          <w:lang w:eastAsia="hu-HU"/>
        </w:rPr>
        <w:t>e.g.</w:t>
      </w:r>
      <w:r>
        <w:rPr>
          <w:lang w:eastAsia="hu-HU"/>
        </w:rPr>
        <w:t xml:space="preserve"> data literacy, d</w:t>
      </w:r>
      <w:r w:rsidR="008923E1">
        <w:rPr>
          <w:lang w:eastAsia="hu-HU"/>
        </w:rPr>
        <w:t>igital learning, and many more)</w:t>
      </w:r>
      <w:r w:rsidR="00A914A8">
        <w:rPr>
          <w:lang w:eastAsia="hu-HU"/>
        </w:rPr>
        <w:t>.</w:t>
      </w:r>
      <w:r w:rsidR="008923E1">
        <w:rPr>
          <w:lang w:eastAsia="hu-HU"/>
        </w:rPr>
        <w:t xml:space="preserve"> They </w:t>
      </w:r>
      <w:r>
        <w:t xml:space="preserve">will </w:t>
      </w:r>
      <w:r w:rsidR="008923E1">
        <w:t xml:space="preserve">also have the opportunity to </w:t>
      </w:r>
      <w:r>
        <w:t>learn how to link the content and activities that are developed within a classroom to business essentials</w:t>
      </w:r>
      <w:r w:rsidR="008923E1">
        <w:t xml:space="preserve">. The aim is to </w:t>
      </w:r>
      <w:r>
        <w:t xml:space="preserve">make their teaching more embedded </w:t>
      </w:r>
      <w:r w:rsidR="008D28A0">
        <w:t>in the</w:t>
      </w:r>
      <w:r>
        <w:t xml:space="preserve"> real concrete world. </w:t>
      </w:r>
    </w:p>
    <w:p w14:paraId="3FAED91F" w14:textId="77777777" w:rsidR="006F09C9" w:rsidRDefault="006F09C9" w:rsidP="006F09C9">
      <w:pPr>
        <w:pStyle w:val="berschrift3"/>
        <w:rPr>
          <w:lang w:eastAsia="hu-HU"/>
        </w:rPr>
      </w:pPr>
      <w:r>
        <w:rPr>
          <w:lang w:eastAsia="hu-HU"/>
        </w:rPr>
        <w:t xml:space="preserve">For students </w:t>
      </w:r>
    </w:p>
    <w:p w14:paraId="31A7A3AB" w14:textId="77777777" w:rsidR="00432EF9" w:rsidRPr="00586371" w:rsidRDefault="00432EF9" w:rsidP="00432EF9">
      <w:pPr>
        <w:pStyle w:val="STEMA-TEXT"/>
        <w:numPr>
          <w:ilvl w:val="0"/>
          <w:numId w:val="15"/>
        </w:numPr>
        <w:rPr>
          <w:b/>
          <w:lang w:eastAsia="hu-HU"/>
        </w:rPr>
      </w:pPr>
      <w:r>
        <w:rPr>
          <w:b/>
          <w:lang w:eastAsia="hu-HU"/>
        </w:rPr>
        <w:t xml:space="preserve">Keep students abreast of career opportunities in STEM </w:t>
      </w:r>
      <w:r w:rsidRPr="00586371">
        <w:rPr>
          <w:b/>
          <w:lang w:eastAsia="hu-HU"/>
        </w:rPr>
        <w:t xml:space="preserve"> </w:t>
      </w:r>
    </w:p>
    <w:p w14:paraId="073E9F22" w14:textId="2DE2F8E0" w:rsidR="00432EF9" w:rsidRDefault="00432EF9" w:rsidP="00432EF9">
      <w:pPr>
        <w:pStyle w:val="STEMA-TEXT"/>
        <w:rPr>
          <w:lang w:eastAsia="hu-HU"/>
        </w:rPr>
      </w:pPr>
      <w:r>
        <w:rPr>
          <w:lang w:eastAsia="hu-HU"/>
        </w:rPr>
        <w:t>T</w:t>
      </w:r>
      <w:r w:rsidRPr="00092705">
        <w:rPr>
          <w:lang w:eastAsia="hu-HU"/>
        </w:rPr>
        <w:t>here is growing concern among ind</w:t>
      </w:r>
      <w:r>
        <w:rPr>
          <w:lang w:eastAsia="hu-HU"/>
        </w:rPr>
        <w:t>ustry and educators that career</w:t>
      </w:r>
      <w:r w:rsidRPr="00092705">
        <w:rPr>
          <w:lang w:eastAsia="hu-HU"/>
        </w:rPr>
        <w:t xml:space="preserve"> </w:t>
      </w:r>
      <w:r>
        <w:rPr>
          <w:lang w:eastAsia="hu-HU"/>
        </w:rPr>
        <w:t xml:space="preserve">counselling </w:t>
      </w:r>
      <w:r w:rsidRPr="00092705">
        <w:rPr>
          <w:lang w:eastAsia="hu-HU"/>
        </w:rPr>
        <w:t>in schools is inadequate.</w:t>
      </w:r>
      <w:r>
        <w:rPr>
          <w:lang w:eastAsia="hu-HU"/>
        </w:rPr>
        <w:t xml:space="preserve"> To solve this, t</w:t>
      </w:r>
      <w:r w:rsidRPr="002E39AE">
        <w:rPr>
          <w:lang w:eastAsia="hu-HU"/>
        </w:rPr>
        <w:t xml:space="preserve">eacher placements </w:t>
      </w:r>
      <w:r>
        <w:rPr>
          <w:lang w:eastAsia="hu-HU"/>
        </w:rPr>
        <w:t xml:space="preserve">can help </w:t>
      </w:r>
      <w:r w:rsidRPr="002E39AE">
        <w:rPr>
          <w:lang w:eastAsia="hu-HU"/>
        </w:rPr>
        <w:t>to keep</w:t>
      </w:r>
      <w:r>
        <w:rPr>
          <w:lang w:eastAsia="hu-HU"/>
        </w:rPr>
        <w:t xml:space="preserve"> not only</w:t>
      </w:r>
      <w:r w:rsidRPr="002E39AE">
        <w:rPr>
          <w:lang w:eastAsia="hu-HU"/>
        </w:rPr>
        <w:t xml:space="preserve"> teacher</w:t>
      </w:r>
      <w:r>
        <w:rPr>
          <w:lang w:eastAsia="hu-HU"/>
        </w:rPr>
        <w:t>s -but also students- in touch with current and future</w:t>
      </w:r>
      <w:r w:rsidRPr="002E39AE">
        <w:rPr>
          <w:lang w:eastAsia="hu-HU"/>
        </w:rPr>
        <w:t xml:space="preserve"> career opportunities</w:t>
      </w:r>
      <w:r>
        <w:rPr>
          <w:lang w:eastAsia="hu-HU"/>
        </w:rPr>
        <w:t xml:space="preserve"> and with less known professions.</w:t>
      </w:r>
      <w:r w:rsidRPr="00AC0A07">
        <w:rPr>
          <w:lang w:eastAsia="hu-HU"/>
        </w:rPr>
        <w:t xml:space="preserve"> </w:t>
      </w:r>
    </w:p>
    <w:p w14:paraId="67732FB4" w14:textId="2B10C94C" w:rsidR="00260576" w:rsidRDefault="008D28A0" w:rsidP="00432EF9">
      <w:pPr>
        <w:pStyle w:val="STEMA-TEXT"/>
        <w:rPr>
          <w:bCs w:val="0"/>
        </w:rPr>
      </w:pPr>
      <w:r>
        <w:rPr>
          <w:lang w:eastAsia="hu-HU"/>
        </w:rPr>
        <w:t xml:space="preserve">Engaging </w:t>
      </w:r>
      <w:r w:rsidR="008923E1">
        <w:rPr>
          <w:lang w:eastAsia="hu-HU"/>
        </w:rPr>
        <w:t>the company,</w:t>
      </w:r>
      <w:r w:rsidR="00432EF9">
        <w:rPr>
          <w:lang w:eastAsia="hu-HU"/>
        </w:rPr>
        <w:t xml:space="preserve"> </w:t>
      </w:r>
      <w:r w:rsidR="008923E1">
        <w:rPr>
          <w:lang w:eastAsia="hu-HU"/>
        </w:rPr>
        <w:t xml:space="preserve">the teachers and their school in a </w:t>
      </w:r>
      <w:r w:rsidR="00B163E1">
        <w:rPr>
          <w:lang w:eastAsia="hu-HU"/>
        </w:rPr>
        <w:t xml:space="preserve">long-term and </w:t>
      </w:r>
      <w:r>
        <w:rPr>
          <w:lang w:eastAsia="hu-HU"/>
        </w:rPr>
        <w:t>broad</w:t>
      </w:r>
      <w:r w:rsidR="00432EF9">
        <w:rPr>
          <w:lang w:eastAsia="hu-HU"/>
        </w:rPr>
        <w:t xml:space="preserve"> collaboration</w:t>
      </w:r>
      <w:r>
        <w:rPr>
          <w:lang w:eastAsia="hu-HU"/>
        </w:rPr>
        <w:t xml:space="preserve"> will provide a ground for deep-rooted impact on youngster</w:t>
      </w:r>
      <w:r w:rsidR="00432EF9">
        <w:rPr>
          <w:lang w:eastAsia="hu-HU"/>
        </w:rPr>
        <w:t xml:space="preserve">. </w:t>
      </w:r>
    </w:p>
    <w:p w14:paraId="3F42CF64" w14:textId="1F4735B5" w:rsidR="006C13B7" w:rsidRDefault="00AF308E" w:rsidP="006C13B7">
      <w:pPr>
        <w:pStyle w:val="STEMA-TEXT"/>
      </w:pPr>
      <w:r>
        <w:t xml:space="preserve">Combining the teacher placement and activities involving students will have a deeper impact than focusing on only one of the target audience. </w:t>
      </w:r>
      <w:r w:rsidR="00260576">
        <w:rPr>
          <w:bCs w:val="0"/>
        </w:rPr>
        <w:t>There are many way</w:t>
      </w:r>
      <w:r>
        <w:rPr>
          <w:bCs w:val="0"/>
        </w:rPr>
        <w:t>s</w:t>
      </w:r>
      <w:r w:rsidR="00260576">
        <w:rPr>
          <w:bCs w:val="0"/>
        </w:rPr>
        <w:t xml:space="preserve"> to ensure interactions between students </w:t>
      </w:r>
      <w:r w:rsidR="00432EF9" w:rsidRPr="00962F06">
        <w:rPr>
          <w:bCs w:val="0"/>
        </w:rPr>
        <w:t>and</w:t>
      </w:r>
      <w:r w:rsidR="00432EF9">
        <w:rPr>
          <w:bCs w:val="0"/>
        </w:rPr>
        <w:t xml:space="preserve"> </w:t>
      </w:r>
      <w:r w:rsidR="00260576">
        <w:rPr>
          <w:bCs w:val="0"/>
        </w:rPr>
        <w:t xml:space="preserve">STEM professionals: </w:t>
      </w:r>
      <w:r w:rsidR="00432EF9" w:rsidRPr="00962F06">
        <w:rPr>
          <w:bCs w:val="0"/>
        </w:rPr>
        <w:t xml:space="preserve">career talks, company visits, </w:t>
      </w:r>
      <w:r w:rsidR="00432EF9">
        <w:rPr>
          <w:bCs w:val="0"/>
        </w:rPr>
        <w:t>placements of students in industry, company representatives acting as ambassadors, employees involved in school STEM projects</w:t>
      </w:r>
      <w:r w:rsidR="00260576">
        <w:rPr>
          <w:bCs w:val="0"/>
        </w:rPr>
        <w:t>,</w:t>
      </w:r>
      <w:r w:rsidR="00432EF9">
        <w:rPr>
          <w:bCs w:val="0"/>
        </w:rPr>
        <w:t xml:space="preserve"> </w:t>
      </w:r>
      <w:r w:rsidR="00432EF9" w:rsidRPr="00962F06">
        <w:rPr>
          <w:bCs w:val="0"/>
        </w:rPr>
        <w:t xml:space="preserve">etc. </w:t>
      </w:r>
      <w:r w:rsidR="006C13B7">
        <w:t xml:space="preserve">Embedding culture change and having a long-term impact on teachers’ mind-set has more chances to have a sustainable impact than focusing exclusively on events targeting students and vice versa. </w:t>
      </w:r>
    </w:p>
    <w:p w14:paraId="31CC50E1" w14:textId="665CB165" w:rsidR="006F09C9" w:rsidRPr="00586371" w:rsidRDefault="0010499D" w:rsidP="00AB31F6">
      <w:pPr>
        <w:pStyle w:val="STEMA-TEXT"/>
        <w:numPr>
          <w:ilvl w:val="0"/>
          <w:numId w:val="16"/>
        </w:numPr>
        <w:ind w:left="360"/>
        <w:rPr>
          <w:b/>
          <w:lang w:eastAsia="hu-HU"/>
        </w:rPr>
      </w:pPr>
      <w:r>
        <w:rPr>
          <w:b/>
          <w:lang w:eastAsia="hu-HU"/>
        </w:rPr>
        <w:t>Help improve</w:t>
      </w:r>
      <w:r w:rsidR="006F09C9" w:rsidRPr="00586371">
        <w:rPr>
          <w:b/>
          <w:lang w:eastAsia="hu-HU"/>
        </w:rPr>
        <w:t xml:space="preserve"> </w:t>
      </w:r>
      <w:r w:rsidR="006F09C9">
        <w:rPr>
          <w:b/>
          <w:lang w:eastAsia="hu-HU"/>
        </w:rPr>
        <w:t>students</w:t>
      </w:r>
      <w:r w:rsidR="00327CCD">
        <w:rPr>
          <w:b/>
          <w:lang w:eastAsia="hu-HU"/>
        </w:rPr>
        <w:t>’</w:t>
      </w:r>
      <w:r w:rsidR="00147E22">
        <w:rPr>
          <w:b/>
          <w:lang w:eastAsia="hu-HU"/>
        </w:rPr>
        <w:t xml:space="preserve"> STEM</w:t>
      </w:r>
      <w:r w:rsidR="006F09C9" w:rsidRPr="00586371">
        <w:rPr>
          <w:b/>
          <w:lang w:eastAsia="hu-HU"/>
        </w:rPr>
        <w:t xml:space="preserve"> learn</w:t>
      </w:r>
      <w:r w:rsidR="006F09C9">
        <w:rPr>
          <w:b/>
          <w:lang w:eastAsia="hu-HU"/>
        </w:rPr>
        <w:t>ing experience</w:t>
      </w:r>
    </w:p>
    <w:p w14:paraId="0647A0AF" w14:textId="575EE3E1" w:rsidR="006F09C9" w:rsidRDefault="00327CCD" w:rsidP="006F09C9">
      <w:pPr>
        <w:pStyle w:val="STEMA-TEXT"/>
        <w:rPr>
          <w:lang w:eastAsia="hu-HU"/>
        </w:rPr>
      </w:pPr>
      <w:r>
        <w:rPr>
          <w:lang w:eastAsia="hu-HU"/>
        </w:rPr>
        <w:t>Increasing</w:t>
      </w:r>
      <w:r w:rsidR="00611872">
        <w:rPr>
          <w:lang w:eastAsia="hu-HU"/>
        </w:rPr>
        <w:t xml:space="preserve"> the quality of</w:t>
      </w:r>
      <w:r w:rsidR="006F09C9" w:rsidRPr="002E39AE">
        <w:rPr>
          <w:lang w:eastAsia="hu-HU"/>
        </w:rPr>
        <w:t xml:space="preserve"> learning</w:t>
      </w:r>
      <w:r w:rsidR="006F09C9">
        <w:rPr>
          <w:lang w:eastAsia="hu-HU"/>
        </w:rPr>
        <w:t xml:space="preserve"> by</w:t>
      </w:r>
      <w:r w:rsidR="006F09C9" w:rsidRPr="002E39AE">
        <w:rPr>
          <w:lang w:eastAsia="hu-HU"/>
        </w:rPr>
        <w:t xml:space="preserve"> strengthen</w:t>
      </w:r>
      <w:r w:rsidR="006F09C9">
        <w:rPr>
          <w:lang w:eastAsia="hu-HU"/>
        </w:rPr>
        <w:t>ing</w:t>
      </w:r>
      <w:r w:rsidR="006F09C9" w:rsidRPr="002E39AE">
        <w:rPr>
          <w:lang w:eastAsia="hu-HU"/>
        </w:rPr>
        <w:t xml:space="preserve"> </w:t>
      </w:r>
      <w:r w:rsidR="006F09C9">
        <w:rPr>
          <w:lang w:eastAsia="hu-HU"/>
        </w:rPr>
        <w:t xml:space="preserve">the </w:t>
      </w:r>
      <w:r w:rsidR="0076615D">
        <w:rPr>
          <w:lang w:eastAsia="hu-HU"/>
        </w:rPr>
        <w:t xml:space="preserve">scientific, </w:t>
      </w:r>
      <w:r w:rsidR="006F09C9" w:rsidRPr="002E39AE">
        <w:rPr>
          <w:lang w:eastAsia="hu-HU"/>
        </w:rPr>
        <w:t>technological</w:t>
      </w:r>
      <w:r w:rsidR="0076615D">
        <w:rPr>
          <w:lang w:eastAsia="hu-HU"/>
        </w:rPr>
        <w:t>,</w:t>
      </w:r>
      <w:r w:rsidR="006F09C9" w:rsidRPr="002E39AE">
        <w:rPr>
          <w:lang w:eastAsia="hu-HU"/>
        </w:rPr>
        <w:t xml:space="preserve"> engineering and mathematical literacy of all </w:t>
      </w:r>
      <w:r w:rsidR="00611872" w:rsidRPr="002E39AE">
        <w:rPr>
          <w:lang w:eastAsia="hu-HU"/>
        </w:rPr>
        <w:t>students</w:t>
      </w:r>
      <w:r>
        <w:rPr>
          <w:lang w:eastAsia="hu-HU"/>
        </w:rPr>
        <w:t xml:space="preserve"> is one of the primary objective</w:t>
      </w:r>
      <w:r w:rsidR="00C56223">
        <w:rPr>
          <w:lang w:eastAsia="hu-HU"/>
        </w:rPr>
        <w:t>s of</w:t>
      </w:r>
      <w:r w:rsidR="00611872">
        <w:rPr>
          <w:lang w:eastAsia="hu-HU"/>
        </w:rPr>
        <w:t xml:space="preserve"> STEM </w:t>
      </w:r>
      <w:r>
        <w:rPr>
          <w:lang w:eastAsia="hu-HU"/>
        </w:rPr>
        <w:t xml:space="preserve">teacher placements in industry. </w:t>
      </w:r>
    </w:p>
    <w:p w14:paraId="2F5DE106" w14:textId="17B70B69" w:rsidR="00C56223" w:rsidRDefault="00611872" w:rsidP="006F09C9">
      <w:pPr>
        <w:pStyle w:val="STEMA-TEXT"/>
        <w:rPr>
          <w:lang w:eastAsia="hu-HU"/>
        </w:rPr>
      </w:pPr>
      <w:r>
        <w:rPr>
          <w:lang w:eastAsia="hu-HU"/>
        </w:rPr>
        <w:t xml:space="preserve">Indeed, teacher placements are likely </w:t>
      </w:r>
      <w:r w:rsidR="00C56223">
        <w:rPr>
          <w:lang w:eastAsia="hu-HU"/>
        </w:rPr>
        <w:t xml:space="preserve">to produce or collect better </w:t>
      </w:r>
      <w:r>
        <w:rPr>
          <w:lang w:eastAsia="hu-HU"/>
        </w:rPr>
        <w:t xml:space="preserve">teaching materials and </w:t>
      </w:r>
      <w:r w:rsidR="006F09C9" w:rsidRPr="00786B06">
        <w:rPr>
          <w:lang w:eastAsia="hu-HU"/>
        </w:rPr>
        <w:t xml:space="preserve">resources </w:t>
      </w:r>
      <w:r w:rsidR="00C56223">
        <w:rPr>
          <w:lang w:eastAsia="hu-HU"/>
        </w:rPr>
        <w:t>that will be</w:t>
      </w:r>
      <w:r w:rsidR="006F09C9">
        <w:rPr>
          <w:lang w:eastAsia="hu-HU"/>
        </w:rPr>
        <w:t xml:space="preserve"> directly </w:t>
      </w:r>
      <w:r>
        <w:rPr>
          <w:lang w:eastAsia="hu-HU"/>
        </w:rPr>
        <w:t xml:space="preserve">beneficial to </w:t>
      </w:r>
      <w:r w:rsidR="00B972ED">
        <w:rPr>
          <w:lang w:eastAsia="hu-HU"/>
        </w:rPr>
        <w:t>students</w:t>
      </w:r>
      <w:r w:rsidR="00492092">
        <w:rPr>
          <w:lang w:eastAsia="hu-HU"/>
        </w:rPr>
        <w:t>. For instance</w:t>
      </w:r>
      <w:r w:rsidR="00492092" w:rsidRPr="00786B06">
        <w:rPr>
          <w:lang w:eastAsia="hu-HU"/>
        </w:rPr>
        <w:t xml:space="preserve">, material gathered during placements </w:t>
      </w:r>
      <w:r w:rsidR="00492092">
        <w:rPr>
          <w:lang w:eastAsia="hu-HU"/>
        </w:rPr>
        <w:t>can help</w:t>
      </w:r>
      <w:r w:rsidR="00492092" w:rsidRPr="00786B06">
        <w:rPr>
          <w:lang w:eastAsia="hu-HU"/>
        </w:rPr>
        <w:t xml:space="preserve"> to link what sometimes appear</w:t>
      </w:r>
      <w:r w:rsidR="009D58FF">
        <w:rPr>
          <w:lang w:eastAsia="hu-HU"/>
        </w:rPr>
        <w:t>s</w:t>
      </w:r>
      <w:r w:rsidR="00492092" w:rsidRPr="00786B06">
        <w:rPr>
          <w:lang w:eastAsia="hu-HU"/>
        </w:rPr>
        <w:t xml:space="preserve"> to be only abstract subjects to the real world</w:t>
      </w:r>
      <w:r w:rsidR="00492092">
        <w:rPr>
          <w:lang w:eastAsia="hu-HU"/>
        </w:rPr>
        <w:t>.</w:t>
      </w:r>
      <w:r w:rsidR="00B163E1">
        <w:rPr>
          <w:lang w:eastAsia="hu-HU"/>
        </w:rPr>
        <w:t xml:space="preserve"> </w:t>
      </w:r>
      <w:r w:rsidR="00492092">
        <w:rPr>
          <w:lang w:eastAsia="hu-HU"/>
        </w:rPr>
        <w:t xml:space="preserve">This will </w:t>
      </w:r>
      <w:r w:rsidR="00C56223">
        <w:rPr>
          <w:lang w:eastAsia="hu-HU"/>
        </w:rPr>
        <w:t>contribute to the development of a better school curriculum or an improved school resource development</w:t>
      </w:r>
      <w:r>
        <w:rPr>
          <w:lang w:eastAsia="hu-HU"/>
        </w:rPr>
        <w:t xml:space="preserve">. </w:t>
      </w:r>
    </w:p>
    <w:p w14:paraId="2BE49757" w14:textId="21B0191A" w:rsidR="00F71C6E" w:rsidRDefault="00F71C6E" w:rsidP="00A10355">
      <w:pPr>
        <w:pStyle w:val="berschrift3"/>
        <w:rPr>
          <w:lang w:eastAsia="hu-HU"/>
        </w:rPr>
      </w:pPr>
      <w:r w:rsidRPr="00E62768">
        <w:rPr>
          <w:lang w:eastAsia="hu-HU"/>
        </w:rPr>
        <w:t xml:space="preserve">For schools </w:t>
      </w:r>
    </w:p>
    <w:p w14:paraId="78267390" w14:textId="06E6C5B9" w:rsidR="00C0054D" w:rsidRDefault="00C0054D" w:rsidP="001847B7">
      <w:pPr>
        <w:pStyle w:val="STEMA-TEXT"/>
        <w:rPr>
          <w:lang w:eastAsia="hu-HU"/>
        </w:rPr>
      </w:pPr>
      <w:r w:rsidRPr="00C0054D">
        <w:rPr>
          <w:lang w:eastAsia="hu-HU"/>
        </w:rPr>
        <w:t>Engaging teachers in a placement in industry will be easier to organise and</w:t>
      </w:r>
      <w:r>
        <w:rPr>
          <w:lang w:eastAsia="hu-HU"/>
        </w:rPr>
        <w:t xml:space="preserve"> will</w:t>
      </w:r>
      <w:r w:rsidRPr="00C0054D">
        <w:rPr>
          <w:lang w:eastAsia="hu-HU"/>
        </w:rPr>
        <w:t xml:space="preserve"> hav</w:t>
      </w:r>
      <w:r>
        <w:rPr>
          <w:lang w:eastAsia="hu-HU"/>
        </w:rPr>
        <w:t>e a long-lasting impact if the s</w:t>
      </w:r>
      <w:r w:rsidRPr="00C0054D">
        <w:rPr>
          <w:lang w:eastAsia="hu-HU"/>
        </w:rPr>
        <w:t>chool has a clear STEM strategy</w:t>
      </w:r>
      <w:r w:rsidR="003442AB">
        <w:rPr>
          <w:lang w:eastAsia="hu-HU"/>
        </w:rPr>
        <w:t xml:space="preserve">. In their broader collaboration with the school, STEM professionals and their </w:t>
      </w:r>
      <w:r w:rsidR="006946A6">
        <w:rPr>
          <w:lang w:eastAsia="hu-HU"/>
        </w:rPr>
        <w:t>enterprise/industry</w:t>
      </w:r>
      <w:r w:rsidR="003442AB">
        <w:rPr>
          <w:lang w:eastAsia="hu-HU"/>
        </w:rPr>
        <w:t xml:space="preserve"> more globally are encouraged to support the school in their effort to develop a STEM school strategy. The Teacher placement will be inscribed in this shift of strategy and mind-set in the entire school. </w:t>
      </w:r>
    </w:p>
    <w:p w14:paraId="2FE01BD4" w14:textId="77777777" w:rsidR="00DD16C3" w:rsidRDefault="00DD16C3" w:rsidP="00DD16C3">
      <w:pPr>
        <w:pStyle w:val="STEMA-TEXT"/>
        <w:rPr>
          <w:lang w:eastAsia="hu-HU"/>
        </w:rPr>
      </w:pPr>
      <w:r>
        <w:rPr>
          <w:lang w:eastAsia="hu-HU"/>
        </w:rPr>
        <w:t>Cooperation with industry will strengthen the development of STEM school strategies and of school leadership. For some schools it may be the start of developing a STEM strategy possibly in cooperation with industry.</w:t>
      </w:r>
    </w:p>
    <w:p w14:paraId="528BA116" w14:textId="70757AFB" w:rsidR="00564156" w:rsidRDefault="001249FE" w:rsidP="00564156">
      <w:pPr>
        <w:pStyle w:val="STEMA-TEXT"/>
        <w:rPr>
          <w:lang w:eastAsia="hu-HU"/>
        </w:rPr>
      </w:pPr>
      <w:r>
        <w:rPr>
          <w:lang w:eastAsia="hu-HU"/>
        </w:rPr>
        <w:t xml:space="preserve">As defined by the </w:t>
      </w:r>
      <w:r w:rsidRPr="001528BF">
        <w:rPr>
          <w:b/>
          <w:lang w:eastAsia="hu-HU"/>
        </w:rPr>
        <w:t>STEM school label project</w:t>
      </w:r>
      <w:r w:rsidR="001528BF">
        <w:rPr>
          <w:rStyle w:val="Funotenzeichen"/>
          <w:b/>
          <w:lang w:eastAsia="hu-HU"/>
        </w:rPr>
        <w:footnoteReference w:id="5"/>
      </w:r>
      <w:r>
        <w:rPr>
          <w:lang w:eastAsia="hu-HU"/>
        </w:rPr>
        <w:t xml:space="preserve">, </w:t>
      </w:r>
      <w:r w:rsidR="00564156">
        <w:rPr>
          <w:lang w:eastAsia="hu-HU"/>
        </w:rPr>
        <w:t xml:space="preserve">there are </w:t>
      </w:r>
      <w:r w:rsidR="00915F7F">
        <w:rPr>
          <w:lang w:eastAsia="hu-HU"/>
        </w:rPr>
        <w:t>seven</w:t>
      </w:r>
      <w:r w:rsidR="00564156">
        <w:rPr>
          <w:lang w:eastAsia="hu-HU"/>
        </w:rPr>
        <w:t xml:space="preserve"> criteria schools can follow to have an integrated STEM strategy as a learning organisation</w:t>
      </w:r>
      <w:r w:rsidR="001528BF">
        <w:rPr>
          <w:lang w:eastAsia="hu-HU"/>
        </w:rPr>
        <w:t xml:space="preserve">. Below we show how the teacher placement programme and </w:t>
      </w:r>
      <w:r w:rsidR="00A914A8">
        <w:rPr>
          <w:lang w:eastAsia="hu-HU"/>
        </w:rPr>
        <w:t>these criteria</w:t>
      </w:r>
      <w:r w:rsidR="001528BF">
        <w:rPr>
          <w:lang w:eastAsia="hu-HU"/>
        </w:rPr>
        <w:t xml:space="preserve"> can be interlinked:</w:t>
      </w:r>
    </w:p>
    <w:p w14:paraId="398FBB96" w14:textId="4E115320" w:rsidR="00915F7F" w:rsidRPr="00A72335" w:rsidRDefault="00915F7F" w:rsidP="00A72335">
      <w:pPr>
        <w:pStyle w:val="STEMA-TEXT"/>
        <w:numPr>
          <w:ilvl w:val="0"/>
          <w:numId w:val="13"/>
        </w:numPr>
        <w:rPr>
          <w:b/>
          <w:lang w:eastAsia="hu-HU"/>
        </w:rPr>
      </w:pPr>
      <w:r w:rsidRPr="00A72335">
        <w:rPr>
          <w:b/>
          <w:lang w:eastAsia="hu-HU"/>
        </w:rPr>
        <w:t>STEM instruction</w:t>
      </w:r>
    </w:p>
    <w:p w14:paraId="338DFA07" w14:textId="01281E78" w:rsidR="00564156" w:rsidRDefault="006946A6" w:rsidP="00A72335">
      <w:pPr>
        <w:pStyle w:val="STEMA-TEXT"/>
        <w:rPr>
          <w:lang w:eastAsia="hu-HU"/>
        </w:rPr>
      </w:pPr>
      <w:r w:rsidRPr="006946A6">
        <w:rPr>
          <w:lang w:eastAsia="hu-HU"/>
        </w:rPr>
        <w:t>STEM</w:t>
      </w:r>
      <w:r>
        <w:rPr>
          <w:b/>
          <w:lang w:eastAsia="hu-HU"/>
        </w:rPr>
        <w:t xml:space="preserve"> </w:t>
      </w:r>
      <w:r w:rsidRPr="00A72335">
        <w:rPr>
          <w:lang w:eastAsia="hu-HU"/>
        </w:rPr>
        <w:t>i</w:t>
      </w:r>
      <w:r w:rsidR="00564156" w:rsidRPr="00A72335">
        <w:rPr>
          <w:lang w:eastAsia="hu-HU"/>
        </w:rPr>
        <w:t>nstruction</w:t>
      </w:r>
      <w:r w:rsidR="00564156">
        <w:rPr>
          <w:lang w:eastAsia="hu-HU"/>
        </w:rPr>
        <w:t xml:space="preserve"> </w:t>
      </w:r>
      <w:r w:rsidR="001528BF">
        <w:rPr>
          <w:lang w:eastAsia="hu-HU"/>
        </w:rPr>
        <w:t>must be</w:t>
      </w:r>
      <w:r>
        <w:rPr>
          <w:lang w:eastAsia="hu-HU"/>
        </w:rPr>
        <w:t xml:space="preserve"> </w:t>
      </w:r>
      <w:r w:rsidR="00564156">
        <w:rPr>
          <w:lang w:eastAsia="hu-HU"/>
        </w:rPr>
        <w:t xml:space="preserve">based on certain type of pedagogical methods that have proven to </w:t>
      </w:r>
      <w:r>
        <w:rPr>
          <w:lang w:eastAsia="hu-HU"/>
        </w:rPr>
        <w:t xml:space="preserve">trigger </w:t>
      </w:r>
      <w:r w:rsidR="00564156">
        <w:rPr>
          <w:lang w:eastAsia="hu-HU"/>
        </w:rPr>
        <w:t>motivation for STEM topics</w:t>
      </w:r>
      <w:r>
        <w:rPr>
          <w:lang w:eastAsia="hu-HU"/>
        </w:rPr>
        <w:t xml:space="preserve"> among </w:t>
      </w:r>
      <w:r w:rsidR="00915F7F">
        <w:rPr>
          <w:lang w:eastAsia="hu-HU"/>
        </w:rPr>
        <w:t>students</w:t>
      </w:r>
      <w:r w:rsidR="00564156">
        <w:rPr>
          <w:lang w:eastAsia="hu-HU"/>
        </w:rPr>
        <w:t>: the personalisation of learning; Project and problem based learning (PBL) and Inquiry Based Science Education (IBSE)</w:t>
      </w:r>
      <w:r w:rsidR="001528BF">
        <w:rPr>
          <w:lang w:eastAsia="hu-HU"/>
        </w:rPr>
        <w:t xml:space="preserve">. The knowledge and resources gained by the teacher through the teacher placement will help bringing innovation in STEM instruction. </w:t>
      </w:r>
    </w:p>
    <w:p w14:paraId="1D451693" w14:textId="77777777" w:rsidR="00A914A8" w:rsidRDefault="00A914A8">
      <w:pPr>
        <w:spacing w:after="160" w:line="259" w:lineRule="auto"/>
        <w:rPr>
          <w:rFonts w:asciiTheme="majorHAnsi" w:hAnsiTheme="majorHAnsi" w:cs="Arial"/>
          <w:b/>
          <w:bCs/>
          <w:color w:val="262626" w:themeColor="text1" w:themeTint="D9"/>
          <w:szCs w:val="22"/>
          <w:lang w:eastAsia="hu-HU"/>
        </w:rPr>
      </w:pPr>
      <w:r>
        <w:rPr>
          <w:b/>
          <w:lang w:eastAsia="hu-HU"/>
        </w:rPr>
        <w:br w:type="page"/>
      </w:r>
    </w:p>
    <w:p w14:paraId="10783C73" w14:textId="600AE6CC" w:rsidR="00915F7F" w:rsidRPr="00A72335" w:rsidRDefault="00915F7F" w:rsidP="00A72335">
      <w:pPr>
        <w:pStyle w:val="STEMA-TEXT"/>
        <w:numPr>
          <w:ilvl w:val="0"/>
          <w:numId w:val="13"/>
        </w:numPr>
        <w:rPr>
          <w:b/>
          <w:lang w:eastAsia="hu-HU"/>
        </w:rPr>
      </w:pPr>
      <w:r w:rsidRPr="00915F7F">
        <w:rPr>
          <w:b/>
          <w:lang w:eastAsia="hu-HU"/>
        </w:rPr>
        <w:t>Professionalization of sta</w:t>
      </w:r>
      <w:r>
        <w:rPr>
          <w:b/>
          <w:lang w:eastAsia="hu-HU"/>
        </w:rPr>
        <w:t>ff</w:t>
      </w:r>
    </w:p>
    <w:p w14:paraId="440FDF87" w14:textId="6505C2E9" w:rsidR="00564156" w:rsidRDefault="001528BF" w:rsidP="00A72335">
      <w:pPr>
        <w:pStyle w:val="STEMA-TEXT"/>
        <w:rPr>
          <w:lang w:eastAsia="hu-HU"/>
        </w:rPr>
      </w:pPr>
      <w:r>
        <w:rPr>
          <w:lang w:eastAsia="hu-HU"/>
        </w:rPr>
        <w:t>The educational system and the schools should allow and invest in</w:t>
      </w:r>
      <w:r w:rsidR="00564156">
        <w:rPr>
          <w:lang w:eastAsia="hu-HU"/>
        </w:rPr>
        <w:t xml:space="preserve"> </w:t>
      </w:r>
      <w:r w:rsidR="00564156" w:rsidRPr="00915F7F">
        <w:rPr>
          <w:lang w:eastAsia="hu-HU"/>
        </w:rPr>
        <w:t xml:space="preserve">the </w:t>
      </w:r>
      <w:r w:rsidR="00564156" w:rsidRPr="00A72335">
        <w:rPr>
          <w:lang w:eastAsia="hu-HU"/>
        </w:rPr>
        <w:t>professionalization of staff</w:t>
      </w:r>
      <w:r w:rsidR="00564156" w:rsidRPr="00915F7F">
        <w:rPr>
          <w:lang w:eastAsia="hu-HU"/>
        </w:rPr>
        <w:t>,</w:t>
      </w:r>
      <w:r w:rsidR="00564156">
        <w:rPr>
          <w:lang w:eastAsia="hu-HU"/>
        </w:rPr>
        <w:t xml:space="preserve"> providing extensive and regular professional </w:t>
      </w:r>
      <w:r>
        <w:rPr>
          <w:lang w:eastAsia="hu-HU"/>
        </w:rPr>
        <w:t>development opportunities</w:t>
      </w:r>
      <w:r w:rsidR="00564156">
        <w:rPr>
          <w:lang w:eastAsia="hu-HU"/>
        </w:rPr>
        <w:t xml:space="preserve"> to teachers</w:t>
      </w:r>
      <w:r>
        <w:rPr>
          <w:lang w:eastAsia="hu-HU"/>
        </w:rPr>
        <w:t>,</w:t>
      </w:r>
      <w:r w:rsidR="00564156">
        <w:rPr>
          <w:lang w:eastAsia="hu-HU"/>
        </w:rPr>
        <w:t xml:space="preserve"> ensuring STEM education is delivered by highly qualified professionals and a supporting (pedagogical) staff</w:t>
      </w:r>
      <w:r w:rsidR="00915F7F">
        <w:rPr>
          <w:lang w:eastAsia="hu-HU"/>
        </w:rPr>
        <w:t>.</w:t>
      </w:r>
      <w:r>
        <w:rPr>
          <w:lang w:eastAsia="hu-HU"/>
        </w:rPr>
        <w:t xml:space="preserve"> The teacher placement can clearly be a contribution to the </w:t>
      </w:r>
      <w:r w:rsidRPr="00A72335">
        <w:rPr>
          <w:lang w:eastAsia="hu-HU"/>
        </w:rPr>
        <w:t>professionalization of</w:t>
      </w:r>
      <w:r>
        <w:rPr>
          <w:lang w:eastAsia="hu-HU"/>
        </w:rPr>
        <w:t xml:space="preserve"> the teaching </w:t>
      </w:r>
      <w:r w:rsidRPr="00A72335">
        <w:rPr>
          <w:lang w:eastAsia="hu-HU"/>
        </w:rPr>
        <w:t>staf</w:t>
      </w:r>
      <w:r>
        <w:rPr>
          <w:lang w:eastAsia="hu-HU"/>
        </w:rPr>
        <w:t>f.</w:t>
      </w:r>
    </w:p>
    <w:p w14:paraId="5E6A2C24" w14:textId="72445BD4" w:rsidR="00915F7F" w:rsidRPr="00A72335" w:rsidRDefault="00915F7F" w:rsidP="00A72335">
      <w:pPr>
        <w:pStyle w:val="STEMA-TEXT"/>
        <w:numPr>
          <w:ilvl w:val="0"/>
          <w:numId w:val="13"/>
        </w:numPr>
        <w:rPr>
          <w:b/>
          <w:lang w:eastAsia="hu-HU"/>
        </w:rPr>
      </w:pPr>
      <w:r w:rsidRPr="00A72335">
        <w:rPr>
          <w:b/>
          <w:lang w:eastAsia="hu-HU"/>
        </w:rPr>
        <w:t>Connections</w:t>
      </w:r>
    </w:p>
    <w:p w14:paraId="479CCDE8" w14:textId="168C2EAC" w:rsidR="00DD16C3" w:rsidRDefault="001528BF" w:rsidP="00DD16C3">
      <w:pPr>
        <w:pStyle w:val="STEMA-TEXT"/>
        <w:rPr>
          <w:lang w:eastAsia="hu-HU"/>
        </w:rPr>
      </w:pPr>
      <w:r>
        <w:rPr>
          <w:lang w:eastAsia="hu-HU"/>
        </w:rPr>
        <w:t>A STEM school strategy should also consider the development of c</w:t>
      </w:r>
      <w:r w:rsidR="00564156" w:rsidRPr="00A72335">
        <w:rPr>
          <w:lang w:eastAsia="hu-HU"/>
        </w:rPr>
        <w:t>onnections</w:t>
      </w:r>
      <w:r w:rsidR="00564156" w:rsidRPr="00564156">
        <w:rPr>
          <w:lang w:eastAsia="hu-HU"/>
        </w:rPr>
        <w:t xml:space="preserve"> </w:t>
      </w:r>
      <w:r w:rsidR="00564156">
        <w:rPr>
          <w:lang w:eastAsia="hu-HU"/>
        </w:rPr>
        <w:t xml:space="preserve">with various stakeholders: industry professionals, parents/guardians, other schools and/or educational platforms, universities and/or research centres and local communities. </w:t>
      </w:r>
      <w:r w:rsidR="00DD16C3" w:rsidRPr="006946A6">
        <w:rPr>
          <w:lang w:eastAsia="hu-HU"/>
        </w:rPr>
        <w:t xml:space="preserve">Sustaining an ongoing connection with the companies </w:t>
      </w:r>
      <w:r w:rsidR="002670FB">
        <w:rPr>
          <w:lang w:eastAsia="hu-HU"/>
        </w:rPr>
        <w:t>involved in the t</w:t>
      </w:r>
      <w:r w:rsidR="00DD16C3" w:rsidRPr="006946A6">
        <w:rPr>
          <w:lang w:eastAsia="hu-HU"/>
        </w:rPr>
        <w:t xml:space="preserve">eacher placement will not only benefit teachers but also schools and possibly also the education system at local, regional or national level. Indeed, strong and stable partnerships with STEM industries can entail a wide array of benefits for schools: From facilitating work experience placements for students </w:t>
      </w:r>
      <w:r w:rsidR="00A914A8" w:rsidRPr="006946A6">
        <w:rPr>
          <w:lang w:eastAsia="hu-HU"/>
        </w:rPr>
        <w:t>once,</w:t>
      </w:r>
      <w:r w:rsidR="00DD16C3" w:rsidRPr="006946A6">
        <w:rPr>
          <w:lang w:eastAsia="hu-HU"/>
        </w:rPr>
        <w:t xml:space="preserve"> they graduate, to the development of Continuous Professional Development opportunities for</w:t>
      </w:r>
      <w:r w:rsidR="00DD16C3">
        <w:rPr>
          <w:lang w:eastAsia="hu-HU"/>
        </w:rPr>
        <w:t xml:space="preserve"> teachers. It can also consist of periodical organisation of STEM related activities for students such as </w:t>
      </w:r>
      <w:r w:rsidR="00DD16C3" w:rsidRPr="00786B06">
        <w:rPr>
          <w:lang w:eastAsia="hu-HU"/>
        </w:rPr>
        <w:t>reciprocal visits fro</w:t>
      </w:r>
      <w:r w:rsidR="00DD16C3">
        <w:rPr>
          <w:lang w:eastAsia="hu-HU"/>
        </w:rPr>
        <w:t xml:space="preserve">m businesses to schools, STEM ambassador from companies supporting schools, STEM professionals go back to school </w:t>
      </w:r>
      <w:r w:rsidR="00DD16C3" w:rsidRPr="001528BF">
        <w:rPr>
          <w:lang w:eastAsia="hu-HU"/>
        </w:rPr>
        <w:t xml:space="preserve">and project based learning approaches </w:t>
      </w:r>
      <w:r w:rsidR="00DD16C3">
        <w:rPr>
          <w:lang w:eastAsia="hu-HU"/>
        </w:rPr>
        <w:t xml:space="preserve">on STEM which might involve some industry professionals. </w:t>
      </w:r>
    </w:p>
    <w:p w14:paraId="68F9C31D" w14:textId="6C9DCD0F" w:rsidR="00A72335" w:rsidRPr="00A72335" w:rsidRDefault="00A72335" w:rsidP="00A72335">
      <w:pPr>
        <w:pStyle w:val="STEMA-TEXT"/>
        <w:numPr>
          <w:ilvl w:val="0"/>
          <w:numId w:val="13"/>
        </w:numPr>
        <w:rPr>
          <w:b/>
          <w:lang w:eastAsia="hu-HU"/>
        </w:rPr>
      </w:pPr>
      <w:r w:rsidRPr="00A72335">
        <w:rPr>
          <w:b/>
          <w:lang w:eastAsia="hu-HU"/>
        </w:rPr>
        <w:t>Curriculum implementation</w:t>
      </w:r>
    </w:p>
    <w:p w14:paraId="28AC656A" w14:textId="32D710DC" w:rsidR="00564156" w:rsidRDefault="00424507" w:rsidP="00DD16C3">
      <w:pPr>
        <w:pStyle w:val="STEMA-TEXT"/>
        <w:rPr>
          <w:lang w:eastAsia="hu-HU"/>
        </w:rPr>
      </w:pPr>
      <w:r>
        <w:rPr>
          <w:lang w:eastAsia="hu-HU"/>
        </w:rPr>
        <w:t>To build a strong STEM strategy, the school should m</w:t>
      </w:r>
      <w:r w:rsidR="00564156" w:rsidRPr="003442AB">
        <w:rPr>
          <w:lang w:eastAsia="hu-HU"/>
        </w:rPr>
        <w:t>ak</w:t>
      </w:r>
      <w:r>
        <w:rPr>
          <w:lang w:eastAsia="hu-HU"/>
        </w:rPr>
        <w:t>e</w:t>
      </w:r>
      <w:r w:rsidR="00564156" w:rsidRPr="003442AB">
        <w:rPr>
          <w:lang w:eastAsia="hu-HU"/>
        </w:rPr>
        <w:t xml:space="preserve"> sure that, in the </w:t>
      </w:r>
      <w:r w:rsidR="00A72335" w:rsidRPr="00A72335">
        <w:rPr>
          <w:lang w:eastAsia="hu-HU"/>
        </w:rPr>
        <w:t>c</w:t>
      </w:r>
      <w:r w:rsidR="00564156" w:rsidRPr="00A72335">
        <w:rPr>
          <w:lang w:eastAsia="hu-HU"/>
        </w:rPr>
        <w:t>urriculum implementation</w:t>
      </w:r>
      <w:r w:rsidR="00564156">
        <w:rPr>
          <w:lang w:eastAsia="hu-HU"/>
        </w:rPr>
        <w:t xml:space="preserve">, emphasis is given on STEM topics and competences, </w:t>
      </w:r>
      <w:r w:rsidR="003442AB">
        <w:rPr>
          <w:lang w:eastAsia="hu-HU"/>
        </w:rPr>
        <w:t>i</w:t>
      </w:r>
      <w:r w:rsidR="00564156">
        <w:rPr>
          <w:lang w:eastAsia="hu-HU"/>
        </w:rPr>
        <w:t>nterdisciplinary instruction</w:t>
      </w:r>
      <w:r w:rsidR="003442AB">
        <w:rPr>
          <w:lang w:eastAsia="hu-HU"/>
        </w:rPr>
        <w:t xml:space="preserve"> and the c</w:t>
      </w:r>
      <w:r w:rsidR="00564156">
        <w:rPr>
          <w:lang w:eastAsia="hu-HU"/>
        </w:rPr>
        <w:t>ontextualisation of STEM teaching</w:t>
      </w:r>
      <w:r>
        <w:rPr>
          <w:lang w:eastAsia="hu-HU"/>
        </w:rPr>
        <w:t>. This contextualisation will be done through the</w:t>
      </w:r>
      <w:r w:rsidR="003442AB">
        <w:rPr>
          <w:lang w:eastAsia="hu-HU"/>
        </w:rPr>
        <w:t xml:space="preserve"> c</w:t>
      </w:r>
      <w:r w:rsidR="003442AB">
        <w:t xml:space="preserve">onnection of the lessons in the classroom to real-world experiences. </w:t>
      </w:r>
      <w:r w:rsidR="00DD16C3">
        <w:t>With the knowledge and experience gained during the placement in an industry, teachers</w:t>
      </w:r>
      <w:r w:rsidR="00DD16C3">
        <w:rPr>
          <w:lang w:eastAsia="hu-HU"/>
        </w:rPr>
        <w:t xml:space="preserve"> will be able to integrate in the curriculum the new resources they have acquired or developed. This process will be even more valuable i</w:t>
      </w:r>
      <w:r>
        <w:rPr>
          <w:lang w:eastAsia="hu-HU"/>
        </w:rPr>
        <w:t>f</w:t>
      </w:r>
      <w:r w:rsidR="00DD16C3">
        <w:rPr>
          <w:lang w:eastAsia="hu-HU"/>
        </w:rPr>
        <w:t xml:space="preserve"> done after discussions with their fellow teachers and their head or management team.</w:t>
      </w:r>
    </w:p>
    <w:p w14:paraId="2D61B91A" w14:textId="57EA3605" w:rsidR="00A72335" w:rsidRPr="00A72335" w:rsidRDefault="00A72335" w:rsidP="00A72335">
      <w:pPr>
        <w:pStyle w:val="STEMA-TEXT"/>
        <w:numPr>
          <w:ilvl w:val="0"/>
          <w:numId w:val="13"/>
        </w:numPr>
        <w:rPr>
          <w:b/>
          <w:lang w:eastAsia="hu-HU"/>
        </w:rPr>
      </w:pPr>
      <w:r w:rsidRPr="00A72335">
        <w:rPr>
          <w:b/>
          <w:lang w:eastAsia="hu-HU"/>
        </w:rPr>
        <w:t>Assessment</w:t>
      </w:r>
    </w:p>
    <w:p w14:paraId="693C5E6C" w14:textId="78A4352F" w:rsidR="00564156" w:rsidRDefault="00424507" w:rsidP="00A72335">
      <w:pPr>
        <w:pStyle w:val="STEMA-TEXT"/>
        <w:rPr>
          <w:lang w:eastAsia="hu-HU"/>
        </w:rPr>
      </w:pPr>
      <w:r>
        <w:rPr>
          <w:lang w:eastAsia="hu-HU"/>
        </w:rPr>
        <w:t>Assessment is key to the development of a STEM school strategy and the teacher placement should follow the same principle. The strategy will involve a s</w:t>
      </w:r>
      <w:r w:rsidR="003442AB">
        <w:rPr>
          <w:lang w:eastAsia="hu-HU"/>
        </w:rPr>
        <w:t xml:space="preserve">trong emphasis on the </w:t>
      </w:r>
      <w:r w:rsidR="003442AB" w:rsidRPr="00A72335">
        <w:rPr>
          <w:lang w:eastAsia="hu-HU"/>
        </w:rPr>
        <w:t>a</w:t>
      </w:r>
      <w:r w:rsidR="00564156" w:rsidRPr="00A72335">
        <w:rPr>
          <w:lang w:eastAsia="hu-HU"/>
        </w:rPr>
        <w:t>ssessment</w:t>
      </w:r>
      <w:r w:rsidR="003442AB">
        <w:rPr>
          <w:lang w:eastAsia="hu-HU"/>
        </w:rPr>
        <w:t xml:space="preserve"> of STEM courses, STEM teaching and learning with </w:t>
      </w:r>
      <w:r w:rsidR="003442AB" w:rsidRPr="003442AB">
        <w:rPr>
          <w:i/>
          <w:lang w:eastAsia="hu-HU"/>
        </w:rPr>
        <w:t>continuous</w:t>
      </w:r>
      <w:r w:rsidR="003442AB">
        <w:rPr>
          <w:lang w:eastAsia="hu-HU"/>
        </w:rPr>
        <w:t xml:space="preserve"> (students are examined continuously) and </w:t>
      </w:r>
      <w:r w:rsidR="003442AB" w:rsidRPr="003442AB">
        <w:rPr>
          <w:i/>
          <w:lang w:eastAsia="hu-HU"/>
        </w:rPr>
        <w:t>personalised</w:t>
      </w:r>
      <w:r w:rsidR="003442AB">
        <w:rPr>
          <w:lang w:eastAsia="hu-HU"/>
        </w:rPr>
        <w:t xml:space="preserve"> (pupils have met specific educational goals according to their personal development) assessment put in place in the school. </w:t>
      </w:r>
    </w:p>
    <w:p w14:paraId="4B918B5B" w14:textId="200E480C" w:rsidR="00A72335" w:rsidRPr="00A72335" w:rsidRDefault="00A72335" w:rsidP="00A72335">
      <w:pPr>
        <w:pStyle w:val="STEMA-TEXT"/>
        <w:numPr>
          <w:ilvl w:val="0"/>
          <w:numId w:val="13"/>
        </w:numPr>
        <w:rPr>
          <w:b/>
          <w:lang w:eastAsia="hu-HU"/>
        </w:rPr>
      </w:pPr>
      <w:r w:rsidRPr="00A72335">
        <w:rPr>
          <w:b/>
          <w:lang w:eastAsia="hu-HU"/>
        </w:rPr>
        <w:t>School leadership and culture</w:t>
      </w:r>
    </w:p>
    <w:p w14:paraId="4C0E7841" w14:textId="4C4795A8" w:rsidR="00DD16C3" w:rsidRDefault="00424507" w:rsidP="00DD16C3">
      <w:pPr>
        <w:pStyle w:val="STEMA-TEXT"/>
        <w:spacing w:after="240"/>
        <w:rPr>
          <w:lang w:eastAsia="hu-HU"/>
        </w:rPr>
      </w:pPr>
      <w:r>
        <w:rPr>
          <w:lang w:eastAsia="hu-HU"/>
        </w:rPr>
        <w:t>The s</w:t>
      </w:r>
      <w:r w:rsidRPr="00424507">
        <w:rPr>
          <w:lang w:eastAsia="hu-HU"/>
        </w:rPr>
        <w:t>chool leadership and culture</w:t>
      </w:r>
      <w:r>
        <w:rPr>
          <w:lang w:eastAsia="hu-HU"/>
        </w:rPr>
        <w:t xml:space="preserve"> should be developed with the implementation of</w:t>
      </w:r>
      <w:r w:rsidR="003442AB" w:rsidRPr="003442AB">
        <w:rPr>
          <w:lang w:eastAsia="hu-HU"/>
        </w:rPr>
        <w:t xml:space="preserve"> governing boards, management teams</w:t>
      </w:r>
      <w:r>
        <w:rPr>
          <w:lang w:eastAsia="hu-HU"/>
        </w:rPr>
        <w:t xml:space="preserve"> but also </w:t>
      </w:r>
      <w:r w:rsidR="002670FB">
        <w:rPr>
          <w:lang w:eastAsia="hu-HU"/>
        </w:rPr>
        <w:t>the high</w:t>
      </w:r>
      <w:r w:rsidR="003442AB" w:rsidRPr="003442AB">
        <w:rPr>
          <w:i/>
          <w:lang w:eastAsia="hu-HU"/>
        </w:rPr>
        <w:t xml:space="preserve"> level of cooperation among staff</w:t>
      </w:r>
      <w:r w:rsidR="003442AB">
        <w:rPr>
          <w:lang w:eastAsia="hu-HU"/>
        </w:rPr>
        <w:t xml:space="preserve"> and an </w:t>
      </w:r>
      <w:r w:rsidR="003442AB" w:rsidRPr="003442AB">
        <w:rPr>
          <w:i/>
          <w:lang w:eastAsia="hu-HU"/>
        </w:rPr>
        <w:t>inclusive culture</w:t>
      </w:r>
      <w:r w:rsidR="006946A6">
        <w:rPr>
          <w:lang w:eastAsia="hu-HU"/>
        </w:rPr>
        <w:t xml:space="preserve"> (s</w:t>
      </w:r>
      <w:r w:rsidR="003442AB" w:rsidRPr="003442AB">
        <w:rPr>
          <w:lang w:eastAsia="hu-HU"/>
        </w:rPr>
        <w:t>haring of success, respect for colleagues’ ideas, etc.)</w:t>
      </w:r>
      <w:r w:rsidR="006946A6">
        <w:rPr>
          <w:lang w:eastAsia="hu-HU"/>
        </w:rPr>
        <w:t>.</w:t>
      </w:r>
      <w:r w:rsidR="00DD16C3">
        <w:rPr>
          <w:lang w:eastAsia="hu-HU"/>
        </w:rPr>
        <w:t xml:space="preserve"> The teacher placement programme will strengthen the school as a learning organisation.</w:t>
      </w:r>
      <w:r w:rsidR="00856838">
        <w:rPr>
          <w:lang w:eastAsia="hu-HU"/>
        </w:rPr>
        <w:t xml:space="preserve"> To ensure best impact, the t</w:t>
      </w:r>
      <w:r w:rsidR="00856838" w:rsidRPr="00DD16C3">
        <w:rPr>
          <w:lang w:eastAsia="hu-HU"/>
        </w:rPr>
        <w:t>eacher placement</w:t>
      </w:r>
      <w:r w:rsidR="00856838">
        <w:rPr>
          <w:lang w:eastAsia="hu-HU"/>
        </w:rPr>
        <w:t xml:space="preserve"> programme will be</w:t>
      </w:r>
      <w:r w:rsidR="00856838" w:rsidRPr="00DD16C3">
        <w:rPr>
          <w:lang w:eastAsia="hu-HU"/>
        </w:rPr>
        <w:t xml:space="preserve"> discussed with the head</w:t>
      </w:r>
      <w:r w:rsidR="00856838">
        <w:rPr>
          <w:lang w:eastAsia="hu-HU"/>
        </w:rPr>
        <w:t>master</w:t>
      </w:r>
      <w:r w:rsidR="00856838" w:rsidRPr="00DD16C3">
        <w:rPr>
          <w:lang w:eastAsia="hu-HU"/>
        </w:rPr>
        <w:t xml:space="preserve"> and the team o</w:t>
      </w:r>
      <w:r w:rsidR="00856838">
        <w:rPr>
          <w:lang w:eastAsia="hu-HU"/>
        </w:rPr>
        <w:t>f</w:t>
      </w:r>
      <w:r w:rsidR="00856838" w:rsidRPr="00DD16C3">
        <w:rPr>
          <w:lang w:eastAsia="hu-HU"/>
        </w:rPr>
        <w:t xml:space="preserve"> teachers to create a basis for support for such placements.</w:t>
      </w:r>
      <w:r w:rsidR="00856838">
        <w:rPr>
          <w:lang w:eastAsia="hu-HU"/>
        </w:rPr>
        <w:t xml:space="preserve"> T</w:t>
      </w:r>
      <w:r w:rsidR="00DD16C3">
        <w:rPr>
          <w:lang w:eastAsia="hu-HU"/>
        </w:rPr>
        <w:t xml:space="preserve">he teachers joining a teacher placement will be able to disseminate to their colleagues all </w:t>
      </w:r>
      <w:r w:rsidR="00DD16C3" w:rsidRPr="00786B06">
        <w:rPr>
          <w:lang w:eastAsia="hu-HU"/>
        </w:rPr>
        <w:t xml:space="preserve">of </w:t>
      </w:r>
      <w:r w:rsidR="00DD16C3">
        <w:rPr>
          <w:lang w:eastAsia="hu-HU"/>
        </w:rPr>
        <w:t xml:space="preserve">the </w:t>
      </w:r>
      <w:r w:rsidR="00DD16C3" w:rsidRPr="00786B06">
        <w:rPr>
          <w:lang w:eastAsia="hu-HU"/>
        </w:rPr>
        <w:t xml:space="preserve">new </w:t>
      </w:r>
      <w:r w:rsidR="00DD16C3">
        <w:rPr>
          <w:lang w:eastAsia="hu-HU"/>
        </w:rPr>
        <w:t xml:space="preserve">knowledge, </w:t>
      </w:r>
      <w:r w:rsidR="00DD16C3" w:rsidRPr="00786B06">
        <w:rPr>
          <w:lang w:eastAsia="hu-HU"/>
        </w:rPr>
        <w:t xml:space="preserve">skills </w:t>
      </w:r>
      <w:r w:rsidR="00DD16C3">
        <w:rPr>
          <w:lang w:eastAsia="hu-HU"/>
        </w:rPr>
        <w:t xml:space="preserve">and competencies </w:t>
      </w:r>
      <w:r w:rsidR="00DD16C3" w:rsidRPr="00786B06">
        <w:rPr>
          <w:lang w:eastAsia="hu-HU"/>
        </w:rPr>
        <w:t>l</w:t>
      </w:r>
      <w:r w:rsidR="00DD16C3">
        <w:rPr>
          <w:lang w:eastAsia="hu-HU"/>
        </w:rPr>
        <w:t xml:space="preserve">earned in the placement, </w:t>
      </w:r>
      <w:r w:rsidR="00DD16C3" w:rsidRPr="00285A63">
        <w:rPr>
          <w:lang w:eastAsia="hu-HU"/>
        </w:rPr>
        <w:t>through staff meetings, presentatio</w:t>
      </w:r>
      <w:r w:rsidR="00DD16C3">
        <w:rPr>
          <w:lang w:eastAsia="hu-HU"/>
        </w:rPr>
        <w:t>ns and sharing schemes of work. Moreover</w:t>
      </w:r>
      <w:r w:rsidR="00DD16C3" w:rsidRPr="00786B06">
        <w:rPr>
          <w:lang w:eastAsia="hu-HU"/>
        </w:rPr>
        <w:t xml:space="preserve">, management support </w:t>
      </w:r>
      <w:r w:rsidR="00DD16C3">
        <w:rPr>
          <w:lang w:eastAsia="hu-HU"/>
        </w:rPr>
        <w:t xml:space="preserve">will facilitate be able to putting in place and implementing  pre- and </w:t>
      </w:r>
      <w:r w:rsidR="00DD16C3" w:rsidRPr="00786B06">
        <w:rPr>
          <w:lang w:eastAsia="hu-HU"/>
        </w:rPr>
        <w:t>post-placement action plans</w:t>
      </w:r>
      <w:r w:rsidR="00DD16C3">
        <w:rPr>
          <w:lang w:eastAsia="hu-HU"/>
        </w:rPr>
        <w:t xml:space="preserve"> integrated into the STEM strategy of the school and linked to the action plan of the school as a learning organisation.</w:t>
      </w:r>
    </w:p>
    <w:p w14:paraId="1118F357" w14:textId="52834BA9" w:rsidR="00A72335" w:rsidRPr="00A72335" w:rsidRDefault="00A72335" w:rsidP="00A72335">
      <w:pPr>
        <w:pStyle w:val="STEMA-TEXT"/>
        <w:numPr>
          <w:ilvl w:val="0"/>
          <w:numId w:val="13"/>
        </w:numPr>
        <w:rPr>
          <w:b/>
          <w:lang w:eastAsia="hu-HU"/>
        </w:rPr>
      </w:pPr>
      <w:r w:rsidRPr="00A72335">
        <w:rPr>
          <w:b/>
          <w:lang w:eastAsia="hu-HU"/>
        </w:rPr>
        <w:t>School infrastructure</w:t>
      </w:r>
    </w:p>
    <w:p w14:paraId="5A83DCCB" w14:textId="55A574AC" w:rsidR="001249FE" w:rsidRDefault="00A72335" w:rsidP="00A72335">
      <w:pPr>
        <w:pStyle w:val="STEMA-TEXT"/>
        <w:rPr>
          <w:lang w:eastAsia="hu-HU"/>
        </w:rPr>
      </w:pPr>
      <w:r>
        <w:rPr>
          <w:lang w:eastAsia="hu-HU"/>
        </w:rPr>
        <w:t>The</w:t>
      </w:r>
      <w:r w:rsidR="00564156">
        <w:rPr>
          <w:lang w:eastAsia="hu-HU"/>
        </w:rPr>
        <w:t xml:space="preserve"> </w:t>
      </w:r>
      <w:r>
        <w:rPr>
          <w:lang w:eastAsia="hu-HU"/>
        </w:rPr>
        <w:t>s</w:t>
      </w:r>
      <w:r w:rsidR="00564156" w:rsidRPr="00A72335">
        <w:rPr>
          <w:lang w:eastAsia="hu-HU"/>
        </w:rPr>
        <w:t>chool infrastructure</w:t>
      </w:r>
      <w:r w:rsidR="003442AB">
        <w:rPr>
          <w:lang w:eastAsia="hu-HU"/>
        </w:rPr>
        <w:t xml:space="preserve"> </w:t>
      </w:r>
      <w:r w:rsidR="006946A6">
        <w:rPr>
          <w:lang w:eastAsia="hu-HU"/>
        </w:rPr>
        <w:t>should provide</w:t>
      </w:r>
      <w:r w:rsidR="003442AB">
        <w:rPr>
          <w:lang w:eastAsia="hu-HU"/>
        </w:rPr>
        <w:t xml:space="preserve"> access to </w:t>
      </w:r>
      <w:r w:rsidR="00DD16C3">
        <w:rPr>
          <w:lang w:eastAsia="hu-HU"/>
        </w:rPr>
        <w:t>technology, equipment,</w:t>
      </w:r>
      <w:r w:rsidR="003442AB">
        <w:rPr>
          <w:lang w:eastAsia="hu-HU"/>
        </w:rPr>
        <w:t xml:space="preserve"> and </w:t>
      </w:r>
      <w:r w:rsidR="006946A6">
        <w:rPr>
          <w:lang w:eastAsia="hu-HU"/>
        </w:rPr>
        <w:t>h</w:t>
      </w:r>
      <w:r w:rsidR="003442AB">
        <w:rPr>
          <w:lang w:eastAsia="hu-HU"/>
        </w:rPr>
        <w:t>igh quality classroom materials</w:t>
      </w:r>
      <w:r w:rsidR="00424507">
        <w:rPr>
          <w:lang w:eastAsia="hu-HU"/>
        </w:rPr>
        <w:t xml:space="preserve">. In some cases, the teacher placement can be an opportunity to be aware of STEM devises and equipment available for learning and teaching purposes. </w:t>
      </w:r>
    </w:p>
    <w:p w14:paraId="1C19C527" w14:textId="77777777" w:rsidR="00B04E67" w:rsidRDefault="00B04E67">
      <w:pPr>
        <w:spacing w:after="160" w:line="259" w:lineRule="auto"/>
        <w:rPr>
          <w:rFonts w:asciiTheme="majorHAnsi" w:eastAsiaTheme="majorEastAsia" w:hAnsiTheme="majorHAnsi" w:cstheme="majorBidi"/>
          <w:b/>
          <w:color w:val="2E74B5" w:themeColor="accent1" w:themeShade="BF"/>
          <w:sz w:val="32"/>
          <w:szCs w:val="32"/>
        </w:rPr>
      </w:pPr>
      <w:r>
        <w:rPr>
          <w:b/>
        </w:rPr>
        <w:br w:type="page"/>
      </w:r>
    </w:p>
    <w:p w14:paraId="625156C8" w14:textId="27D471AD" w:rsidR="008757F3" w:rsidRDefault="00DD1D82" w:rsidP="0034703E">
      <w:pPr>
        <w:pStyle w:val="berschrift1"/>
        <w:numPr>
          <w:ilvl w:val="0"/>
          <w:numId w:val="10"/>
        </w:numPr>
        <w:rPr>
          <w:b/>
        </w:rPr>
      </w:pPr>
      <w:bookmarkStart w:id="13" w:name="_Toc521434295"/>
      <w:bookmarkStart w:id="14" w:name="_Toc523148624"/>
      <w:r>
        <w:rPr>
          <w:b/>
        </w:rPr>
        <w:t>Designing y</w:t>
      </w:r>
      <w:r w:rsidR="005A2E13">
        <w:rPr>
          <w:b/>
        </w:rPr>
        <w:t>our</w:t>
      </w:r>
      <w:r>
        <w:rPr>
          <w:b/>
        </w:rPr>
        <w:t xml:space="preserve"> STEM</w:t>
      </w:r>
      <w:r w:rsidR="005A2E13">
        <w:rPr>
          <w:b/>
        </w:rPr>
        <w:t xml:space="preserve"> Teacher Placement</w:t>
      </w:r>
      <w:r w:rsidR="00455834" w:rsidRPr="003143F2">
        <w:rPr>
          <w:b/>
        </w:rPr>
        <w:t xml:space="preserve"> Program</w:t>
      </w:r>
      <w:bookmarkEnd w:id="13"/>
      <w:bookmarkEnd w:id="14"/>
    </w:p>
    <w:p w14:paraId="28C47A06" w14:textId="6C54DA7E" w:rsidR="009E7850" w:rsidRDefault="007C4BF4" w:rsidP="002670FB">
      <w:pPr>
        <w:pStyle w:val="berschrift2"/>
        <w:numPr>
          <w:ilvl w:val="1"/>
          <w:numId w:val="10"/>
        </w:numPr>
      </w:pPr>
      <w:bookmarkStart w:id="15" w:name="_Toc521434296"/>
      <w:bookmarkStart w:id="16" w:name="_Toc523148625"/>
      <w:r>
        <w:t>Getting in touch with all key stakeholders</w:t>
      </w:r>
      <w:bookmarkEnd w:id="15"/>
      <w:bookmarkEnd w:id="16"/>
      <w:r>
        <w:t xml:space="preserve"> </w:t>
      </w:r>
    </w:p>
    <w:p w14:paraId="1D22C2BE" w14:textId="59D879A9" w:rsidR="00B04E67" w:rsidRPr="0034703E" w:rsidRDefault="00B04E67" w:rsidP="00B04E67">
      <w:pPr>
        <w:pStyle w:val="STEMA-TEXT"/>
        <w:spacing w:after="240"/>
      </w:pPr>
      <w:r>
        <w:rPr>
          <w:lang w:eastAsia="hu-HU"/>
        </w:rPr>
        <w:t>To ensure a deep impact and relevance of the programme, companies should</w:t>
      </w:r>
      <w:r w:rsidRPr="00B04E67">
        <w:rPr>
          <w:lang w:eastAsia="hu-HU"/>
        </w:rPr>
        <w:t xml:space="preserve"> develop preliminary contacts with schools or educational authorities that may benefit from it. A thorough preparation is the guarantee for the sustainability of a teacher placement.</w:t>
      </w:r>
      <w:r w:rsidR="009169D0">
        <w:rPr>
          <w:lang w:eastAsia="hu-HU"/>
        </w:rPr>
        <w:t xml:space="preserve"> To make sure the collaboration between the company and the industry is </w:t>
      </w:r>
      <w:r w:rsidR="009169D0" w:rsidRPr="009169D0">
        <w:rPr>
          <w:rFonts w:cstheme="majorHAnsi"/>
          <w:szCs w:val="24"/>
          <w:lang w:eastAsia="hu-HU"/>
        </w:rPr>
        <w:t xml:space="preserve">organised </w:t>
      </w:r>
      <w:r w:rsidR="009169D0" w:rsidRPr="009169D0">
        <w:rPr>
          <w:lang w:eastAsia="hu-HU"/>
        </w:rPr>
        <w:t xml:space="preserve">smoothly, </w:t>
      </w:r>
      <w:r w:rsidR="009169D0">
        <w:rPr>
          <w:lang w:eastAsia="hu-HU"/>
        </w:rPr>
        <w:t xml:space="preserve">you can refer to </w:t>
      </w:r>
      <w:r w:rsidR="009169D0" w:rsidRPr="009169D0">
        <w:rPr>
          <w:lang w:eastAsia="hu-HU"/>
        </w:rPr>
        <w:t xml:space="preserve">the </w:t>
      </w:r>
      <w:r w:rsidR="009169D0" w:rsidRPr="009169D0">
        <w:rPr>
          <w:b/>
          <w:i/>
          <w:lang w:eastAsia="hu-HU"/>
        </w:rPr>
        <w:t>inGenious code of conduct</w:t>
      </w:r>
      <w:r w:rsidR="009169D0">
        <w:rPr>
          <w:rStyle w:val="Funotenzeichen"/>
          <w:b/>
          <w:i/>
          <w:lang w:eastAsia="hu-HU"/>
        </w:rPr>
        <w:footnoteReference w:id="6"/>
      </w:r>
      <w:r w:rsidR="000A1B37">
        <w:rPr>
          <w:lang w:eastAsia="hu-HU"/>
        </w:rPr>
        <w:t xml:space="preserve">, </w:t>
      </w:r>
      <w:r w:rsidR="009169D0" w:rsidRPr="009169D0">
        <w:rPr>
          <w:lang w:eastAsia="hu-HU"/>
        </w:rPr>
        <w:t xml:space="preserve">the ﬁrst European guide </w:t>
      </w:r>
      <w:r w:rsidR="000A1B37">
        <w:rPr>
          <w:lang w:eastAsia="hu-HU"/>
        </w:rPr>
        <w:t>for</w:t>
      </w:r>
      <w:r w:rsidR="009169D0" w:rsidRPr="009169D0">
        <w:rPr>
          <w:lang w:eastAsia="hu-HU"/>
        </w:rPr>
        <w:t xml:space="preserve"> schools and businesses in </w:t>
      </w:r>
      <w:r w:rsidR="000A1B37">
        <w:rPr>
          <w:lang w:eastAsia="hu-HU"/>
        </w:rPr>
        <w:t>to set</w:t>
      </w:r>
      <w:r w:rsidR="009169D0" w:rsidRPr="009169D0">
        <w:rPr>
          <w:lang w:eastAsia="hu-HU"/>
        </w:rPr>
        <w:t xml:space="preserve"> up such collaboration. Thanks to the input of both schools and </w:t>
      </w:r>
      <w:r w:rsidR="00A914A8" w:rsidRPr="009169D0">
        <w:rPr>
          <w:lang w:eastAsia="hu-HU"/>
        </w:rPr>
        <w:t>industry,</w:t>
      </w:r>
      <w:r w:rsidR="009169D0" w:rsidRPr="009169D0">
        <w:rPr>
          <w:lang w:eastAsia="hu-HU"/>
        </w:rPr>
        <w:t xml:space="preserve"> the inGenious code addresses key issues and offers clear checklists for all parties.</w:t>
      </w:r>
      <w:r w:rsidR="009169D0">
        <w:rPr>
          <w:rFonts w:ascii="Helvetica" w:hAnsi="Helvetica"/>
          <w:color w:val="787A7F"/>
          <w:sz w:val="21"/>
          <w:szCs w:val="21"/>
          <w:shd w:val="clear" w:color="auto" w:fill="FFFFFF"/>
        </w:rPr>
        <w:t> </w:t>
      </w:r>
    </w:p>
    <w:p w14:paraId="1768D42E" w14:textId="55DCFE1B" w:rsidR="00B04E67" w:rsidRPr="00B04E67" w:rsidRDefault="00B04E67" w:rsidP="006D6553">
      <w:pPr>
        <w:pStyle w:val="STEMA-TEXT"/>
        <w:spacing w:after="240"/>
        <w:rPr>
          <w:lang w:eastAsia="hu-HU"/>
        </w:rPr>
      </w:pPr>
      <w:r w:rsidRPr="00B04E67">
        <w:rPr>
          <w:lang w:eastAsia="hu-HU"/>
        </w:rPr>
        <w:t>Experience shows that developing a teacher placement in close cooperation between companies, schools and educational authorities and other stakeholders may take 6 to 9 months.</w:t>
      </w:r>
    </w:p>
    <w:p w14:paraId="04AA8136" w14:textId="1D0657F3" w:rsidR="001528BF" w:rsidRPr="001A0F3E" w:rsidRDefault="001528BF" w:rsidP="006D6553">
      <w:pPr>
        <w:pStyle w:val="STEMA-TEXT"/>
        <w:spacing w:after="240"/>
        <w:rPr>
          <w:b/>
          <w:i/>
          <w:lang w:eastAsia="hu-HU"/>
        </w:rPr>
      </w:pPr>
      <w:r w:rsidRPr="001A0F3E">
        <w:rPr>
          <w:b/>
          <w:i/>
          <w:lang w:eastAsia="hu-HU"/>
        </w:rPr>
        <w:t>Involving the educational authorities upfront</w:t>
      </w:r>
      <w:r w:rsidR="00424507">
        <w:rPr>
          <w:b/>
          <w:i/>
          <w:lang w:eastAsia="hu-HU"/>
        </w:rPr>
        <w:t xml:space="preserve"> </w:t>
      </w:r>
    </w:p>
    <w:p w14:paraId="41B1FDCF" w14:textId="7FD82C6B" w:rsidR="00B04E67" w:rsidRDefault="009E7850" w:rsidP="00B04E67">
      <w:pPr>
        <w:pStyle w:val="STEMA-TEXT"/>
        <w:spacing w:after="240"/>
        <w:rPr>
          <w:lang w:eastAsia="hu-HU"/>
        </w:rPr>
      </w:pPr>
      <w:r w:rsidRPr="00DD16C3">
        <w:rPr>
          <w:lang w:eastAsia="hu-HU"/>
        </w:rPr>
        <w:t xml:space="preserve">As soon as a company </w:t>
      </w:r>
      <w:r w:rsidR="00436CFB" w:rsidRPr="00DD16C3">
        <w:rPr>
          <w:lang w:eastAsia="hu-HU"/>
        </w:rPr>
        <w:t xml:space="preserve">or a sector organisation </w:t>
      </w:r>
      <w:r w:rsidR="006D6553">
        <w:rPr>
          <w:lang w:eastAsia="hu-HU"/>
        </w:rPr>
        <w:t>decide</w:t>
      </w:r>
      <w:r w:rsidR="00424507">
        <w:rPr>
          <w:lang w:eastAsia="hu-HU"/>
        </w:rPr>
        <w:t>s</w:t>
      </w:r>
      <w:r w:rsidR="006D6553">
        <w:rPr>
          <w:lang w:eastAsia="hu-HU"/>
        </w:rPr>
        <w:t xml:space="preserve"> to </w:t>
      </w:r>
      <w:r w:rsidR="00A914A8">
        <w:rPr>
          <w:lang w:eastAsia="hu-HU"/>
        </w:rPr>
        <w:t>offer</w:t>
      </w:r>
      <w:r w:rsidR="00A914A8" w:rsidRPr="00DD16C3">
        <w:rPr>
          <w:lang w:eastAsia="hu-HU"/>
        </w:rPr>
        <w:t xml:space="preserve"> a</w:t>
      </w:r>
      <w:r w:rsidRPr="00DD16C3">
        <w:rPr>
          <w:lang w:eastAsia="hu-HU"/>
        </w:rPr>
        <w:t xml:space="preserve"> teacher placement </w:t>
      </w:r>
      <w:r w:rsidR="006D6553">
        <w:rPr>
          <w:lang w:eastAsia="hu-HU"/>
        </w:rPr>
        <w:t xml:space="preserve">programme </w:t>
      </w:r>
      <w:r w:rsidRPr="00DD16C3">
        <w:rPr>
          <w:lang w:eastAsia="hu-HU"/>
        </w:rPr>
        <w:t xml:space="preserve">for STEM </w:t>
      </w:r>
      <w:r w:rsidR="00424507" w:rsidRPr="00DD16C3">
        <w:rPr>
          <w:lang w:eastAsia="hu-HU"/>
        </w:rPr>
        <w:t>schoolteachers</w:t>
      </w:r>
      <w:r w:rsidRPr="00DD16C3">
        <w:rPr>
          <w:lang w:eastAsia="hu-HU"/>
        </w:rPr>
        <w:t xml:space="preserve"> </w:t>
      </w:r>
      <w:r w:rsidR="00424507">
        <w:rPr>
          <w:lang w:eastAsia="hu-HU"/>
        </w:rPr>
        <w:t>with a general idea of the objectives</w:t>
      </w:r>
      <w:r w:rsidR="006D6553">
        <w:rPr>
          <w:lang w:eastAsia="hu-HU"/>
        </w:rPr>
        <w:t xml:space="preserve"> and opportunities offered, the first step will be to take contact with the relevant educational authorities.</w:t>
      </w:r>
      <w:r w:rsidR="00AF3165" w:rsidRPr="00DD16C3">
        <w:rPr>
          <w:lang w:eastAsia="hu-HU"/>
        </w:rPr>
        <w:t xml:space="preserve"> </w:t>
      </w:r>
    </w:p>
    <w:p w14:paraId="104077CF" w14:textId="34231F14" w:rsidR="00B04E67" w:rsidRPr="00DD16C3" w:rsidRDefault="00B04E67" w:rsidP="00B04E67">
      <w:pPr>
        <w:pStyle w:val="STEMA-TEXT"/>
        <w:spacing w:after="240"/>
        <w:rPr>
          <w:lang w:eastAsia="hu-HU"/>
        </w:rPr>
      </w:pPr>
      <w:r>
        <w:rPr>
          <w:lang w:eastAsia="hu-HU"/>
        </w:rPr>
        <w:t xml:space="preserve">Organisations like </w:t>
      </w:r>
      <w:r w:rsidRPr="00DD16C3">
        <w:rPr>
          <w:lang w:eastAsia="hu-HU"/>
        </w:rPr>
        <w:t xml:space="preserve">European </w:t>
      </w:r>
      <w:r>
        <w:rPr>
          <w:lang w:eastAsia="hu-HU"/>
        </w:rPr>
        <w:t xml:space="preserve">Schoolnet, through initiatives like the STEM Alliance running the </w:t>
      </w:r>
      <w:r w:rsidRPr="00DD16C3">
        <w:rPr>
          <w:lang w:eastAsia="hu-HU"/>
        </w:rPr>
        <w:t xml:space="preserve">Teacher Placement </w:t>
      </w:r>
      <w:r>
        <w:rPr>
          <w:lang w:eastAsia="hu-HU"/>
        </w:rPr>
        <w:t>Scheme</w:t>
      </w:r>
      <w:r w:rsidRPr="00DD16C3">
        <w:rPr>
          <w:lang w:eastAsia="hu-HU"/>
        </w:rPr>
        <w:t xml:space="preserve"> can advise </w:t>
      </w:r>
      <w:r>
        <w:rPr>
          <w:lang w:eastAsia="hu-HU"/>
        </w:rPr>
        <w:t>educational authority</w:t>
      </w:r>
      <w:r w:rsidRPr="00DD16C3">
        <w:rPr>
          <w:lang w:eastAsia="hu-HU"/>
        </w:rPr>
        <w:t xml:space="preserve"> </w:t>
      </w:r>
      <w:r>
        <w:rPr>
          <w:lang w:eastAsia="hu-HU"/>
        </w:rPr>
        <w:t>to</w:t>
      </w:r>
      <w:r w:rsidRPr="00DD16C3">
        <w:rPr>
          <w:lang w:eastAsia="hu-HU"/>
        </w:rPr>
        <w:t xml:space="preserve"> be contacted</w:t>
      </w:r>
      <w:r>
        <w:rPr>
          <w:lang w:eastAsia="hu-HU"/>
        </w:rPr>
        <w:t xml:space="preserve"> and later on support for the reach out to schools</w:t>
      </w:r>
      <w:r w:rsidRPr="00DD16C3">
        <w:rPr>
          <w:lang w:eastAsia="hu-HU"/>
        </w:rPr>
        <w:t xml:space="preserve">. </w:t>
      </w:r>
    </w:p>
    <w:p w14:paraId="3DD31044" w14:textId="30F034DD" w:rsidR="00B04E67" w:rsidRDefault="00B04E67" w:rsidP="006D6553">
      <w:pPr>
        <w:pStyle w:val="STEMA-TEXT"/>
        <w:spacing w:after="240"/>
        <w:rPr>
          <w:lang w:eastAsia="hu-HU"/>
        </w:rPr>
      </w:pPr>
      <w:r>
        <w:rPr>
          <w:lang w:eastAsia="hu-HU"/>
        </w:rPr>
        <w:t xml:space="preserve">Here are the </w:t>
      </w:r>
      <w:r w:rsidRPr="00B04E67">
        <w:rPr>
          <w:b/>
          <w:lang w:eastAsia="hu-HU"/>
        </w:rPr>
        <w:t>key reasons why t</w:t>
      </w:r>
      <w:r w:rsidR="006D6553" w:rsidRPr="00B04E67">
        <w:rPr>
          <w:b/>
          <w:lang w:eastAsia="hu-HU"/>
        </w:rPr>
        <w:t xml:space="preserve">he Ministry of Education should be involved from the very beginning </w:t>
      </w:r>
      <w:r w:rsidR="006D6553">
        <w:rPr>
          <w:lang w:eastAsia="hu-HU"/>
        </w:rPr>
        <w:t>in the development of Teacher Placements</w:t>
      </w:r>
      <w:r>
        <w:rPr>
          <w:lang w:eastAsia="hu-HU"/>
        </w:rPr>
        <w:t xml:space="preserve">: </w:t>
      </w:r>
    </w:p>
    <w:p w14:paraId="69A63606" w14:textId="0CC55FBD" w:rsidR="006D6553" w:rsidRDefault="00B04E67" w:rsidP="0034703E">
      <w:pPr>
        <w:pStyle w:val="STEMA-TEXT"/>
        <w:numPr>
          <w:ilvl w:val="0"/>
          <w:numId w:val="16"/>
        </w:numPr>
        <w:spacing w:after="240"/>
        <w:rPr>
          <w:lang w:eastAsia="hu-HU"/>
        </w:rPr>
      </w:pPr>
      <w:r>
        <w:rPr>
          <w:lang w:eastAsia="hu-HU"/>
        </w:rPr>
        <w:t>T</w:t>
      </w:r>
      <w:r w:rsidR="006D6553">
        <w:rPr>
          <w:lang w:eastAsia="hu-HU"/>
        </w:rPr>
        <w:t xml:space="preserve">he country may have a STEM strategy </w:t>
      </w:r>
      <w:r w:rsidR="00A914A8">
        <w:rPr>
          <w:lang w:eastAsia="hu-HU"/>
        </w:rPr>
        <w:t>and</w:t>
      </w:r>
      <w:r w:rsidR="006D6553">
        <w:rPr>
          <w:lang w:eastAsia="hu-HU"/>
        </w:rPr>
        <w:t xml:space="preserve"> (in a rare case) funds to support it (e.g. in United Kingdom: Insight UK).</w:t>
      </w:r>
      <w:r>
        <w:rPr>
          <w:lang w:eastAsia="hu-HU"/>
        </w:rPr>
        <w:t xml:space="preserve"> Companies have a great interest to inscribe their programme in these existing frames. </w:t>
      </w:r>
    </w:p>
    <w:p w14:paraId="7D618E90" w14:textId="5C512980" w:rsidR="00B04E67" w:rsidRDefault="00B04E67" w:rsidP="0034703E">
      <w:pPr>
        <w:pStyle w:val="STEMA-TEXT"/>
        <w:numPr>
          <w:ilvl w:val="0"/>
          <w:numId w:val="16"/>
        </w:numPr>
        <w:spacing w:after="240"/>
        <w:rPr>
          <w:lang w:eastAsia="hu-HU"/>
        </w:rPr>
      </w:pPr>
      <w:r>
        <w:rPr>
          <w:lang w:eastAsia="hu-HU"/>
        </w:rPr>
        <w:t xml:space="preserve">This collaboration will ensure </w:t>
      </w:r>
      <w:r w:rsidR="00424507">
        <w:rPr>
          <w:lang w:eastAsia="hu-HU"/>
        </w:rPr>
        <w:t>the programme</w:t>
      </w:r>
      <w:r w:rsidR="00FB2A6A" w:rsidRPr="00DD16C3">
        <w:rPr>
          <w:lang w:eastAsia="hu-HU"/>
        </w:rPr>
        <w:t xml:space="preserve"> </w:t>
      </w:r>
      <w:r w:rsidR="00F6781C" w:rsidRPr="00DD16C3">
        <w:rPr>
          <w:lang w:eastAsia="hu-HU"/>
        </w:rPr>
        <w:t>responds</w:t>
      </w:r>
      <w:r w:rsidR="00FB2A6A" w:rsidRPr="00DD16C3">
        <w:rPr>
          <w:lang w:eastAsia="hu-HU"/>
        </w:rPr>
        <w:t xml:space="preserve"> to concrete and clear needs of the </w:t>
      </w:r>
      <w:r w:rsidR="00171E71">
        <w:rPr>
          <w:lang w:eastAsia="hu-HU"/>
        </w:rPr>
        <w:t xml:space="preserve">education system in general and of the </w:t>
      </w:r>
      <w:r w:rsidR="00FB2A6A" w:rsidRPr="00DD16C3">
        <w:rPr>
          <w:lang w:eastAsia="hu-HU"/>
        </w:rPr>
        <w:t>schools</w:t>
      </w:r>
      <w:r w:rsidR="00424507">
        <w:rPr>
          <w:lang w:eastAsia="hu-HU"/>
        </w:rPr>
        <w:t>, the teachers and the pupils</w:t>
      </w:r>
      <w:r w:rsidR="00171E71">
        <w:rPr>
          <w:lang w:eastAsia="hu-HU"/>
        </w:rPr>
        <w:t xml:space="preserve"> more particularly</w:t>
      </w:r>
      <w:r w:rsidR="00FB2A6A" w:rsidRPr="00DD16C3">
        <w:rPr>
          <w:lang w:eastAsia="hu-HU"/>
        </w:rPr>
        <w:t xml:space="preserve">. </w:t>
      </w:r>
    </w:p>
    <w:p w14:paraId="660D8095" w14:textId="1B28C7BB" w:rsidR="00B04E67" w:rsidRDefault="00B04E67" w:rsidP="0034703E">
      <w:pPr>
        <w:pStyle w:val="STEMA-TEXT"/>
        <w:numPr>
          <w:ilvl w:val="0"/>
          <w:numId w:val="16"/>
        </w:numPr>
        <w:spacing w:after="240"/>
        <w:rPr>
          <w:lang w:eastAsia="hu-HU"/>
        </w:rPr>
      </w:pPr>
      <w:r>
        <w:rPr>
          <w:lang w:eastAsia="hu-HU"/>
        </w:rPr>
        <w:t xml:space="preserve">Industry/Ministry of Education collaboration will enable the </w:t>
      </w:r>
      <w:r w:rsidRPr="001528BF">
        <w:rPr>
          <w:lang w:eastAsia="hu-HU"/>
        </w:rPr>
        <w:t xml:space="preserve">schools </w:t>
      </w:r>
      <w:r>
        <w:rPr>
          <w:lang w:eastAsia="hu-HU"/>
        </w:rPr>
        <w:t>to</w:t>
      </w:r>
      <w:r w:rsidRPr="001528BF">
        <w:rPr>
          <w:lang w:eastAsia="hu-HU"/>
        </w:rPr>
        <w:t xml:space="preserve"> focus on the link with the curriculum and </w:t>
      </w:r>
      <w:r>
        <w:rPr>
          <w:lang w:eastAsia="hu-HU"/>
        </w:rPr>
        <w:t>on</w:t>
      </w:r>
      <w:r w:rsidRPr="001528BF">
        <w:rPr>
          <w:lang w:eastAsia="hu-HU"/>
        </w:rPr>
        <w:t xml:space="preserve"> the </w:t>
      </w:r>
      <w:r w:rsidR="00A914A8" w:rsidRPr="001528BF">
        <w:rPr>
          <w:lang w:eastAsia="hu-HU"/>
        </w:rPr>
        <w:t>practical aspects</w:t>
      </w:r>
      <w:r w:rsidRPr="001528BF">
        <w:rPr>
          <w:lang w:eastAsia="hu-HU"/>
        </w:rPr>
        <w:t xml:space="preserve"> (administrative and financial)</w:t>
      </w:r>
      <w:r>
        <w:rPr>
          <w:lang w:eastAsia="hu-HU"/>
        </w:rPr>
        <w:t xml:space="preserve"> </w:t>
      </w:r>
      <w:r w:rsidRPr="001528BF">
        <w:rPr>
          <w:lang w:eastAsia="hu-HU"/>
        </w:rPr>
        <w:t>of such placement linked to e.g. replacing a teacher during his or her periods of placement.</w:t>
      </w:r>
    </w:p>
    <w:p w14:paraId="10852D3A" w14:textId="45FBD94C" w:rsidR="009E7850" w:rsidRPr="00DD16C3" w:rsidRDefault="00B04E67" w:rsidP="0034703E">
      <w:pPr>
        <w:pStyle w:val="STEMA-TEXT"/>
        <w:numPr>
          <w:ilvl w:val="0"/>
          <w:numId w:val="16"/>
        </w:numPr>
        <w:spacing w:after="240"/>
        <w:rPr>
          <w:lang w:eastAsia="hu-HU"/>
        </w:rPr>
      </w:pPr>
      <w:r>
        <w:rPr>
          <w:lang w:eastAsia="hu-HU"/>
        </w:rPr>
        <w:t xml:space="preserve">It </w:t>
      </w:r>
      <w:r w:rsidR="00FB2A6A" w:rsidRPr="00DD16C3">
        <w:rPr>
          <w:lang w:eastAsia="hu-HU"/>
        </w:rPr>
        <w:t>will</w:t>
      </w:r>
      <w:r w:rsidR="00171E71">
        <w:rPr>
          <w:lang w:eastAsia="hu-HU"/>
        </w:rPr>
        <w:t xml:space="preserve"> not only</w:t>
      </w:r>
      <w:r w:rsidR="00FB2A6A" w:rsidRPr="00DD16C3">
        <w:rPr>
          <w:lang w:eastAsia="hu-HU"/>
        </w:rPr>
        <w:t xml:space="preserve"> </w:t>
      </w:r>
      <w:r w:rsidR="00171E71">
        <w:rPr>
          <w:lang w:eastAsia="hu-HU"/>
        </w:rPr>
        <w:t xml:space="preserve">help reaching out </w:t>
      </w:r>
      <w:r w:rsidR="00856838">
        <w:rPr>
          <w:lang w:eastAsia="hu-HU"/>
        </w:rPr>
        <w:t xml:space="preserve">to </w:t>
      </w:r>
      <w:r w:rsidR="001528BF">
        <w:rPr>
          <w:lang w:eastAsia="hu-HU"/>
        </w:rPr>
        <w:t xml:space="preserve">all </w:t>
      </w:r>
      <w:r w:rsidR="00FB2A6A" w:rsidRPr="00DD16C3">
        <w:rPr>
          <w:lang w:eastAsia="hu-HU"/>
        </w:rPr>
        <w:t>schools</w:t>
      </w:r>
      <w:r w:rsidR="00856838">
        <w:rPr>
          <w:lang w:eastAsia="hu-HU"/>
        </w:rPr>
        <w:t xml:space="preserve"> equitably</w:t>
      </w:r>
      <w:r w:rsidR="00FB2A6A" w:rsidRPr="00DD16C3">
        <w:rPr>
          <w:lang w:eastAsia="hu-HU"/>
        </w:rPr>
        <w:t xml:space="preserve"> </w:t>
      </w:r>
      <w:r w:rsidR="00856838">
        <w:rPr>
          <w:lang w:eastAsia="hu-HU"/>
        </w:rPr>
        <w:t xml:space="preserve">but will also </w:t>
      </w:r>
      <w:r w:rsidR="00FB2A6A" w:rsidRPr="00DD16C3">
        <w:rPr>
          <w:lang w:eastAsia="hu-HU"/>
        </w:rPr>
        <w:t xml:space="preserve">contribute to enhance the impact at regional </w:t>
      </w:r>
      <w:r w:rsidR="00856838">
        <w:rPr>
          <w:lang w:eastAsia="hu-HU"/>
        </w:rPr>
        <w:t>and</w:t>
      </w:r>
      <w:r w:rsidR="00FB2A6A" w:rsidRPr="00DD16C3">
        <w:rPr>
          <w:lang w:eastAsia="hu-HU"/>
        </w:rPr>
        <w:t xml:space="preserve"> national systemic level.</w:t>
      </w:r>
      <w:r w:rsidR="006C165A" w:rsidRPr="00DD16C3">
        <w:rPr>
          <w:lang w:eastAsia="hu-HU"/>
        </w:rPr>
        <w:t xml:space="preserve"> </w:t>
      </w:r>
    </w:p>
    <w:p w14:paraId="0E35A6A2" w14:textId="69CC17FE" w:rsidR="00B04E67" w:rsidRDefault="00FB2A6A" w:rsidP="0034703E">
      <w:pPr>
        <w:pStyle w:val="STEMA-TEXT"/>
        <w:numPr>
          <w:ilvl w:val="0"/>
          <w:numId w:val="16"/>
        </w:numPr>
        <w:spacing w:after="240"/>
        <w:rPr>
          <w:lang w:eastAsia="hu-HU"/>
        </w:rPr>
      </w:pPr>
      <w:r w:rsidRPr="001528BF">
        <w:rPr>
          <w:lang w:eastAsia="hu-HU"/>
        </w:rPr>
        <w:t xml:space="preserve">It will be much easier for companies to develop and implement their teacher placement proposal if they know what the schools and teachers want and need.  </w:t>
      </w:r>
    </w:p>
    <w:p w14:paraId="57BF458B" w14:textId="77777777" w:rsidR="001528BF" w:rsidRPr="001A0F3E" w:rsidRDefault="001528BF" w:rsidP="00DD16C3">
      <w:pPr>
        <w:pStyle w:val="STEMA-TEXT"/>
        <w:spacing w:after="240"/>
        <w:rPr>
          <w:b/>
          <w:i/>
          <w:lang w:eastAsia="hu-HU"/>
        </w:rPr>
      </w:pPr>
      <w:r w:rsidRPr="001A0F3E">
        <w:rPr>
          <w:b/>
          <w:i/>
          <w:lang w:eastAsia="hu-HU"/>
        </w:rPr>
        <w:t>Involving other stakeholders</w:t>
      </w:r>
    </w:p>
    <w:p w14:paraId="17BD39E3" w14:textId="55C15958" w:rsidR="00F6781C" w:rsidRPr="001528BF" w:rsidRDefault="00F6781C" w:rsidP="00DD16C3">
      <w:pPr>
        <w:pStyle w:val="STEMA-TEXT"/>
        <w:spacing w:after="240"/>
        <w:rPr>
          <w:lang w:eastAsia="hu-HU"/>
        </w:rPr>
      </w:pPr>
      <w:r w:rsidRPr="001528BF">
        <w:rPr>
          <w:lang w:eastAsia="hu-HU"/>
        </w:rPr>
        <w:t xml:space="preserve">According to the kind of placement envisaged it </w:t>
      </w:r>
      <w:r w:rsidR="00B04E67" w:rsidRPr="001528BF">
        <w:rPr>
          <w:lang w:eastAsia="hu-HU"/>
        </w:rPr>
        <w:t>might</w:t>
      </w:r>
      <w:r w:rsidRPr="001528BF">
        <w:rPr>
          <w:lang w:eastAsia="hu-HU"/>
        </w:rPr>
        <w:t xml:space="preserve"> be useful to involve other stakeholders such as a university or pre-service teacher education institution, parents, the municipality or other local community organisations.</w:t>
      </w:r>
    </w:p>
    <w:p w14:paraId="4E4E99B4" w14:textId="650DBE96" w:rsidR="004C53B8" w:rsidRPr="009602E3" w:rsidRDefault="008C6A49" w:rsidP="002670FB">
      <w:pPr>
        <w:pStyle w:val="berschrift2"/>
        <w:numPr>
          <w:ilvl w:val="1"/>
          <w:numId w:val="10"/>
        </w:numPr>
      </w:pPr>
      <w:bookmarkStart w:id="17" w:name="_Toc521434297"/>
      <w:bookmarkStart w:id="18" w:name="_Toc523148626"/>
      <w:r w:rsidRPr="009602E3">
        <w:t>Understanding your o</w:t>
      </w:r>
      <w:r w:rsidR="008961BB" w:rsidRPr="009602E3">
        <w:t>rgani</w:t>
      </w:r>
      <w:r w:rsidR="00893B62" w:rsidRPr="009602E3">
        <w:t>s</w:t>
      </w:r>
      <w:r w:rsidR="00383F19" w:rsidRPr="009602E3">
        <w:t>ation and i</w:t>
      </w:r>
      <w:r w:rsidRPr="009602E3">
        <w:t>ts n</w:t>
      </w:r>
      <w:r w:rsidR="008961BB" w:rsidRPr="009602E3">
        <w:t>eeds</w:t>
      </w:r>
      <w:bookmarkEnd w:id="17"/>
      <w:bookmarkEnd w:id="18"/>
    </w:p>
    <w:p w14:paraId="56CECCC7" w14:textId="706CA19F" w:rsidR="006B0997" w:rsidRDefault="00AF3165" w:rsidP="008C6A49">
      <w:pPr>
        <w:spacing w:line="276" w:lineRule="auto"/>
        <w:jc w:val="both"/>
        <w:rPr>
          <w:rFonts w:asciiTheme="majorHAnsi" w:hAnsiTheme="majorHAnsi" w:cs="Arial"/>
          <w:bCs/>
          <w:color w:val="262626" w:themeColor="text1" w:themeTint="D9"/>
          <w:szCs w:val="22"/>
          <w:lang w:eastAsia="hu-HU"/>
        </w:rPr>
      </w:pPr>
      <w:r>
        <w:rPr>
          <w:rFonts w:asciiTheme="majorHAnsi" w:hAnsiTheme="majorHAnsi" w:cs="Arial"/>
          <w:b/>
          <w:bCs/>
          <w:color w:val="262626" w:themeColor="text1" w:themeTint="D9"/>
          <w:szCs w:val="22"/>
          <w:lang w:eastAsia="hu-HU"/>
        </w:rPr>
        <w:t xml:space="preserve">Once </w:t>
      </w:r>
      <w:r w:rsidR="00A44FF3">
        <w:rPr>
          <w:rFonts w:asciiTheme="majorHAnsi" w:hAnsiTheme="majorHAnsi" w:cs="Arial"/>
          <w:b/>
          <w:bCs/>
          <w:color w:val="262626" w:themeColor="text1" w:themeTint="D9"/>
          <w:szCs w:val="22"/>
          <w:lang w:eastAsia="hu-HU"/>
        </w:rPr>
        <w:t>the first contacts have taken place,</w:t>
      </w:r>
      <w:r>
        <w:rPr>
          <w:rFonts w:asciiTheme="majorHAnsi" w:hAnsiTheme="majorHAnsi" w:cs="Arial"/>
          <w:b/>
          <w:bCs/>
          <w:color w:val="262626" w:themeColor="text1" w:themeTint="D9"/>
          <w:szCs w:val="22"/>
          <w:lang w:eastAsia="hu-HU"/>
        </w:rPr>
        <w:t xml:space="preserve"> </w:t>
      </w:r>
      <w:r w:rsidR="006D3E79">
        <w:rPr>
          <w:rFonts w:asciiTheme="majorHAnsi" w:hAnsiTheme="majorHAnsi" w:cs="Arial"/>
          <w:b/>
          <w:bCs/>
          <w:color w:val="262626" w:themeColor="text1" w:themeTint="D9"/>
          <w:szCs w:val="22"/>
          <w:lang w:eastAsia="hu-HU"/>
        </w:rPr>
        <w:t>your first and main priority is to reflect and define your</w:t>
      </w:r>
      <w:r w:rsidR="003B54C6" w:rsidRPr="008C6A49">
        <w:rPr>
          <w:rFonts w:asciiTheme="majorHAnsi" w:hAnsiTheme="majorHAnsi" w:cs="Arial"/>
          <w:b/>
          <w:bCs/>
          <w:color w:val="262626" w:themeColor="text1" w:themeTint="D9"/>
          <w:szCs w:val="22"/>
          <w:lang w:eastAsia="hu-HU"/>
        </w:rPr>
        <w:t xml:space="preserve"> </w:t>
      </w:r>
      <w:r w:rsidR="00A44FF3">
        <w:rPr>
          <w:rFonts w:asciiTheme="majorHAnsi" w:hAnsiTheme="majorHAnsi" w:cs="Arial"/>
          <w:b/>
          <w:bCs/>
          <w:color w:val="262626" w:themeColor="text1" w:themeTint="D9"/>
          <w:szCs w:val="22"/>
          <w:lang w:eastAsia="hu-HU"/>
        </w:rPr>
        <w:t>teacher</w:t>
      </w:r>
      <w:r>
        <w:rPr>
          <w:rFonts w:asciiTheme="majorHAnsi" w:hAnsiTheme="majorHAnsi" w:cs="Arial"/>
          <w:b/>
          <w:bCs/>
          <w:color w:val="262626" w:themeColor="text1" w:themeTint="D9"/>
          <w:szCs w:val="22"/>
          <w:lang w:eastAsia="hu-HU"/>
        </w:rPr>
        <w:t xml:space="preserve"> placement </w:t>
      </w:r>
      <w:r w:rsidR="00856838">
        <w:rPr>
          <w:rFonts w:asciiTheme="majorHAnsi" w:hAnsiTheme="majorHAnsi" w:cs="Arial"/>
          <w:b/>
          <w:bCs/>
          <w:color w:val="262626" w:themeColor="text1" w:themeTint="D9"/>
          <w:szCs w:val="22"/>
          <w:lang w:eastAsia="hu-HU"/>
        </w:rPr>
        <w:t xml:space="preserve">programme </w:t>
      </w:r>
      <w:r>
        <w:rPr>
          <w:rFonts w:asciiTheme="majorHAnsi" w:hAnsiTheme="majorHAnsi" w:cs="Arial"/>
          <w:b/>
          <w:bCs/>
          <w:color w:val="262626" w:themeColor="text1" w:themeTint="D9"/>
          <w:szCs w:val="22"/>
          <w:lang w:eastAsia="hu-HU"/>
        </w:rPr>
        <w:t xml:space="preserve">focusing on </w:t>
      </w:r>
      <w:r w:rsidR="003B54C6" w:rsidRPr="008C6A49">
        <w:rPr>
          <w:rFonts w:asciiTheme="majorHAnsi" w:hAnsiTheme="majorHAnsi" w:cs="Arial"/>
          <w:b/>
          <w:bCs/>
          <w:color w:val="262626" w:themeColor="text1" w:themeTint="D9"/>
          <w:szCs w:val="22"/>
          <w:lang w:eastAsia="hu-HU"/>
        </w:rPr>
        <w:t>objectives</w:t>
      </w:r>
      <w:r>
        <w:rPr>
          <w:rFonts w:asciiTheme="majorHAnsi" w:hAnsiTheme="majorHAnsi" w:cs="Arial"/>
          <w:b/>
          <w:bCs/>
          <w:color w:val="262626" w:themeColor="text1" w:themeTint="D9"/>
          <w:szCs w:val="22"/>
          <w:lang w:eastAsia="hu-HU"/>
        </w:rPr>
        <w:t xml:space="preserve"> and concrete activities</w:t>
      </w:r>
      <w:r w:rsidR="003B54C6">
        <w:rPr>
          <w:rFonts w:asciiTheme="majorHAnsi" w:hAnsiTheme="majorHAnsi" w:cs="Arial"/>
          <w:bCs/>
          <w:color w:val="262626" w:themeColor="text1" w:themeTint="D9"/>
          <w:szCs w:val="22"/>
          <w:lang w:eastAsia="hu-HU"/>
        </w:rPr>
        <w:t xml:space="preserve">. </w:t>
      </w:r>
      <w:r w:rsidR="00022BFE">
        <w:rPr>
          <w:rFonts w:asciiTheme="majorHAnsi" w:hAnsiTheme="majorHAnsi" w:cs="Arial"/>
          <w:bCs/>
          <w:color w:val="262626" w:themeColor="text1" w:themeTint="D9"/>
          <w:szCs w:val="22"/>
          <w:lang w:eastAsia="hu-HU"/>
        </w:rPr>
        <w:t xml:space="preserve">You </w:t>
      </w:r>
      <w:r w:rsidR="00A914A8">
        <w:rPr>
          <w:rFonts w:asciiTheme="majorHAnsi" w:hAnsiTheme="majorHAnsi" w:cs="Arial"/>
          <w:bCs/>
          <w:color w:val="262626" w:themeColor="text1" w:themeTint="D9"/>
          <w:szCs w:val="22"/>
          <w:lang w:eastAsia="hu-HU"/>
        </w:rPr>
        <w:t>may be</w:t>
      </w:r>
      <w:r w:rsidR="003B54C6">
        <w:rPr>
          <w:rFonts w:asciiTheme="majorHAnsi" w:hAnsiTheme="majorHAnsi" w:cs="Arial"/>
          <w:bCs/>
          <w:color w:val="262626" w:themeColor="text1" w:themeTint="D9"/>
          <w:szCs w:val="22"/>
          <w:lang w:eastAsia="hu-HU"/>
        </w:rPr>
        <w:t xml:space="preserve"> </w:t>
      </w:r>
      <w:r w:rsidR="00A914A8">
        <w:rPr>
          <w:rFonts w:asciiTheme="majorHAnsi" w:hAnsiTheme="majorHAnsi" w:cs="Arial"/>
          <w:bCs/>
          <w:color w:val="262626" w:themeColor="text1" w:themeTint="D9"/>
          <w:szCs w:val="22"/>
          <w:lang w:eastAsia="hu-HU"/>
        </w:rPr>
        <w:t>serious in</w:t>
      </w:r>
      <w:r w:rsidR="00022BFE">
        <w:rPr>
          <w:rFonts w:asciiTheme="majorHAnsi" w:hAnsiTheme="majorHAnsi" w:cs="Arial"/>
          <w:bCs/>
          <w:color w:val="262626" w:themeColor="text1" w:themeTint="D9"/>
          <w:szCs w:val="22"/>
          <w:lang w:eastAsia="hu-HU"/>
        </w:rPr>
        <w:t xml:space="preserve"> </w:t>
      </w:r>
      <w:r w:rsidR="005303E4">
        <w:rPr>
          <w:rFonts w:asciiTheme="majorHAnsi" w:hAnsiTheme="majorHAnsi" w:cs="Arial"/>
          <w:bCs/>
          <w:color w:val="262626" w:themeColor="text1" w:themeTint="D9"/>
          <w:szCs w:val="22"/>
          <w:lang w:eastAsia="hu-HU"/>
        </w:rPr>
        <w:t xml:space="preserve">your wish to </w:t>
      </w:r>
      <w:r w:rsidR="00A914A8">
        <w:rPr>
          <w:rFonts w:asciiTheme="majorHAnsi" w:hAnsiTheme="majorHAnsi" w:cs="Arial"/>
          <w:bCs/>
          <w:color w:val="262626" w:themeColor="text1" w:themeTint="D9"/>
          <w:szCs w:val="22"/>
          <w:lang w:eastAsia="hu-HU"/>
        </w:rPr>
        <w:t>improve STEM</w:t>
      </w:r>
      <w:r w:rsidR="00022BFE">
        <w:rPr>
          <w:rFonts w:asciiTheme="majorHAnsi" w:hAnsiTheme="majorHAnsi" w:cs="Arial"/>
          <w:bCs/>
          <w:color w:val="262626" w:themeColor="text1" w:themeTint="D9"/>
          <w:szCs w:val="22"/>
          <w:lang w:eastAsia="hu-HU"/>
        </w:rPr>
        <w:t xml:space="preserve"> education</w:t>
      </w:r>
      <w:r w:rsidR="003B54C6">
        <w:rPr>
          <w:rFonts w:asciiTheme="majorHAnsi" w:hAnsiTheme="majorHAnsi" w:cs="Arial"/>
          <w:bCs/>
          <w:color w:val="262626" w:themeColor="text1" w:themeTint="D9"/>
          <w:szCs w:val="22"/>
          <w:lang w:eastAsia="hu-HU"/>
        </w:rPr>
        <w:t xml:space="preserve"> </w:t>
      </w:r>
      <w:r w:rsidR="00022BFE">
        <w:rPr>
          <w:rFonts w:asciiTheme="majorHAnsi" w:hAnsiTheme="majorHAnsi" w:cs="Arial"/>
          <w:bCs/>
          <w:color w:val="262626" w:themeColor="text1" w:themeTint="D9"/>
          <w:szCs w:val="22"/>
          <w:lang w:eastAsia="hu-HU"/>
        </w:rPr>
        <w:t>but you should still pick a s</w:t>
      </w:r>
      <w:r w:rsidR="00230835">
        <w:rPr>
          <w:rFonts w:asciiTheme="majorHAnsi" w:hAnsiTheme="majorHAnsi" w:cs="Arial"/>
          <w:bCs/>
          <w:color w:val="262626" w:themeColor="text1" w:themeTint="D9"/>
          <w:szCs w:val="22"/>
          <w:lang w:eastAsia="hu-HU"/>
        </w:rPr>
        <w:t>pecific strand to focus on</w:t>
      </w:r>
      <w:r w:rsidR="00022BFE">
        <w:rPr>
          <w:rFonts w:asciiTheme="majorHAnsi" w:hAnsiTheme="majorHAnsi" w:cs="Arial"/>
          <w:bCs/>
          <w:color w:val="262626" w:themeColor="text1" w:themeTint="D9"/>
          <w:szCs w:val="22"/>
          <w:lang w:eastAsia="hu-HU"/>
        </w:rPr>
        <w:t xml:space="preserve">. </w:t>
      </w:r>
    </w:p>
    <w:p w14:paraId="48917105" w14:textId="786B56D5" w:rsidR="008C6A49" w:rsidRDefault="00022BFE" w:rsidP="00856838">
      <w:pPr>
        <w:spacing w:after="240" w:line="276" w:lineRule="auto"/>
        <w:jc w:val="both"/>
        <w:rPr>
          <w:rFonts w:asciiTheme="majorHAnsi" w:hAnsiTheme="majorHAnsi" w:cs="Arial"/>
          <w:bCs/>
          <w:color w:val="262626" w:themeColor="text1" w:themeTint="D9"/>
          <w:szCs w:val="22"/>
          <w:lang w:eastAsia="hu-HU"/>
        </w:rPr>
      </w:pPr>
      <w:r>
        <w:rPr>
          <w:rFonts w:asciiTheme="majorHAnsi" w:hAnsiTheme="majorHAnsi" w:cs="Arial"/>
          <w:bCs/>
          <w:color w:val="262626" w:themeColor="text1" w:themeTint="D9"/>
          <w:szCs w:val="22"/>
          <w:lang w:eastAsia="hu-HU"/>
        </w:rPr>
        <w:t xml:space="preserve">Having </w:t>
      </w:r>
      <w:r w:rsidR="00365BF1">
        <w:rPr>
          <w:rFonts w:asciiTheme="majorHAnsi" w:hAnsiTheme="majorHAnsi" w:cs="Arial"/>
          <w:bCs/>
          <w:color w:val="262626" w:themeColor="text1" w:themeTint="D9"/>
          <w:szCs w:val="22"/>
          <w:lang w:eastAsia="hu-HU"/>
        </w:rPr>
        <w:t xml:space="preserve">explicit </w:t>
      </w:r>
      <w:r>
        <w:rPr>
          <w:rFonts w:asciiTheme="majorHAnsi" w:hAnsiTheme="majorHAnsi" w:cs="Arial"/>
          <w:bCs/>
          <w:color w:val="262626" w:themeColor="text1" w:themeTint="D9"/>
          <w:szCs w:val="22"/>
          <w:lang w:eastAsia="hu-HU"/>
        </w:rPr>
        <w:t>objective</w:t>
      </w:r>
      <w:r w:rsidR="00230835">
        <w:rPr>
          <w:rFonts w:asciiTheme="majorHAnsi" w:hAnsiTheme="majorHAnsi" w:cs="Arial"/>
          <w:bCs/>
          <w:color w:val="262626" w:themeColor="text1" w:themeTint="D9"/>
          <w:szCs w:val="22"/>
          <w:lang w:eastAsia="hu-HU"/>
        </w:rPr>
        <w:t xml:space="preserve">s can </w:t>
      </w:r>
      <w:r w:rsidR="00DA7F85">
        <w:rPr>
          <w:rFonts w:asciiTheme="majorHAnsi" w:hAnsiTheme="majorHAnsi" w:cs="Arial"/>
          <w:bCs/>
          <w:color w:val="262626" w:themeColor="text1" w:themeTint="D9"/>
          <w:szCs w:val="22"/>
          <w:lang w:eastAsia="hu-HU"/>
        </w:rPr>
        <w:t>prove</w:t>
      </w:r>
      <w:r w:rsidR="00365BF1">
        <w:rPr>
          <w:rFonts w:asciiTheme="majorHAnsi" w:hAnsiTheme="majorHAnsi" w:cs="Arial"/>
          <w:bCs/>
          <w:color w:val="262626" w:themeColor="text1" w:themeTint="D9"/>
          <w:szCs w:val="22"/>
          <w:lang w:eastAsia="hu-HU"/>
        </w:rPr>
        <w:t xml:space="preserve"> </w:t>
      </w:r>
      <w:r w:rsidR="00230835">
        <w:rPr>
          <w:rFonts w:asciiTheme="majorHAnsi" w:hAnsiTheme="majorHAnsi" w:cs="Arial"/>
          <w:bCs/>
          <w:color w:val="262626" w:themeColor="text1" w:themeTint="D9"/>
          <w:szCs w:val="22"/>
          <w:lang w:eastAsia="hu-HU"/>
        </w:rPr>
        <w:t xml:space="preserve">very </w:t>
      </w:r>
      <w:r w:rsidR="00365BF1">
        <w:rPr>
          <w:rFonts w:asciiTheme="majorHAnsi" w:hAnsiTheme="majorHAnsi" w:cs="Arial"/>
          <w:bCs/>
          <w:color w:val="262626" w:themeColor="text1" w:themeTint="D9"/>
          <w:szCs w:val="22"/>
          <w:lang w:eastAsia="hu-HU"/>
        </w:rPr>
        <w:t>useful to</w:t>
      </w:r>
      <w:r w:rsidR="00DA7F85">
        <w:rPr>
          <w:rFonts w:asciiTheme="majorHAnsi" w:hAnsiTheme="majorHAnsi" w:cs="Arial"/>
          <w:bCs/>
          <w:color w:val="262626" w:themeColor="text1" w:themeTint="D9"/>
          <w:szCs w:val="22"/>
          <w:lang w:eastAsia="hu-HU"/>
        </w:rPr>
        <w:t xml:space="preserve"> evaluate the outcomes of the </w:t>
      </w:r>
      <w:r w:rsidR="00AF3165">
        <w:rPr>
          <w:rFonts w:asciiTheme="majorHAnsi" w:hAnsiTheme="majorHAnsi" w:cs="Arial"/>
          <w:bCs/>
          <w:color w:val="262626" w:themeColor="text1" w:themeTint="D9"/>
          <w:szCs w:val="22"/>
          <w:lang w:eastAsia="hu-HU"/>
        </w:rPr>
        <w:t xml:space="preserve">placement </w:t>
      </w:r>
      <w:r w:rsidR="00DA7F85">
        <w:rPr>
          <w:rFonts w:asciiTheme="majorHAnsi" w:hAnsiTheme="majorHAnsi" w:cs="Arial"/>
          <w:bCs/>
          <w:color w:val="262626" w:themeColor="text1" w:themeTint="D9"/>
          <w:szCs w:val="22"/>
          <w:lang w:eastAsia="hu-HU"/>
        </w:rPr>
        <w:t>scheme</w:t>
      </w:r>
      <w:r w:rsidR="00365BF1">
        <w:rPr>
          <w:rFonts w:asciiTheme="majorHAnsi" w:hAnsiTheme="majorHAnsi" w:cs="Arial"/>
          <w:bCs/>
          <w:color w:val="262626" w:themeColor="text1" w:themeTint="D9"/>
          <w:szCs w:val="22"/>
          <w:lang w:eastAsia="hu-HU"/>
        </w:rPr>
        <w:t xml:space="preserve"> and to improve your performance</w:t>
      </w:r>
      <w:r w:rsidR="00DA7F85">
        <w:rPr>
          <w:rFonts w:asciiTheme="majorHAnsi" w:hAnsiTheme="majorHAnsi" w:cs="Arial"/>
          <w:bCs/>
          <w:color w:val="262626" w:themeColor="text1" w:themeTint="D9"/>
          <w:szCs w:val="22"/>
          <w:lang w:eastAsia="hu-HU"/>
        </w:rPr>
        <w:t xml:space="preserve"> as a host</w:t>
      </w:r>
      <w:r w:rsidR="00F86BF2">
        <w:rPr>
          <w:rFonts w:asciiTheme="majorHAnsi" w:hAnsiTheme="majorHAnsi" w:cs="Arial"/>
          <w:bCs/>
          <w:color w:val="262626" w:themeColor="text1" w:themeTint="D9"/>
          <w:szCs w:val="22"/>
          <w:lang w:eastAsia="hu-HU"/>
        </w:rPr>
        <w:t>.</w:t>
      </w:r>
    </w:p>
    <w:p w14:paraId="3102DCF4" w14:textId="7F414086" w:rsidR="00E24CB7" w:rsidRDefault="008C6A49" w:rsidP="00AB31F6">
      <w:pPr>
        <w:pStyle w:val="Listenabsatz"/>
        <w:numPr>
          <w:ilvl w:val="0"/>
          <w:numId w:val="21"/>
        </w:numPr>
        <w:spacing w:after="120" w:line="276" w:lineRule="auto"/>
        <w:ind w:left="357" w:hanging="357"/>
        <w:jc w:val="both"/>
        <w:rPr>
          <w:rFonts w:asciiTheme="majorHAnsi" w:hAnsiTheme="majorHAnsi" w:cs="Arial"/>
          <w:bCs/>
          <w:color w:val="262626" w:themeColor="text1" w:themeTint="D9"/>
          <w:szCs w:val="22"/>
          <w:lang w:eastAsia="hu-HU"/>
        </w:rPr>
      </w:pPr>
      <w:r>
        <w:rPr>
          <w:rFonts w:asciiTheme="majorHAnsi" w:hAnsiTheme="majorHAnsi" w:cs="Arial"/>
          <w:bCs/>
          <w:color w:val="262626" w:themeColor="text1" w:themeTint="D9"/>
          <w:szCs w:val="22"/>
          <w:lang w:eastAsia="hu-HU"/>
        </w:rPr>
        <w:t>For instance,</w:t>
      </w:r>
      <w:r w:rsidR="00BF3564">
        <w:rPr>
          <w:rFonts w:asciiTheme="majorHAnsi" w:hAnsiTheme="majorHAnsi" w:cs="Arial"/>
          <w:bCs/>
          <w:color w:val="262626" w:themeColor="text1" w:themeTint="D9"/>
          <w:szCs w:val="22"/>
          <w:lang w:eastAsia="hu-HU"/>
        </w:rPr>
        <w:t xml:space="preserve"> a</w:t>
      </w:r>
      <w:r w:rsidR="00393F65">
        <w:rPr>
          <w:rFonts w:asciiTheme="majorHAnsi" w:hAnsiTheme="majorHAnsi" w:cs="Arial"/>
          <w:bCs/>
          <w:color w:val="262626" w:themeColor="text1" w:themeTint="D9"/>
          <w:szCs w:val="22"/>
          <w:lang w:eastAsia="hu-HU"/>
        </w:rPr>
        <w:t xml:space="preserve"> company in </w:t>
      </w:r>
      <w:r w:rsidR="00BF3564">
        <w:rPr>
          <w:rFonts w:asciiTheme="majorHAnsi" w:hAnsiTheme="majorHAnsi" w:cs="Arial"/>
          <w:bCs/>
          <w:color w:val="262626" w:themeColor="text1" w:themeTint="D9"/>
          <w:szCs w:val="22"/>
          <w:lang w:eastAsia="hu-HU"/>
        </w:rPr>
        <w:t>the pharmaceutical area might want</w:t>
      </w:r>
      <w:r w:rsidR="00E24CB7">
        <w:rPr>
          <w:rFonts w:asciiTheme="majorHAnsi" w:hAnsiTheme="majorHAnsi" w:cs="Arial"/>
          <w:bCs/>
          <w:color w:val="262626" w:themeColor="text1" w:themeTint="D9"/>
          <w:szCs w:val="22"/>
          <w:lang w:eastAsia="hu-HU"/>
        </w:rPr>
        <w:t xml:space="preserve"> to</w:t>
      </w:r>
      <w:r w:rsidR="00253279">
        <w:rPr>
          <w:rFonts w:asciiTheme="majorHAnsi" w:hAnsiTheme="majorHAnsi" w:cs="Arial"/>
          <w:bCs/>
          <w:color w:val="262626" w:themeColor="text1" w:themeTint="D9"/>
          <w:szCs w:val="22"/>
          <w:lang w:eastAsia="hu-HU"/>
        </w:rPr>
        <w:t xml:space="preserve"> p</w:t>
      </w:r>
      <w:r w:rsidR="00E24CB7">
        <w:rPr>
          <w:rFonts w:asciiTheme="majorHAnsi" w:hAnsiTheme="majorHAnsi" w:cs="Arial"/>
          <w:bCs/>
          <w:color w:val="262626" w:themeColor="text1" w:themeTint="D9"/>
          <w:szCs w:val="22"/>
          <w:lang w:eastAsia="hu-HU"/>
        </w:rPr>
        <w:t>romote</w:t>
      </w:r>
      <w:r w:rsidR="00230835">
        <w:rPr>
          <w:rFonts w:asciiTheme="majorHAnsi" w:hAnsiTheme="majorHAnsi" w:cs="Arial"/>
          <w:bCs/>
          <w:color w:val="262626" w:themeColor="text1" w:themeTint="D9"/>
          <w:szCs w:val="22"/>
          <w:lang w:eastAsia="hu-HU"/>
        </w:rPr>
        <w:t xml:space="preserve"> the use of</w:t>
      </w:r>
      <w:r w:rsidR="00374314" w:rsidRPr="00374314">
        <w:rPr>
          <w:rFonts w:asciiTheme="majorHAnsi" w:hAnsiTheme="majorHAnsi" w:cs="Arial"/>
          <w:bCs/>
          <w:color w:val="262626" w:themeColor="text1" w:themeTint="D9"/>
          <w:szCs w:val="22"/>
          <w:lang w:eastAsia="hu-HU"/>
        </w:rPr>
        <w:t xml:space="preserve"> </w:t>
      </w:r>
      <w:r w:rsidR="00393F65">
        <w:rPr>
          <w:rFonts w:asciiTheme="majorHAnsi" w:hAnsiTheme="majorHAnsi" w:cs="Arial"/>
          <w:bCs/>
          <w:color w:val="262626" w:themeColor="text1" w:themeTint="D9"/>
          <w:szCs w:val="22"/>
          <w:lang w:eastAsia="hu-HU"/>
        </w:rPr>
        <w:t>chemistry and pharmacology</w:t>
      </w:r>
      <w:r w:rsidR="00374314" w:rsidRPr="00374314">
        <w:rPr>
          <w:rFonts w:asciiTheme="majorHAnsi" w:hAnsiTheme="majorHAnsi" w:cs="Arial"/>
          <w:bCs/>
          <w:color w:val="262626" w:themeColor="text1" w:themeTint="D9"/>
          <w:szCs w:val="22"/>
          <w:lang w:eastAsia="hu-HU"/>
        </w:rPr>
        <w:t xml:space="preserve"> examples to illustrate the curriculum across all STEM subjects</w:t>
      </w:r>
      <w:r w:rsidR="00365BF1">
        <w:rPr>
          <w:rFonts w:asciiTheme="majorHAnsi" w:hAnsiTheme="majorHAnsi" w:cs="Arial"/>
          <w:bCs/>
          <w:color w:val="262626" w:themeColor="text1" w:themeTint="D9"/>
          <w:szCs w:val="22"/>
          <w:lang w:eastAsia="hu-HU"/>
        </w:rPr>
        <w:t>, so students can understa</w:t>
      </w:r>
      <w:r w:rsidR="00BF3564">
        <w:rPr>
          <w:rFonts w:asciiTheme="majorHAnsi" w:hAnsiTheme="majorHAnsi" w:cs="Arial"/>
          <w:bCs/>
          <w:color w:val="262626" w:themeColor="text1" w:themeTint="D9"/>
          <w:szCs w:val="22"/>
          <w:lang w:eastAsia="hu-HU"/>
        </w:rPr>
        <w:t xml:space="preserve">nd the value and the need of </w:t>
      </w:r>
      <w:r>
        <w:rPr>
          <w:rFonts w:asciiTheme="majorHAnsi" w:hAnsiTheme="majorHAnsi" w:cs="Arial"/>
          <w:bCs/>
          <w:color w:val="262626" w:themeColor="text1" w:themeTint="D9"/>
          <w:szCs w:val="22"/>
          <w:lang w:eastAsia="hu-HU"/>
        </w:rPr>
        <w:t xml:space="preserve">this content </w:t>
      </w:r>
      <w:r w:rsidR="00BF3564">
        <w:rPr>
          <w:rFonts w:asciiTheme="majorHAnsi" w:hAnsiTheme="majorHAnsi" w:cs="Arial"/>
          <w:bCs/>
          <w:color w:val="262626" w:themeColor="text1" w:themeTint="D9"/>
          <w:szCs w:val="22"/>
          <w:lang w:eastAsia="hu-HU"/>
        </w:rPr>
        <w:t>in</w:t>
      </w:r>
      <w:r w:rsidR="00917B64">
        <w:rPr>
          <w:rFonts w:asciiTheme="majorHAnsi" w:hAnsiTheme="majorHAnsi" w:cs="Arial"/>
          <w:bCs/>
          <w:color w:val="262626" w:themeColor="text1" w:themeTint="D9"/>
          <w:szCs w:val="22"/>
          <w:lang w:eastAsia="hu-HU"/>
        </w:rPr>
        <w:t xml:space="preserve"> the field</w:t>
      </w:r>
      <w:r w:rsidR="00374314" w:rsidRPr="00374314">
        <w:rPr>
          <w:rFonts w:asciiTheme="majorHAnsi" w:hAnsiTheme="majorHAnsi" w:cs="Arial"/>
          <w:bCs/>
          <w:color w:val="262626" w:themeColor="text1" w:themeTint="D9"/>
          <w:szCs w:val="22"/>
          <w:lang w:eastAsia="hu-HU"/>
        </w:rPr>
        <w:t xml:space="preserve">; </w:t>
      </w:r>
    </w:p>
    <w:p w14:paraId="5BE056FF" w14:textId="5E24E0E9" w:rsidR="00917B64" w:rsidRDefault="00F810CD" w:rsidP="00AB31F6">
      <w:pPr>
        <w:pStyle w:val="Listenabsatz"/>
        <w:numPr>
          <w:ilvl w:val="0"/>
          <w:numId w:val="21"/>
        </w:numPr>
        <w:spacing w:after="120" w:line="276" w:lineRule="auto"/>
        <w:ind w:left="357" w:hanging="357"/>
        <w:jc w:val="both"/>
        <w:rPr>
          <w:rFonts w:asciiTheme="majorHAnsi" w:hAnsiTheme="majorHAnsi" w:cs="Arial"/>
          <w:bCs/>
          <w:color w:val="262626" w:themeColor="text1" w:themeTint="D9"/>
          <w:szCs w:val="22"/>
          <w:lang w:eastAsia="hu-HU"/>
        </w:rPr>
      </w:pPr>
      <w:r>
        <w:rPr>
          <w:rFonts w:asciiTheme="majorHAnsi" w:hAnsiTheme="majorHAnsi" w:cs="Arial"/>
          <w:bCs/>
          <w:color w:val="262626" w:themeColor="text1" w:themeTint="D9"/>
          <w:szCs w:val="22"/>
          <w:lang w:eastAsia="hu-HU"/>
        </w:rPr>
        <w:t>Another example is that of a</w:t>
      </w:r>
      <w:r w:rsidR="00393F65" w:rsidRPr="008C434E">
        <w:rPr>
          <w:rFonts w:asciiTheme="majorHAnsi" w:hAnsiTheme="majorHAnsi" w:cs="Arial"/>
          <w:bCs/>
          <w:color w:val="262626" w:themeColor="text1" w:themeTint="D9"/>
          <w:szCs w:val="22"/>
          <w:lang w:eastAsia="hu-HU"/>
        </w:rPr>
        <w:t xml:space="preserve"> company operating in the</w:t>
      </w:r>
      <w:r w:rsidR="00917B64" w:rsidRPr="008C434E">
        <w:rPr>
          <w:rFonts w:asciiTheme="majorHAnsi" w:hAnsiTheme="majorHAnsi" w:cs="Arial"/>
          <w:bCs/>
          <w:color w:val="262626" w:themeColor="text1" w:themeTint="D9"/>
          <w:szCs w:val="22"/>
          <w:lang w:eastAsia="hu-HU"/>
        </w:rPr>
        <w:t xml:space="preserve"> transport</w:t>
      </w:r>
      <w:r w:rsidR="00393F65" w:rsidRPr="008C434E">
        <w:rPr>
          <w:rFonts w:asciiTheme="majorHAnsi" w:hAnsiTheme="majorHAnsi" w:cs="Arial"/>
          <w:bCs/>
          <w:color w:val="262626" w:themeColor="text1" w:themeTint="D9"/>
          <w:szCs w:val="22"/>
          <w:lang w:eastAsia="hu-HU"/>
        </w:rPr>
        <w:t>ation field</w:t>
      </w:r>
      <w:r>
        <w:rPr>
          <w:rFonts w:asciiTheme="majorHAnsi" w:hAnsiTheme="majorHAnsi" w:cs="Arial"/>
          <w:bCs/>
          <w:color w:val="262626" w:themeColor="text1" w:themeTint="D9"/>
          <w:szCs w:val="22"/>
          <w:lang w:eastAsia="hu-HU"/>
        </w:rPr>
        <w:t xml:space="preserve">, </w:t>
      </w:r>
      <w:r w:rsidR="00A914A8">
        <w:rPr>
          <w:rFonts w:asciiTheme="majorHAnsi" w:hAnsiTheme="majorHAnsi" w:cs="Arial"/>
          <w:bCs/>
          <w:color w:val="262626" w:themeColor="text1" w:themeTint="D9"/>
          <w:szCs w:val="22"/>
          <w:lang w:eastAsia="hu-HU"/>
        </w:rPr>
        <w:t xml:space="preserve">which </w:t>
      </w:r>
      <w:r w:rsidR="00A914A8" w:rsidRPr="008C434E">
        <w:rPr>
          <w:rFonts w:asciiTheme="majorHAnsi" w:hAnsiTheme="majorHAnsi" w:cs="Arial"/>
          <w:bCs/>
          <w:color w:val="262626" w:themeColor="text1" w:themeTint="D9"/>
          <w:szCs w:val="22"/>
          <w:lang w:eastAsia="hu-HU"/>
        </w:rPr>
        <w:t>will</w:t>
      </w:r>
      <w:r w:rsidR="00393F65" w:rsidRPr="008C434E">
        <w:rPr>
          <w:rFonts w:asciiTheme="majorHAnsi" w:hAnsiTheme="majorHAnsi" w:cs="Arial"/>
          <w:bCs/>
          <w:color w:val="262626" w:themeColor="text1" w:themeTint="D9"/>
          <w:szCs w:val="22"/>
          <w:lang w:eastAsia="hu-HU"/>
        </w:rPr>
        <w:t xml:space="preserve"> </w:t>
      </w:r>
      <w:r w:rsidR="0062011B">
        <w:rPr>
          <w:rFonts w:asciiTheme="majorHAnsi" w:hAnsiTheme="majorHAnsi" w:cs="Arial"/>
          <w:bCs/>
          <w:color w:val="262626" w:themeColor="text1" w:themeTint="D9"/>
          <w:szCs w:val="22"/>
          <w:lang w:eastAsia="hu-HU"/>
        </w:rPr>
        <w:t xml:space="preserve">support the promotion of </w:t>
      </w:r>
      <w:r w:rsidR="008C434E" w:rsidRPr="008C434E">
        <w:rPr>
          <w:rFonts w:asciiTheme="majorHAnsi" w:hAnsiTheme="majorHAnsi" w:cs="Arial"/>
          <w:bCs/>
          <w:color w:val="262626" w:themeColor="text1" w:themeTint="D9"/>
          <w:szCs w:val="22"/>
          <w:lang w:eastAsia="hu-HU"/>
        </w:rPr>
        <w:t>interdisciplinary education,</w:t>
      </w:r>
      <w:r w:rsidR="00FA7368" w:rsidRPr="008C434E">
        <w:rPr>
          <w:rFonts w:asciiTheme="majorHAnsi" w:hAnsiTheme="majorHAnsi" w:cs="Arial"/>
          <w:bCs/>
          <w:color w:val="262626" w:themeColor="text1" w:themeTint="D9"/>
          <w:szCs w:val="22"/>
          <w:lang w:eastAsia="hu-HU"/>
        </w:rPr>
        <w:t xml:space="preserve"> focus</w:t>
      </w:r>
      <w:r w:rsidR="008C434E" w:rsidRPr="008C434E">
        <w:rPr>
          <w:rFonts w:asciiTheme="majorHAnsi" w:hAnsiTheme="majorHAnsi" w:cs="Arial"/>
          <w:bCs/>
          <w:color w:val="262626" w:themeColor="text1" w:themeTint="D9"/>
          <w:szCs w:val="22"/>
          <w:lang w:eastAsia="hu-HU"/>
        </w:rPr>
        <w:t xml:space="preserve">ing </w:t>
      </w:r>
      <w:r w:rsidR="00FA7368" w:rsidRPr="008C434E">
        <w:rPr>
          <w:rFonts w:asciiTheme="majorHAnsi" w:hAnsiTheme="majorHAnsi" w:cs="Arial"/>
          <w:bCs/>
          <w:color w:val="262626" w:themeColor="text1" w:themeTint="D9"/>
          <w:szCs w:val="22"/>
          <w:lang w:eastAsia="hu-HU"/>
        </w:rPr>
        <w:t xml:space="preserve">on how to </w:t>
      </w:r>
      <w:r w:rsidR="005303E4">
        <w:rPr>
          <w:rFonts w:asciiTheme="majorHAnsi" w:hAnsiTheme="majorHAnsi" w:cs="Arial"/>
          <w:bCs/>
          <w:color w:val="262626" w:themeColor="text1" w:themeTint="D9"/>
          <w:szCs w:val="22"/>
          <w:lang w:eastAsia="hu-HU"/>
        </w:rPr>
        <w:t xml:space="preserve">link </w:t>
      </w:r>
      <w:r w:rsidR="00FA7368" w:rsidRPr="008C434E">
        <w:rPr>
          <w:rFonts w:asciiTheme="majorHAnsi" w:hAnsiTheme="majorHAnsi" w:cs="Arial"/>
          <w:bCs/>
          <w:color w:val="262626" w:themeColor="text1" w:themeTint="D9"/>
          <w:szCs w:val="22"/>
          <w:lang w:eastAsia="hu-HU"/>
        </w:rPr>
        <w:t xml:space="preserve">STEM with non-STEM subjects, </w:t>
      </w:r>
      <w:r w:rsidR="008C434E" w:rsidRPr="008C434E">
        <w:rPr>
          <w:rFonts w:asciiTheme="majorHAnsi" w:hAnsiTheme="majorHAnsi" w:cs="Arial"/>
          <w:bCs/>
          <w:color w:val="262626" w:themeColor="text1" w:themeTint="D9"/>
          <w:szCs w:val="22"/>
          <w:lang w:eastAsia="hu-HU"/>
        </w:rPr>
        <w:t xml:space="preserve">to </w:t>
      </w:r>
      <w:r w:rsidR="0062011B">
        <w:rPr>
          <w:rFonts w:asciiTheme="majorHAnsi" w:hAnsiTheme="majorHAnsi" w:cs="Arial"/>
          <w:bCs/>
          <w:color w:val="262626" w:themeColor="text1" w:themeTint="D9"/>
          <w:szCs w:val="22"/>
          <w:lang w:eastAsia="hu-HU"/>
        </w:rPr>
        <w:t xml:space="preserve">make students aware </w:t>
      </w:r>
      <w:r w:rsidR="008C434E" w:rsidRPr="008C434E">
        <w:rPr>
          <w:rFonts w:asciiTheme="majorHAnsi" w:hAnsiTheme="majorHAnsi" w:cs="Arial"/>
          <w:bCs/>
          <w:color w:val="262626" w:themeColor="text1" w:themeTint="D9"/>
          <w:szCs w:val="22"/>
          <w:lang w:eastAsia="hu-HU"/>
        </w:rPr>
        <w:t>of ho</w:t>
      </w:r>
      <w:r w:rsidR="008C6A49">
        <w:rPr>
          <w:rFonts w:asciiTheme="majorHAnsi" w:hAnsiTheme="majorHAnsi" w:cs="Arial"/>
          <w:bCs/>
          <w:color w:val="262626" w:themeColor="text1" w:themeTint="D9"/>
          <w:szCs w:val="22"/>
          <w:lang w:eastAsia="hu-HU"/>
        </w:rPr>
        <w:t>w different abilities</w:t>
      </w:r>
      <w:r w:rsidR="008C434E" w:rsidRPr="008C434E">
        <w:rPr>
          <w:rFonts w:asciiTheme="majorHAnsi" w:hAnsiTheme="majorHAnsi" w:cs="Arial"/>
          <w:bCs/>
          <w:color w:val="262626" w:themeColor="text1" w:themeTint="D9"/>
          <w:szCs w:val="22"/>
          <w:lang w:eastAsia="hu-HU"/>
        </w:rPr>
        <w:t xml:space="preserve"> (numeracy, commercial awar</w:t>
      </w:r>
      <w:r w:rsidR="0062011B">
        <w:rPr>
          <w:rFonts w:asciiTheme="majorHAnsi" w:hAnsiTheme="majorHAnsi" w:cs="Arial"/>
          <w:bCs/>
          <w:color w:val="262626" w:themeColor="text1" w:themeTint="D9"/>
          <w:szCs w:val="22"/>
          <w:lang w:eastAsia="hu-HU"/>
        </w:rPr>
        <w:t>eness, etc.) are needed in the</w:t>
      </w:r>
      <w:r w:rsidR="008C434E" w:rsidRPr="008C434E">
        <w:rPr>
          <w:rFonts w:asciiTheme="majorHAnsi" w:hAnsiTheme="majorHAnsi" w:cs="Arial"/>
          <w:bCs/>
          <w:color w:val="262626" w:themeColor="text1" w:themeTint="D9"/>
          <w:szCs w:val="22"/>
          <w:lang w:eastAsia="hu-HU"/>
        </w:rPr>
        <w:t xml:space="preserve"> industry. </w:t>
      </w:r>
    </w:p>
    <w:p w14:paraId="0F8C89BF" w14:textId="499AC4D5" w:rsidR="008C6A49" w:rsidRPr="008C6A49" w:rsidRDefault="008C6A49" w:rsidP="00AB31F6">
      <w:pPr>
        <w:pStyle w:val="Listenabsatz"/>
        <w:numPr>
          <w:ilvl w:val="0"/>
          <w:numId w:val="21"/>
        </w:numPr>
        <w:spacing w:line="276" w:lineRule="auto"/>
        <w:jc w:val="both"/>
        <w:rPr>
          <w:rFonts w:asciiTheme="majorHAnsi" w:hAnsiTheme="majorHAnsi" w:cs="Arial"/>
          <w:bCs/>
          <w:color w:val="262626" w:themeColor="text1" w:themeTint="D9"/>
          <w:szCs w:val="22"/>
          <w:lang w:eastAsia="hu-HU"/>
        </w:rPr>
      </w:pPr>
      <w:r>
        <w:rPr>
          <w:rFonts w:asciiTheme="majorHAnsi" w:hAnsiTheme="majorHAnsi" w:cs="Arial"/>
          <w:bCs/>
          <w:color w:val="262626" w:themeColor="text1" w:themeTint="D9"/>
          <w:szCs w:val="22"/>
          <w:lang w:eastAsia="hu-HU"/>
        </w:rPr>
        <w:t>A</w:t>
      </w:r>
      <w:r w:rsidRPr="008C6A49">
        <w:rPr>
          <w:rFonts w:asciiTheme="majorHAnsi" w:hAnsiTheme="majorHAnsi" w:cs="Arial"/>
          <w:bCs/>
          <w:color w:val="262626" w:themeColor="text1" w:themeTint="D9"/>
          <w:szCs w:val="22"/>
          <w:lang w:eastAsia="hu-HU"/>
        </w:rPr>
        <w:t xml:space="preserve"> company with a focus on robotics might be interested in supporting coding workshops for teachers, providing them with the necessary skills to teach students while informing them about career paths in the sector;  </w:t>
      </w:r>
    </w:p>
    <w:p w14:paraId="4E461949" w14:textId="08CBC714" w:rsidR="00C03D3B" w:rsidRPr="003B79D1" w:rsidRDefault="0062011B" w:rsidP="003B79D1">
      <w:pPr>
        <w:pStyle w:val="Listenabsatz"/>
        <w:numPr>
          <w:ilvl w:val="0"/>
          <w:numId w:val="21"/>
        </w:numPr>
        <w:spacing w:after="120" w:line="276" w:lineRule="auto"/>
        <w:jc w:val="both"/>
        <w:rPr>
          <w:rFonts w:asciiTheme="majorHAnsi" w:hAnsiTheme="majorHAnsi" w:cs="Arial"/>
          <w:bCs/>
          <w:color w:val="262626" w:themeColor="text1" w:themeTint="D9"/>
          <w:szCs w:val="22"/>
          <w:lang w:eastAsia="hu-HU"/>
        </w:rPr>
      </w:pPr>
      <w:r>
        <w:rPr>
          <w:rFonts w:asciiTheme="majorHAnsi" w:hAnsiTheme="majorHAnsi" w:cs="Arial"/>
          <w:bCs/>
          <w:color w:val="262626" w:themeColor="text1" w:themeTint="D9"/>
          <w:szCs w:val="22"/>
          <w:lang w:eastAsia="hu-HU"/>
        </w:rPr>
        <w:t>Last, a</w:t>
      </w:r>
      <w:r w:rsidR="00917B64" w:rsidRPr="00393F65">
        <w:rPr>
          <w:rFonts w:asciiTheme="majorHAnsi" w:hAnsiTheme="majorHAnsi" w:cs="Arial"/>
          <w:bCs/>
          <w:color w:val="262626" w:themeColor="text1" w:themeTint="D9"/>
          <w:szCs w:val="22"/>
          <w:lang w:eastAsia="hu-HU"/>
        </w:rPr>
        <w:t xml:space="preserve"> </w:t>
      </w:r>
      <w:r w:rsidRPr="00393F65">
        <w:rPr>
          <w:rFonts w:asciiTheme="majorHAnsi" w:hAnsiTheme="majorHAnsi" w:cs="Arial"/>
          <w:bCs/>
          <w:color w:val="262626" w:themeColor="text1" w:themeTint="D9"/>
          <w:szCs w:val="22"/>
          <w:lang w:eastAsia="hu-HU"/>
        </w:rPr>
        <w:t>corporation</w:t>
      </w:r>
      <w:r w:rsidR="00917B64" w:rsidRPr="00393F65">
        <w:rPr>
          <w:rFonts w:asciiTheme="majorHAnsi" w:hAnsiTheme="majorHAnsi" w:cs="Arial"/>
          <w:bCs/>
          <w:color w:val="262626" w:themeColor="text1" w:themeTint="D9"/>
          <w:szCs w:val="22"/>
          <w:lang w:eastAsia="hu-HU"/>
        </w:rPr>
        <w:t xml:space="preserve"> in IT </w:t>
      </w:r>
      <w:r w:rsidR="00393F65" w:rsidRPr="00393F65">
        <w:rPr>
          <w:rFonts w:asciiTheme="majorHAnsi" w:hAnsiTheme="majorHAnsi" w:cs="Arial"/>
          <w:bCs/>
          <w:color w:val="262626" w:themeColor="text1" w:themeTint="D9"/>
          <w:szCs w:val="22"/>
          <w:lang w:eastAsia="hu-HU"/>
        </w:rPr>
        <w:t>will want to gi</w:t>
      </w:r>
      <w:r w:rsidR="00272F23">
        <w:rPr>
          <w:rFonts w:asciiTheme="majorHAnsi" w:hAnsiTheme="majorHAnsi" w:cs="Arial"/>
          <w:bCs/>
          <w:color w:val="262626" w:themeColor="text1" w:themeTint="D9"/>
          <w:szCs w:val="22"/>
          <w:lang w:eastAsia="hu-HU"/>
        </w:rPr>
        <w:t>ve information to students about the</w:t>
      </w:r>
      <w:r w:rsidR="00393F65" w:rsidRPr="00393F65">
        <w:rPr>
          <w:rFonts w:asciiTheme="majorHAnsi" w:hAnsiTheme="majorHAnsi" w:cs="Arial"/>
          <w:bCs/>
          <w:color w:val="262626" w:themeColor="text1" w:themeTint="D9"/>
          <w:szCs w:val="22"/>
          <w:lang w:eastAsia="hu-HU"/>
        </w:rPr>
        <w:t xml:space="preserve"> many different careers </w:t>
      </w:r>
      <w:r w:rsidR="00272F23">
        <w:rPr>
          <w:rFonts w:asciiTheme="majorHAnsi" w:hAnsiTheme="majorHAnsi" w:cs="Arial"/>
          <w:bCs/>
          <w:color w:val="262626" w:themeColor="text1" w:themeTint="D9"/>
          <w:szCs w:val="22"/>
          <w:lang w:eastAsia="hu-HU"/>
        </w:rPr>
        <w:t xml:space="preserve">that can take place in the industry: </w:t>
      </w:r>
      <w:r w:rsidR="003A0DA7">
        <w:rPr>
          <w:rFonts w:asciiTheme="majorHAnsi" w:hAnsiTheme="majorHAnsi" w:cs="Arial"/>
          <w:bCs/>
          <w:color w:val="262626" w:themeColor="text1" w:themeTint="D9"/>
          <w:szCs w:val="22"/>
          <w:lang w:eastAsia="hu-HU"/>
        </w:rPr>
        <w:t>S</w:t>
      </w:r>
      <w:r w:rsidR="00272F23">
        <w:rPr>
          <w:rFonts w:asciiTheme="majorHAnsi" w:hAnsiTheme="majorHAnsi" w:cs="Arial"/>
          <w:bCs/>
          <w:color w:val="262626" w:themeColor="text1" w:themeTint="D9"/>
          <w:szCs w:val="22"/>
          <w:lang w:eastAsia="hu-HU"/>
        </w:rPr>
        <w:t>oftware engineer? Systems a</w:t>
      </w:r>
      <w:r w:rsidR="00393F65" w:rsidRPr="00393F65">
        <w:rPr>
          <w:rFonts w:asciiTheme="majorHAnsi" w:hAnsiTheme="majorHAnsi" w:cs="Arial"/>
          <w:bCs/>
          <w:color w:val="262626" w:themeColor="text1" w:themeTint="D9"/>
          <w:szCs w:val="22"/>
          <w:lang w:eastAsia="hu-HU"/>
        </w:rPr>
        <w:t>nalyst</w:t>
      </w:r>
      <w:r w:rsidR="008C6A49">
        <w:rPr>
          <w:rFonts w:asciiTheme="majorHAnsi" w:hAnsiTheme="majorHAnsi" w:cs="Arial"/>
          <w:bCs/>
          <w:color w:val="262626" w:themeColor="text1" w:themeTint="D9"/>
          <w:szCs w:val="22"/>
          <w:lang w:eastAsia="hu-HU"/>
        </w:rPr>
        <w:t>? Showing students what these job</w:t>
      </w:r>
      <w:r w:rsidR="00272F23">
        <w:rPr>
          <w:rFonts w:asciiTheme="majorHAnsi" w:hAnsiTheme="majorHAnsi" w:cs="Arial"/>
          <w:bCs/>
          <w:color w:val="262626" w:themeColor="text1" w:themeTint="D9"/>
          <w:szCs w:val="22"/>
          <w:lang w:eastAsia="hu-HU"/>
        </w:rPr>
        <w:t>s entail</w:t>
      </w:r>
      <w:r w:rsidR="005303E4">
        <w:rPr>
          <w:rFonts w:asciiTheme="majorHAnsi" w:hAnsiTheme="majorHAnsi" w:cs="Arial"/>
          <w:bCs/>
          <w:color w:val="262626" w:themeColor="text1" w:themeTint="D9"/>
          <w:szCs w:val="22"/>
          <w:lang w:eastAsia="hu-HU"/>
        </w:rPr>
        <w:t xml:space="preserve"> and </w:t>
      </w:r>
      <w:r w:rsidR="00272F23">
        <w:rPr>
          <w:rFonts w:asciiTheme="majorHAnsi" w:hAnsiTheme="majorHAnsi" w:cs="Arial"/>
          <w:bCs/>
          <w:color w:val="262626" w:themeColor="text1" w:themeTint="D9"/>
          <w:szCs w:val="22"/>
          <w:lang w:eastAsia="hu-HU"/>
        </w:rPr>
        <w:t>excite</w:t>
      </w:r>
      <w:r w:rsidR="005303E4">
        <w:rPr>
          <w:rFonts w:asciiTheme="majorHAnsi" w:hAnsiTheme="majorHAnsi" w:cs="Arial"/>
          <w:bCs/>
          <w:color w:val="262626" w:themeColor="text1" w:themeTint="D9"/>
          <w:szCs w:val="22"/>
          <w:lang w:eastAsia="hu-HU"/>
        </w:rPr>
        <w:t xml:space="preserve"> them </w:t>
      </w:r>
      <w:r w:rsidR="00A914A8">
        <w:rPr>
          <w:rFonts w:asciiTheme="majorHAnsi" w:hAnsiTheme="majorHAnsi" w:cs="Arial"/>
          <w:bCs/>
          <w:color w:val="262626" w:themeColor="text1" w:themeTint="D9"/>
          <w:szCs w:val="22"/>
          <w:lang w:eastAsia="hu-HU"/>
        </w:rPr>
        <w:t>to enter</w:t>
      </w:r>
      <w:r w:rsidR="00272F23">
        <w:rPr>
          <w:rFonts w:asciiTheme="majorHAnsi" w:hAnsiTheme="majorHAnsi" w:cs="Arial"/>
          <w:bCs/>
          <w:color w:val="262626" w:themeColor="text1" w:themeTint="D9"/>
          <w:szCs w:val="22"/>
          <w:lang w:eastAsia="hu-HU"/>
        </w:rPr>
        <w:t xml:space="preserve"> th</w:t>
      </w:r>
      <w:r w:rsidR="005303E4">
        <w:rPr>
          <w:rFonts w:asciiTheme="majorHAnsi" w:hAnsiTheme="majorHAnsi" w:cs="Arial"/>
          <w:bCs/>
          <w:color w:val="262626" w:themeColor="text1" w:themeTint="D9"/>
          <w:szCs w:val="22"/>
          <w:lang w:eastAsia="hu-HU"/>
        </w:rPr>
        <w:t>is</w:t>
      </w:r>
      <w:r w:rsidR="00272F23">
        <w:rPr>
          <w:rFonts w:asciiTheme="majorHAnsi" w:hAnsiTheme="majorHAnsi" w:cs="Arial"/>
          <w:bCs/>
          <w:color w:val="262626" w:themeColor="text1" w:themeTint="D9"/>
          <w:szCs w:val="22"/>
          <w:lang w:eastAsia="hu-HU"/>
        </w:rPr>
        <w:t xml:space="preserve"> field. </w:t>
      </w:r>
      <w:r w:rsidR="00393F65" w:rsidRPr="00393F65">
        <w:rPr>
          <w:rFonts w:asciiTheme="majorHAnsi" w:hAnsiTheme="majorHAnsi" w:cs="Arial"/>
          <w:bCs/>
          <w:color w:val="262626" w:themeColor="text1" w:themeTint="D9"/>
          <w:szCs w:val="22"/>
          <w:lang w:eastAsia="hu-HU"/>
        </w:rPr>
        <w:t xml:space="preserve"> </w:t>
      </w:r>
    </w:p>
    <w:p w14:paraId="37016E02" w14:textId="21F8168D" w:rsidR="003A0DA7" w:rsidRDefault="00C03D3B" w:rsidP="00B8613E">
      <w:pPr>
        <w:spacing w:line="276" w:lineRule="auto"/>
        <w:jc w:val="both"/>
        <w:rPr>
          <w:rFonts w:asciiTheme="majorHAnsi" w:hAnsiTheme="majorHAnsi" w:cs="Arial"/>
          <w:bCs/>
          <w:color w:val="262626" w:themeColor="text1" w:themeTint="D9"/>
          <w:szCs w:val="22"/>
          <w:lang w:eastAsia="hu-HU"/>
        </w:rPr>
      </w:pPr>
      <w:r>
        <w:rPr>
          <w:noProof/>
          <w:lang w:val="de-DE" w:eastAsia="de-DE"/>
        </w:rPr>
        <mc:AlternateContent>
          <mc:Choice Requires="wps">
            <w:drawing>
              <wp:anchor distT="0" distB="0" distL="114300" distR="114300" simplePos="0" relativeHeight="251669504" behindDoc="0" locked="0" layoutInCell="1" allowOverlap="1" wp14:anchorId="7E351908" wp14:editId="214237BF">
                <wp:simplePos x="0" y="0"/>
                <wp:positionH relativeFrom="margin">
                  <wp:posOffset>-71120</wp:posOffset>
                </wp:positionH>
                <wp:positionV relativeFrom="paragraph">
                  <wp:posOffset>-47625</wp:posOffset>
                </wp:positionV>
                <wp:extent cx="6162675" cy="13811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6162675" cy="13811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E886982" id="Rectangle 6" o:spid="_x0000_s1026" style="position:absolute;margin-left:-5.6pt;margin-top:-3.75pt;width:485.25pt;height:108.75pt;z-index:2516695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" filled="f" strokecolor="#1f4d78 [1604]" strokeweight="1pt">
                <w10:wrap anchorx="margin"/>
              </v:rect>
            </w:pict>
          </mc:Fallback>
        </mc:AlternateContent>
      </w:r>
      <w:r w:rsidR="003A0DA7">
        <w:rPr>
          <w:rFonts w:asciiTheme="majorHAnsi" w:hAnsiTheme="majorHAnsi" w:cs="Arial"/>
          <w:bCs/>
          <w:color w:val="262626" w:themeColor="text1" w:themeTint="D9"/>
          <w:szCs w:val="22"/>
          <w:lang w:eastAsia="hu-HU"/>
        </w:rPr>
        <w:t xml:space="preserve">The STEM Alliance has </w:t>
      </w:r>
      <w:r w:rsidR="00CA2765">
        <w:rPr>
          <w:rFonts w:asciiTheme="majorHAnsi" w:hAnsiTheme="majorHAnsi" w:cs="Arial"/>
          <w:bCs/>
          <w:color w:val="262626" w:themeColor="text1" w:themeTint="D9"/>
          <w:szCs w:val="22"/>
          <w:lang w:eastAsia="hu-HU"/>
        </w:rPr>
        <w:t xml:space="preserve">built up a </w:t>
      </w:r>
      <w:r w:rsidR="00B8613E" w:rsidRPr="00B8613E">
        <w:rPr>
          <w:rFonts w:asciiTheme="majorHAnsi" w:hAnsiTheme="majorHAnsi" w:cs="Arial"/>
          <w:bCs/>
          <w:color w:val="262626" w:themeColor="text1" w:themeTint="D9"/>
          <w:szCs w:val="22"/>
          <w:lang w:eastAsia="hu-HU"/>
        </w:rPr>
        <w:t>body of knowledge from academia,</w:t>
      </w:r>
      <w:r w:rsidR="00CA2765">
        <w:rPr>
          <w:rFonts w:asciiTheme="majorHAnsi" w:hAnsiTheme="majorHAnsi" w:cs="Arial"/>
          <w:bCs/>
          <w:color w:val="262626" w:themeColor="text1" w:themeTint="D9"/>
          <w:szCs w:val="22"/>
          <w:lang w:eastAsia="hu-HU"/>
        </w:rPr>
        <w:t xml:space="preserve"> STEM education</w:t>
      </w:r>
      <w:r w:rsidR="00B8613E" w:rsidRPr="00B8613E">
        <w:rPr>
          <w:rFonts w:asciiTheme="majorHAnsi" w:hAnsiTheme="majorHAnsi" w:cs="Arial"/>
          <w:bCs/>
          <w:color w:val="262626" w:themeColor="text1" w:themeTint="D9"/>
          <w:szCs w:val="22"/>
          <w:lang w:eastAsia="hu-HU"/>
        </w:rPr>
        <w:t xml:space="preserve"> experts and </w:t>
      </w:r>
      <w:r w:rsidR="000A1B37" w:rsidRPr="00B8613E">
        <w:rPr>
          <w:rFonts w:asciiTheme="majorHAnsi" w:hAnsiTheme="majorHAnsi" w:cs="Arial"/>
          <w:bCs/>
          <w:color w:val="262626" w:themeColor="text1" w:themeTint="D9"/>
          <w:szCs w:val="22"/>
          <w:lang w:eastAsia="hu-HU"/>
        </w:rPr>
        <w:t xml:space="preserve">businesses, </w:t>
      </w:r>
      <w:r w:rsidR="000A1B37">
        <w:rPr>
          <w:rFonts w:asciiTheme="majorHAnsi" w:hAnsiTheme="majorHAnsi" w:cs="Arial"/>
          <w:bCs/>
          <w:color w:val="262626" w:themeColor="text1" w:themeTint="D9"/>
          <w:szCs w:val="22"/>
          <w:lang w:eastAsia="hu-HU"/>
        </w:rPr>
        <w:t>which</w:t>
      </w:r>
      <w:r w:rsidR="005303E4">
        <w:rPr>
          <w:rFonts w:asciiTheme="majorHAnsi" w:hAnsiTheme="majorHAnsi" w:cs="Arial"/>
          <w:bCs/>
          <w:color w:val="262626" w:themeColor="text1" w:themeTint="D9"/>
          <w:szCs w:val="22"/>
          <w:lang w:eastAsia="hu-HU"/>
        </w:rPr>
        <w:t xml:space="preserve"> </w:t>
      </w:r>
      <w:r w:rsidR="00A914A8">
        <w:rPr>
          <w:rFonts w:asciiTheme="majorHAnsi" w:hAnsiTheme="majorHAnsi" w:cs="Arial"/>
          <w:bCs/>
          <w:color w:val="262626" w:themeColor="text1" w:themeTint="D9"/>
          <w:szCs w:val="22"/>
          <w:lang w:eastAsia="hu-HU"/>
        </w:rPr>
        <w:t xml:space="preserve">show </w:t>
      </w:r>
      <w:r w:rsidR="00A914A8" w:rsidRPr="00B8613E">
        <w:rPr>
          <w:rFonts w:asciiTheme="majorHAnsi" w:hAnsiTheme="majorHAnsi" w:cs="Arial"/>
          <w:bCs/>
          <w:color w:val="262626" w:themeColor="text1" w:themeTint="D9"/>
          <w:szCs w:val="22"/>
          <w:lang w:eastAsia="hu-HU"/>
        </w:rPr>
        <w:t>the</w:t>
      </w:r>
      <w:r w:rsidR="00B8613E" w:rsidRPr="00B8613E">
        <w:rPr>
          <w:rFonts w:asciiTheme="majorHAnsi" w:hAnsiTheme="majorHAnsi" w:cs="Arial"/>
          <w:bCs/>
          <w:color w:val="262626" w:themeColor="text1" w:themeTint="D9"/>
          <w:szCs w:val="22"/>
          <w:lang w:eastAsia="hu-HU"/>
        </w:rPr>
        <w:t xml:space="preserve"> importance of investing in STEM education to reduce the </w:t>
      </w:r>
      <w:r w:rsidR="00CA2765" w:rsidRPr="00B8613E">
        <w:rPr>
          <w:rFonts w:asciiTheme="majorHAnsi" w:hAnsiTheme="majorHAnsi" w:cs="Arial"/>
          <w:bCs/>
          <w:color w:val="262626" w:themeColor="text1" w:themeTint="D9"/>
          <w:szCs w:val="22"/>
          <w:lang w:eastAsia="hu-HU"/>
        </w:rPr>
        <w:t>expected</w:t>
      </w:r>
      <w:r w:rsidR="00CA2765">
        <w:rPr>
          <w:rFonts w:asciiTheme="majorHAnsi" w:hAnsiTheme="majorHAnsi" w:cs="Arial"/>
          <w:bCs/>
          <w:color w:val="262626" w:themeColor="text1" w:themeTint="D9"/>
          <w:szCs w:val="22"/>
          <w:lang w:eastAsia="hu-HU"/>
        </w:rPr>
        <w:t xml:space="preserve"> skills </w:t>
      </w:r>
      <w:r w:rsidR="00A914A8">
        <w:rPr>
          <w:rFonts w:asciiTheme="majorHAnsi" w:hAnsiTheme="majorHAnsi" w:cs="Arial"/>
          <w:bCs/>
          <w:color w:val="262626" w:themeColor="text1" w:themeTint="D9"/>
          <w:szCs w:val="22"/>
          <w:lang w:eastAsia="hu-HU"/>
        </w:rPr>
        <w:t>gap in</w:t>
      </w:r>
      <w:r w:rsidR="00CA2765">
        <w:rPr>
          <w:rFonts w:asciiTheme="majorHAnsi" w:hAnsiTheme="majorHAnsi" w:cs="Arial"/>
          <w:bCs/>
          <w:color w:val="262626" w:themeColor="text1" w:themeTint="D9"/>
          <w:szCs w:val="22"/>
          <w:lang w:eastAsia="hu-HU"/>
        </w:rPr>
        <w:t xml:space="preserve"> the</w:t>
      </w:r>
      <w:r w:rsidR="00B8613E" w:rsidRPr="00B8613E">
        <w:rPr>
          <w:rFonts w:asciiTheme="majorHAnsi" w:hAnsiTheme="majorHAnsi" w:cs="Arial"/>
          <w:bCs/>
          <w:color w:val="262626" w:themeColor="text1" w:themeTint="D9"/>
          <w:szCs w:val="22"/>
          <w:lang w:eastAsia="hu-HU"/>
        </w:rPr>
        <w:t xml:space="preserve"> European labo</w:t>
      </w:r>
      <w:r w:rsidR="00B8613E">
        <w:rPr>
          <w:rFonts w:asciiTheme="majorHAnsi" w:hAnsiTheme="majorHAnsi" w:cs="Arial"/>
          <w:bCs/>
          <w:color w:val="262626" w:themeColor="text1" w:themeTint="D9"/>
          <w:szCs w:val="22"/>
          <w:lang w:eastAsia="hu-HU"/>
        </w:rPr>
        <w:t>u</w:t>
      </w:r>
      <w:r w:rsidR="00B8613E" w:rsidRPr="00B8613E">
        <w:rPr>
          <w:rFonts w:asciiTheme="majorHAnsi" w:hAnsiTheme="majorHAnsi" w:cs="Arial"/>
          <w:bCs/>
          <w:color w:val="262626" w:themeColor="text1" w:themeTint="D9"/>
          <w:szCs w:val="22"/>
          <w:lang w:eastAsia="hu-HU"/>
        </w:rPr>
        <w:t>r market.</w:t>
      </w:r>
      <w:r w:rsidR="00B8613E">
        <w:rPr>
          <w:rFonts w:asciiTheme="majorHAnsi" w:hAnsiTheme="majorHAnsi" w:cs="Arial"/>
          <w:bCs/>
          <w:color w:val="262626" w:themeColor="text1" w:themeTint="D9"/>
          <w:szCs w:val="22"/>
          <w:lang w:eastAsia="hu-HU"/>
        </w:rPr>
        <w:t xml:space="preserve"> </w:t>
      </w:r>
    </w:p>
    <w:p w14:paraId="00E7F672" w14:textId="746D0259" w:rsidR="00B8613E" w:rsidRDefault="00CA2765" w:rsidP="00B8613E">
      <w:pPr>
        <w:spacing w:line="276" w:lineRule="auto"/>
        <w:jc w:val="both"/>
        <w:rPr>
          <w:rFonts w:asciiTheme="majorHAnsi" w:hAnsiTheme="majorHAnsi" w:cs="Arial"/>
          <w:bCs/>
          <w:color w:val="262626" w:themeColor="text1" w:themeTint="D9"/>
          <w:szCs w:val="22"/>
          <w:lang w:eastAsia="hu-HU"/>
        </w:rPr>
      </w:pPr>
      <w:r>
        <w:rPr>
          <w:rFonts w:asciiTheme="majorHAnsi" w:hAnsiTheme="majorHAnsi" w:cs="Arial"/>
          <w:bCs/>
          <w:color w:val="262626" w:themeColor="text1" w:themeTint="D9"/>
          <w:szCs w:val="22"/>
          <w:lang w:eastAsia="hu-HU"/>
        </w:rPr>
        <w:t>Scroll through</w:t>
      </w:r>
      <w:r w:rsidR="00B8613E" w:rsidRPr="00B8613E">
        <w:rPr>
          <w:rFonts w:asciiTheme="majorHAnsi" w:hAnsiTheme="majorHAnsi" w:cs="Arial"/>
          <w:bCs/>
          <w:color w:val="262626" w:themeColor="text1" w:themeTint="D9"/>
          <w:szCs w:val="22"/>
          <w:lang w:eastAsia="hu-HU"/>
        </w:rPr>
        <w:t xml:space="preserve"> this </w:t>
      </w:r>
      <w:hyperlink r:id="rId15" w:history="1">
        <w:r w:rsidR="003A0DA7" w:rsidRPr="003A0DA7">
          <w:rPr>
            <w:rStyle w:val="Hyperlink"/>
            <w:rFonts w:asciiTheme="majorHAnsi" w:hAnsiTheme="majorHAnsi" w:cs="Arial"/>
            <w:bCs/>
            <w:szCs w:val="22"/>
            <w:lang w:eastAsia="hu-HU"/>
          </w:rPr>
          <w:t>publication</w:t>
        </w:r>
        <w:r w:rsidR="003A0DA7">
          <w:rPr>
            <w:rStyle w:val="Hyperlink"/>
            <w:rFonts w:asciiTheme="majorHAnsi" w:hAnsiTheme="majorHAnsi" w:cs="Arial"/>
            <w:bCs/>
            <w:szCs w:val="22"/>
            <w:lang w:eastAsia="hu-HU"/>
          </w:rPr>
          <w:t>s</w:t>
        </w:r>
        <w:r w:rsidR="003A0DA7" w:rsidRPr="003A0DA7">
          <w:rPr>
            <w:rStyle w:val="Hyperlink"/>
            <w:rFonts w:asciiTheme="majorHAnsi" w:hAnsiTheme="majorHAnsi" w:cs="Arial"/>
            <w:bCs/>
            <w:szCs w:val="22"/>
            <w:lang w:eastAsia="hu-HU"/>
          </w:rPr>
          <w:t xml:space="preserve"> </w:t>
        </w:r>
        <w:r w:rsidR="00B8613E" w:rsidRPr="003A0DA7">
          <w:rPr>
            <w:rStyle w:val="Hyperlink"/>
            <w:rFonts w:asciiTheme="majorHAnsi" w:hAnsiTheme="majorHAnsi" w:cs="Arial"/>
            <w:bCs/>
            <w:szCs w:val="22"/>
            <w:lang w:eastAsia="hu-HU"/>
          </w:rPr>
          <w:t>catalogue</w:t>
        </w:r>
      </w:hyperlink>
      <w:r>
        <w:rPr>
          <w:rFonts w:asciiTheme="majorHAnsi" w:hAnsiTheme="majorHAnsi" w:cs="Arial"/>
          <w:bCs/>
          <w:color w:val="262626" w:themeColor="text1" w:themeTint="D9"/>
          <w:szCs w:val="22"/>
          <w:lang w:eastAsia="hu-HU"/>
        </w:rPr>
        <w:t xml:space="preserve"> to </w:t>
      </w:r>
      <w:r w:rsidR="00B8613E" w:rsidRPr="00B8613E">
        <w:rPr>
          <w:rFonts w:asciiTheme="majorHAnsi" w:hAnsiTheme="majorHAnsi" w:cs="Arial"/>
          <w:bCs/>
          <w:color w:val="262626" w:themeColor="text1" w:themeTint="D9"/>
          <w:szCs w:val="22"/>
          <w:lang w:eastAsia="hu-HU"/>
        </w:rPr>
        <w:t xml:space="preserve">find a curated selection of books, research papers, articles and other publications </w:t>
      </w:r>
      <w:r w:rsidR="00B8613E">
        <w:rPr>
          <w:rFonts w:asciiTheme="majorHAnsi" w:hAnsiTheme="majorHAnsi" w:cs="Arial"/>
          <w:bCs/>
          <w:color w:val="262626" w:themeColor="text1" w:themeTint="D9"/>
          <w:szCs w:val="22"/>
          <w:lang w:eastAsia="hu-HU"/>
        </w:rPr>
        <w:t>that will provide you with</w:t>
      </w:r>
      <w:r>
        <w:rPr>
          <w:rFonts w:asciiTheme="majorHAnsi" w:hAnsiTheme="majorHAnsi" w:cs="Arial"/>
          <w:bCs/>
          <w:color w:val="262626" w:themeColor="text1" w:themeTint="D9"/>
          <w:szCs w:val="22"/>
          <w:lang w:eastAsia="hu-HU"/>
        </w:rPr>
        <w:t xml:space="preserve"> numerous</w:t>
      </w:r>
      <w:r w:rsidR="00B8613E">
        <w:rPr>
          <w:rFonts w:asciiTheme="majorHAnsi" w:hAnsiTheme="majorHAnsi" w:cs="Arial"/>
          <w:bCs/>
          <w:color w:val="262626" w:themeColor="text1" w:themeTint="D9"/>
          <w:szCs w:val="22"/>
          <w:lang w:eastAsia="hu-HU"/>
        </w:rPr>
        <w:t xml:space="preserve"> background information to define your objectives </w:t>
      </w:r>
      <w:r w:rsidR="00F810CD">
        <w:rPr>
          <w:rFonts w:asciiTheme="majorHAnsi" w:hAnsiTheme="majorHAnsi" w:cs="Arial"/>
          <w:bCs/>
          <w:color w:val="262626" w:themeColor="text1" w:themeTint="D9"/>
          <w:szCs w:val="22"/>
          <w:lang w:eastAsia="hu-HU"/>
        </w:rPr>
        <w:t xml:space="preserve">in </w:t>
      </w:r>
      <w:r>
        <w:rPr>
          <w:rFonts w:asciiTheme="majorHAnsi" w:hAnsiTheme="majorHAnsi" w:cs="Arial"/>
          <w:bCs/>
          <w:color w:val="262626" w:themeColor="text1" w:themeTint="D9"/>
          <w:szCs w:val="22"/>
          <w:lang w:eastAsia="hu-HU"/>
        </w:rPr>
        <w:t xml:space="preserve">the promotion of </w:t>
      </w:r>
      <w:r w:rsidR="00B8613E" w:rsidRPr="00B8613E">
        <w:rPr>
          <w:rFonts w:asciiTheme="majorHAnsi" w:hAnsiTheme="majorHAnsi" w:cs="Arial"/>
          <w:bCs/>
          <w:color w:val="262626" w:themeColor="text1" w:themeTint="D9"/>
          <w:szCs w:val="22"/>
          <w:lang w:eastAsia="hu-HU"/>
        </w:rPr>
        <w:t>STEM education and of STEM careers.</w:t>
      </w:r>
      <w:r w:rsidR="00B8613E">
        <w:rPr>
          <w:rFonts w:asciiTheme="majorHAnsi" w:hAnsiTheme="majorHAnsi" w:cs="Arial"/>
          <w:bCs/>
          <w:color w:val="262626" w:themeColor="text1" w:themeTint="D9"/>
          <w:szCs w:val="22"/>
          <w:lang w:eastAsia="hu-HU"/>
        </w:rPr>
        <w:t xml:space="preserve"> </w:t>
      </w:r>
    </w:p>
    <w:p w14:paraId="51381EB3" w14:textId="77777777" w:rsidR="00FB5EAD" w:rsidRDefault="00FB5EAD" w:rsidP="00B8613E">
      <w:pPr>
        <w:spacing w:line="276" w:lineRule="auto"/>
        <w:jc w:val="both"/>
        <w:rPr>
          <w:rFonts w:asciiTheme="majorHAnsi" w:hAnsiTheme="majorHAnsi" w:cs="Arial"/>
          <w:bCs/>
          <w:color w:val="262626" w:themeColor="text1" w:themeTint="D9"/>
          <w:szCs w:val="22"/>
          <w:lang w:eastAsia="hu-HU"/>
        </w:rPr>
      </w:pPr>
    </w:p>
    <w:p w14:paraId="3A5AE233" w14:textId="39B42F85" w:rsidR="00365BF1" w:rsidRDefault="00383F19" w:rsidP="00B8613E">
      <w:pPr>
        <w:spacing w:before="120" w:line="276" w:lineRule="auto"/>
        <w:jc w:val="both"/>
        <w:rPr>
          <w:rFonts w:asciiTheme="majorHAnsi" w:hAnsiTheme="majorHAnsi" w:cs="Arial"/>
          <w:bCs/>
          <w:color w:val="262626" w:themeColor="text1" w:themeTint="D9"/>
          <w:szCs w:val="22"/>
          <w:lang w:eastAsia="hu-HU"/>
        </w:rPr>
      </w:pPr>
      <w:r>
        <w:rPr>
          <w:rFonts w:asciiTheme="majorHAnsi" w:hAnsiTheme="majorHAnsi" w:cs="Arial"/>
          <w:bCs/>
          <w:color w:val="262626" w:themeColor="text1" w:themeTint="D9"/>
          <w:szCs w:val="22"/>
          <w:lang w:eastAsia="hu-HU"/>
        </w:rPr>
        <w:t>Overall, being aware of</w:t>
      </w:r>
      <w:r w:rsidR="00F810CD">
        <w:rPr>
          <w:rFonts w:asciiTheme="majorHAnsi" w:hAnsiTheme="majorHAnsi" w:cs="Arial"/>
          <w:bCs/>
          <w:color w:val="262626" w:themeColor="text1" w:themeTint="D9"/>
          <w:szCs w:val="22"/>
          <w:lang w:eastAsia="hu-HU"/>
        </w:rPr>
        <w:t xml:space="preserve"> your organization and its needs </w:t>
      </w:r>
      <w:r w:rsidR="00365BF1">
        <w:rPr>
          <w:rFonts w:asciiTheme="majorHAnsi" w:hAnsiTheme="majorHAnsi" w:cs="Arial"/>
          <w:bCs/>
          <w:color w:val="262626" w:themeColor="text1" w:themeTint="D9"/>
          <w:szCs w:val="22"/>
          <w:lang w:eastAsia="hu-HU"/>
        </w:rPr>
        <w:t xml:space="preserve">will help you to develop the </w:t>
      </w:r>
      <w:r w:rsidR="00CE089A">
        <w:rPr>
          <w:rFonts w:asciiTheme="majorHAnsi" w:hAnsiTheme="majorHAnsi" w:cs="Arial"/>
          <w:bCs/>
          <w:color w:val="262626" w:themeColor="text1" w:themeTint="D9"/>
          <w:szCs w:val="22"/>
          <w:lang w:eastAsia="hu-HU"/>
        </w:rPr>
        <w:t xml:space="preserve">type of knowledge you want to transmit </w:t>
      </w:r>
      <w:r w:rsidR="00253279">
        <w:rPr>
          <w:rFonts w:asciiTheme="majorHAnsi" w:hAnsiTheme="majorHAnsi" w:cs="Arial"/>
          <w:bCs/>
          <w:color w:val="262626" w:themeColor="text1" w:themeTint="D9"/>
          <w:szCs w:val="22"/>
          <w:lang w:eastAsia="hu-HU"/>
        </w:rPr>
        <w:t>to the</w:t>
      </w:r>
      <w:r w:rsidR="008C6A49">
        <w:rPr>
          <w:rFonts w:asciiTheme="majorHAnsi" w:hAnsiTheme="majorHAnsi" w:cs="Arial"/>
          <w:bCs/>
          <w:color w:val="262626" w:themeColor="text1" w:themeTint="D9"/>
          <w:szCs w:val="22"/>
          <w:lang w:eastAsia="hu-HU"/>
        </w:rPr>
        <w:t xml:space="preserve"> teachers</w:t>
      </w:r>
      <w:r w:rsidR="00D032E0">
        <w:rPr>
          <w:rFonts w:asciiTheme="majorHAnsi" w:hAnsiTheme="majorHAnsi" w:cs="Arial"/>
          <w:bCs/>
          <w:color w:val="262626" w:themeColor="text1" w:themeTint="D9"/>
          <w:szCs w:val="22"/>
          <w:lang w:eastAsia="hu-HU"/>
        </w:rPr>
        <w:t>,</w:t>
      </w:r>
      <w:r w:rsidR="00CE089A">
        <w:rPr>
          <w:rFonts w:asciiTheme="majorHAnsi" w:hAnsiTheme="majorHAnsi" w:cs="Arial"/>
          <w:bCs/>
          <w:color w:val="262626" w:themeColor="text1" w:themeTint="D9"/>
          <w:szCs w:val="22"/>
          <w:lang w:eastAsia="hu-HU"/>
        </w:rPr>
        <w:t xml:space="preserve"> the </w:t>
      </w:r>
      <w:r w:rsidR="00230835">
        <w:rPr>
          <w:rFonts w:asciiTheme="majorHAnsi" w:hAnsiTheme="majorHAnsi" w:cs="Arial"/>
          <w:bCs/>
          <w:color w:val="262626" w:themeColor="text1" w:themeTint="D9"/>
          <w:szCs w:val="22"/>
          <w:lang w:eastAsia="hu-HU"/>
        </w:rPr>
        <w:t>kind of tasks and activi</w:t>
      </w:r>
      <w:r w:rsidR="00C869E7">
        <w:rPr>
          <w:rFonts w:asciiTheme="majorHAnsi" w:hAnsiTheme="majorHAnsi" w:cs="Arial"/>
          <w:bCs/>
          <w:color w:val="262626" w:themeColor="text1" w:themeTint="D9"/>
          <w:szCs w:val="22"/>
          <w:lang w:eastAsia="hu-HU"/>
        </w:rPr>
        <w:t>ties you want</w:t>
      </w:r>
      <w:r w:rsidR="00CE089A">
        <w:rPr>
          <w:rFonts w:asciiTheme="majorHAnsi" w:hAnsiTheme="majorHAnsi" w:cs="Arial"/>
          <w:bCs/>
          <w:color w:val="262626" w:themeColor="text1" w:themeTint="D9"/>
          <w:szCs w:val="22"/>
          <w:lang w:eastAsia="hu-HU"/>
        </w:rPr>
        <w:t xml:space="preserve"> </w:t>
      </w:r>
      <w:r w:rsidR="008C6A49">
        <w:rPr>
          <w:rFonts w:asciiTheme="majorHAnsi" w:hAnsiTheme="majorHAnsi" w:cs="Arial"/>
          <w:bCs/>
          <w:color w:val="262626" w:themeColor="text1" w:themeTint="D9"/>
          <w:szCs w:val="22"/>
          <w:lang w:eastAsia="hu-HU"/>
        </w:rPr>
        <w:t>them</w:t>
      </w:r>
      <w:r w:rsidR="00F810CD">
        <w:rPr>
          <w:rFonts w:asciiTheme="majorHAnsi" w:hAnsiTheme="majorHAnsi" w:cs="Arial"/>
          <w:bCs/>
          <w:color w:val="262626" w:themeColor="text1" w:themeTint="D9"/>
          <w:szCs w:val="22"/>
          <w:lang w:eastAsia="hu-HU"/>
        </w:rPr>
        <w:t xml:space="preserve"> to</w:t>
      </w:r>
      <w:r w:rsidR="00253279">
        <w:rPr>
          <w:rFonts w:asciiTheme="majorHAnsi" w:hAnsiTheme="majorHAnsi" w:cs="Arial"/>
          <w:bCs/>
          <w:color w:val="262626" w:themeColor="text1" w:themeTint="D9"/>
          <w:szCs w:val="22"/>
          <w:lang w:eastAsia="hu-HU"/>
        </w:rPr>
        <w:t xml:space="preserve"> perform </w:t>
      </w:r>
      <w:r w:rsidR="00F810CD">
        <w:rPr>
          <w:rFonts w:asciiTheme="majorHAnsi" w:hAnsiTheme="majorHAnsi" w:cs="Arial"/>
          <w:bCs/>
          <w:color w:val="262626" w:themeColor="text1" w:themeTint="D9"/>
          <w:szCs w:val="22"/>
          <w:lang w:eastAsia="hu-HU"/>
        </w:rPr>
        <w:t>during the</w:t>
      </w:r>
      <w:r w:rsidR="008C6A49">
        <w:rPr>
          <w:rFonts w:asciiTheme="majorHAnsi" w:hAnsiTheme="majorHAnsi" w:cs="Arial"/>
          <w:bCs/>
          <w:color w:val="262626" w:themeColor="text1" w:themeTint="D9"/>
          <w:szCs w:val="22"/>
          <w:lang w:eastAsia="hu-HU"/>
        </w:rPr>
        <w:t xml:space="preserve"> placement and the strategy of your company in supporting STEM education and STEM careers</w:t>
      </w:r>
      <w:r w:rsidR="00230835">
        <w:rPr>
          <w:rFonts w:asciiTheme="majorHAnsi" w:hAnsiTheme="majorHAnsi" w:cs="Arial"/>
          <w:bCs/>
          <w:color w:val="262626" w:themeColor="text1" w:themeTint="D9"/>
          <w:szCs w:val="22"/>
          <w:lang w:eastAsia="hu-HU"/>
        </w:rPr>
        <w:t xml:space="preserve"> </w:t>
      </w:r>
    </w:p>
    <w:p w14:paraId="25BCCEC7" w14:textId="22E759E5" w:rsidR="00B17875" w:rsidRDefault="00022BFE" w:rsidP="00D032E0">
      <w:pPr>
        <w:spacing w:before="120" w:line="276" w:lineRule="auto"/>
        <w:jc w:val="both"/>
        <w:rPr>
          <w:rFonts w:asciiTheme="majorHAnsi" w:hAnsiTheme="majorHAnsi" w:cs="Arial"/>
          <w:bCs/>
          <w:color w:val="262626" w:themeColor="text1" w:themeTint="D9"/>
          <w:szCs w:val="22"/>
          <w:lang w:eastAsia="hu-HU"/>
        </w:rPr>
      </w:pPr>
      <w:r>
        <w:rPr>
          <w:rFonts w:asciiTheme="majorHAnsi" w:hAnsiTheme="majorHAnsi" w:cs="Arial"/>
          <w:bCs/>
          <w:color w:val="262626" w:themeColor="text1" w:themeTint="D9"/>
          <w:szCs w:val="22"/>
          <w:lang w:eastAsia="hu-HU"/>
        </w:rPr>
        <w:t xml:space="preserve">Other </w:t>
      </w:r>
      <w:r w:rsidR="005C4CC3">
        <w:rPr>
          <w:rFonts w:asciiTheme="majorHAnsi" w:hAnsiTheme="majorHAnsi" w:cs="Arial"/>
          <w:bCs/>
          <w:color w:val="262626" w:themeColor="text1" w:themeTint="D9"/>
          <w:szCs w:val="22"/>
          <w:lang w:eastAsia="hu-HU"/>
        </w:rPr>
        <w:t>elements to consider</w:t>
      </w:r>
      <w:r w:rsidR="00B17875">
        <w:rPr>
          <w:rFonts w:asciiTheme="majorHAnsi" w:hAnsiTheme="majorHAnsi" w:cs="Arial"/>
          <w:bCs/>
          <w:color w:val="262626" w:themeColor="text1" w:themeTint="D9"/>
          <w:szCs w:val="22"/>
          <w:lang w:eastAsia="hu-HU"/>
        </w:rPr>
        <w:t xml:space="preserve"> that </w:t>
      </w:r>
      <w:r w:rsidR="005C4CC3">
        <w:rPr>
          <w:rFonts w:asciiTheme="majorHAnsi" w:hAnsiTheme="majorHAnsi" w:cs="Arial"/>
          <w:bCs/>
          <w:color w:val="262626" w:themeColor="text1" w:themeTint="D9"/>
          <w:szCs w:val="22"/>
          <w:lang w:eastAsia="hu-HU"/>
        </w:rPr>
        <w:t>will help</w:t>
      </w:r>
      <w:r>
        <w:rPr>
          <w:rFonts w:asciiTheme="majorHAnsi" w:hAnsiTheme="majorHAnsi" w:cs="Arial"/>
          <w:bCs/>
          <w:color w:val="262626" w:themeColor="text1" w:themeTint="D9"/>
          <w:szCs w:val="22"/>
          <w:lang w:eastAsia="hu-HU"/>
        </w:rPr>
        <w:t xml:space="preserve"> </w:t>
      </w:r>
      <w:r w:rsidR="00F810CD">
        <w:rPr>
          <w:rFonts w:asciiTheme="majorHAnsi" w:hAnsiTheme="majorHAnsi" w:cs="Arial"/>
          <w:bCs/>
          <w:color w:val="262626" w:themeColor="text1" w:themeTint="D9"/>
          <w:szCs w:val="22"/>
          <w:lang w:eastAsia="hu-HU"/>
        </w:rPr>
        <w:t xml:space="preserve">to design and create </w:t>
      </w:r>
      <w:r>
        <w:rPr>
          <w:rFonts w:asciiTheme="majorHAnsi" w:hAnsiTheme="majorHAnsi" w:cs="Arial"/>
          <w:bCs/>
          <w:color w:val="262626" w:themeColor="text1" w:themeTint="D9"/>
          <w:szCs w:val="22"/>
          <w:lang w:eastAsia="hu-HU"/>
        </w:rPr>
        <w:t xml:space="preserve">the framework of your teacher placement </w:t>
      </w:r>
      <w:r w:rsidR="005C4CC3">
        <w:rPr>
          <w:rFonts w:asciiTheme="majorHAnsi" w:hAnsiTheme="majorHAnsi" w:cs="Arial"/>
          <w:bCs/>
          <w:color w:val="262626" w:themeColor="text1" w:themeTint="D9"/>
          <w:szCs w:val="22"/>
          <w:lang w:eastAsia="hu-HU"/>
        </w:rPr>
        <w:t xml:space="preserve">are </w:t>
      </w:r>
      <w:r w:rsidR="002640A2">
        <w:rPr>
          <w:rFonts w:asciiTheme="majorHAnsi" w:hAnsiTheme="majorHAnsi" w:cs="Arial"/>
          <w:bCs/>
          <w:color w:val="262626" w:themeColor="text1" w:themeTint="D9"/>
          <w:szCs w:val="22"/>
          <w:lang w:eastAsia="hu-HU"/>
        </w:rPr>
        <w:t>the following</w:t>
      </w:r>
      <w:r>
        <w:rPr>
          <w:rFonts w:asciiTheme="majorHAnsi" w:hAnsiTheme="majorHAnsi" w:cs="Arial"/>
          <w:bCs/>
          <w:color w:val="262626" w:themeColor="text1" w:themeTint="D9"/>
          <w:szCs w:val="22"/>
          <w:lang w:eastAsia="hu-HU"/>
        </w:rPr>
        <w:t xml:space="preserve">: </w:t>
      </w:r>
    </w:p>
    <w:p w14:paraId="588F2824" w14:textId="45EF8EF5" w:rsidR="00B17875" w:rsidRDefault="008D11E2" w:rsidP="00AB31F6">
      <w:pPr>
        <w:pStyle w:val="Listenabsatz"/>
        <w:numPr>
          <w:ilvl w:val="0"/>
          <w:numId w:val="22"/>
        </w:numPr>
        <w:spacing w:line="276" w:lineRule="auto"/>
        <w:jc w:val="both"/>
        <w:rPr>
          <w:rFonts w:asciiTheme="majorHAnsi" w:hAnsiTheme="majorHAnsi" w:cs="Arial"/>
          <w:bCs/>
          <w:color w:val="262626" w:themeColor="text1" w:themeTint="D9"/>
          <w:szCs w:val="22"/>
          <w:lang w:eastAsia="hu-HU"/>
        </w:rPr>
      </w:pPr>
      <w:r w:rsidRPr="008C6A49">
        <w:rPr>
          <w:rFonts w:asciiTheme="majorHAnsi" w:hAnsiTheme="majorHAnsi" w:cs="Arial"/>
          <w:b/>
          <w:bCs/>
          <w:color w:val="262626" w:themeColor="text1" w:themeTint="D9"/>
          <w:szCs w:val="22"/>
          <w:lang w:eastAsia="hu-HU"/>
        </w:rPr>
        <w:t>Set</w:t>
      </w:r>
      <w:r w:rsidR="00C869E7" w:rsidRPr="008C6A49">
        <w:rPr>
          <w:rFonts w:asciiTheme="majorHAnsi" w:hAnsiTheme="majorHAnsi" w:cs="Arial"/>
          <w:b/>
          <w:bCs/>
          <w:color w:val="262626" w:themeColor="text1" w:themeTint="D9"/>
          <w:szCs w:val="22"/>
          <w:lang w:eastAsia="hu-HU"/>
        </w:rPr>
        <w:t>ting</w:t>
      </w:r>
      <w:r w:rsidR="008C6A49">
        <w:rPr>
          <w:rFonts w:asciiTheme="majorHAnsi" w:hAnsiTheme="majorHAnsi" w:cs="Arial"/>
          <w:b/>
          <w:bCs/>
          <w:color w:val="262626" w:themeColor="text1" w:themeTint="D9"/>
          <w:szCs w:val="22"/>
          <w:lang w:eastAsia="hu-HU"/>
        </w:rPr>
        <w:t xml:space="preserve"> clear, specific and measurable </w:t>
      </w:r>
      <w:r w:rsidR="009206E3" w:rsidRPr="008C6A49">
        <w:rPr>
          <w:rFonts w:asciiTheme="majorHAnsi" w:hAnsiTheme="majorHAnsi" w:cs="Arial"/>
          <w:b/>
          <w:bCs/>
          <w:color w:val="262626" w:themeColor="text1" w:themeTint="D9"/>
          <w:szCs w:val="22"/>
          <w:lang w:eastAsia="hu-HU"/>
        </w:rPr>
        <w:t>goals for</w:t>
      </w:r>
      <w:r w:rsidR="00B17875" w:rsidRPr="008C6A49">
        <w:rPr>
          <w:rFonts w:asciiTheme="majorHAnsi" w:hAnsiTheme="majorHAnsi" w:cs="Arial"/>
          <w:b/>
          <w:bCs/>
          <w:color w:val="262626" w:themeColor="text1" w:themeTint="D9"/>
          <w:szCs w:val="22"/>
          <w:lang w:eastAsia="hu-HU"/>
        </w:rPr>
        <w:t xml:space="preserve"> your </w:t>
      </w:r>
      <w:r w:rsidR="007C63FB" w:rsidRPr="008C6A49">
        <w:rPr>
          <w:rFonts w:asciiTheme="majorHAnsi" w:hAnsiTheme="majorHAnsi" w:cs="Arial"/>
          <w:b/>
          <w:bCs/>
          <w:color w:val="262626" w:themeColor="text1" w:themeTint="D9"/>
          <w:szCs w:val="22"/>
          <w:lang w:eastAsia="hu-HU"/>
        </w:rPr>
        <w:t>company’</w:t>
      </w:r>
      <w:r w:rsidR="002640A2" w:rsidRPr="008C6A49">
        <w:rPr>
          <w:rFonts w:asciiTheme="majorHAnsi" w:hAnsiTheme="majorHAnsi" w:cs="Arial"/>
          <w:b/>
          <w:bCs/>
          <w:color w:val="262626" w:themeColor="text1" w:themeTint="D9"/>
          <w:szCs w:val="22"/>
          <w:lang w:eastAsia="hu-HU"/>
        </w:rPr>
        <w:t xml:space="preserve">s teacher placement </w:t>
      </w:r>
      <w:r w:rsidRPr="008C6A49">
        <w:rPr>
          <w:rFonts w:asciiTheme="majorHAnsi" w:hAnsiTheme="majorHAnsi" w:cs="Arial"/>
          <w:b/>
          <w:bCs/>
          <w:color w:val="262626" w:themeColor="text1" w:themeTint="D9"/>
          <w:szCs w:val="22"/>
          <w:lang w:eastAsia="hu-HU"/>
        </w:rPr>
        <w:t>program.</w:t>
      </w:r>
      <w:r w:rsidR="00B17875" w:rsidRPr="00B17875">
        <w:rPr>
          <w:rFonts w:asciiTheme="majorHAnsi" w:hAnsiTheme="majorHAnsi" w:cs="Arial"/>
          <w:bCs/>
          <w:color w:val="262626" w:themeColor="text1" w:themeTint="D9"/>
          <w:szCs w:val="22"/>
          <w:lang w:eastAsia="hu-HU"/>
        </w:rPr>
        <w:t xml:space="preserve"> </w:t>
      </w:r>
      <w:r w:rsidR="00C869E7">
        <w:rPr>
          <w:rFonts w:asciiTheme="majorHAnsi" w:hAnsiTheme="majorHAnsi" w:cs="Arial"/>
          <w:bCs/>
          <w:color w:val="262626" w:themeColor="text1" w:themeTint="D9"/>
          <w:szCs w:val="22"/>
          <w:lang w:eastAsia="hu-HU"/>
        </w:rPr>
        <w:t xml:space="preserve">Consider if </w:t>
      </w:r>
      <w:r w:rsidR="00B17875" w:rsidRPr="00B17875">
        <w:rPr>
          <w:rFonts w:asciiTheme="majorHAnsi" w:hAnsiTheme="majorHAnsi" w:cs="Arial"/>
          <w:bCs/>
          <w:color w:val="262626" w:themeColor="text1" w:themeTint="D9"/>
          <w:szCs w:val="22"/>
          <w:lang w:eastAsia="hu-HU"/>
        </w:rPr>
        <w:t xml:space="preserve">you need </w:t>
      </w:r>
      <w:r w:rsidR="002640A2" w:rsidRPr="00B17875">
        <w:rPr>
          <w:rFonts w:asciiTheme="majorHAnsi" w:hAnsiTheme="majorHAnsi" w:cs="Arial"/>
          <w:bCs/>
          <w:color w:val="262626" w:themeColor="text1" w:themeTint="D9"/>
          <w:szCs w:val="22"/>
          <w:lang w:eastAsia="hu-HU"/>
        </w:rPr>
        <w:t>support</w:t>
      </w:r>
      <w:r w:rsidR="00B17875" w:rsidRPr="00B17875">
        <w:rPr>
          <w:rFonts w:asciiTheme="majorHAnsi" w:hAnsiTheme="majorHAnsi" w:cs="Arial"/>
          <w:bCs/>
          <w:color w:val="262626" w:themeColor="text1" w:themeTint="D9"/>
          <w:szCs w:val="22"/>
          <w:lang w:eastAsia="hu-HU"/>
        </w:rPr>
        <w:t xml:space="preserve"> co</w:t>
      </w:r>
      <w:r w:rsidR="002640A2">
        <w:rPr>
          <w:rFonts w:asciiTheme="majorHAnsi" w:hAnsiTheme="majorHAnsi" w:cs="Arial"/>
          <w:bCs/>
          <w:color w:val="262626" w:themeColor="text1" w:themeTint="D9"/>
          <w:szCs w:val="22"/>
          <w:lang w:eastAsia="hu-HU"/>
        </w:rPr>
        <w:t xml:space="preserve">mpleting a specific </w:t>
      </w:r>
      <w:r w:rsidR="00C869E7">
        <w:rPr>
          <w:rFonts w:asciiTheme="majorHAnsi" w:hAnsiTheme="majorHAnsi" w:cs="Arial"/>
          <w:bCs/>
          <w:color w:val="262626" w:themeColor="text1" w:themeTint="D9"/>
          <w:szCs w:val="22"/>
          <w:lang w:eastAsia="hu-HU"/>
        </w:rPr>
        <w:t>project</w:t>
      </w:r>
      <w:r w:rsidR="00524425">
        <w:rPr>
          <w:rFonts w:asciiTheme="majorHAnsi" w:hAnsiTheme="majorHAnsi" w:cs="Arial"/>
          <w:bCs/>
          <w:color w:val="262626" w:themeColor="text1" w:themeTint="D9"/>
          <w:szCs w:val="22"/>
          <w:lang w:eastAsia="hu-HU"/>
        </w:rPr>
        <w:t xml:space="preserve"> or program</w:t>
      </w:r>
      <w:r w:rsidR="00C869E7">
        <w:rPr>
          <w:rFonts w:asciiTheme="majorHAnsi" w:hAnsiTheme="majorHAnsi" w:cs="Arial"/>
          <w:bCs/>
          <w:color w:val="262626" w:themeColor="text1" w:themeTint="D9"/>
          <w:szCs w:val="22"/>
          <w:lang w:eastAsia="hu-HU"/>
        </w:rPr>
        <w:t>, if you a</w:t>
      </w:r>
      <w:r w:rsidR="00B17875" w:rsidRPr="00B17875">
        <w:rPr>
          <w:rFonts w:asciiTheme="majorHAnsi" w:hAnsiTheme="majorHAnsi" w:cs="Arial"/>
          <w:bCs/>
          <w:color w:val="262626" w:themeColor="text1" w:themeTint="D9"/>
          <w:szCs w:val="22"/>
          <w:lang w:eastAsia="hu-HU"/>
        </w:rPr>
        <w:t>re supplementing staffing needs</w:t>
      </w:r>
      <w:r w:rsidR="00C869E7">
        <w:rPr>
          <w:rFonts w:asciiTheme="majorHAnsi" w:hAnsiTheme="majorHAnsi" w:cs="Arial"/>
          <w:bCs/>
          <w:color w:val="262626" w:themeColor="text1" w:themeTint="D9"/>
          <w:szCs w:val="22"/>
          <w:lang w:eastAsia="hu-HU"/>
        </w:rPr>
        <w:t xml:space="preserve"> or if </w:t>
      </w:r>
      <w:r w:rsidR="00B17875" w:rsidRPr="00B17875">
        <w:rPr>
          <w:rFonts w:asciiTheme="majorHAnsi" w:hAnsiTheme="majorHAnsi" w:cs="Arial"/>
          <w:bCs/>
          <w:color w:val="262626" w:themeColor="text1" w:themeTint="D9"/>
          <w:szCs w:val="22"/>
          <w:lang w:eastAsia="hu-HU"/>
        </w:rPr>
        <w:t xml:space="preserve">you </w:t>
      </w:r>
      <w:r w:rsidR="00524425">
        <w:rPr>
          <w:rFonts w:asciiTheme="majorHAnsi" w:hAnsiTheme="majorHAnsi" w:cs="Arial"/>
          <w:bCs/>
          <w:color w:val="262626" w:themeColor="text1" w:themeTint="D9"/>
          <w:szCs w:val="22"/>
          <w:lang w:eastAsia="hu-HU"/>
        </w:rPr>
        <w:t xml:space="preserve">are supporting talent among teachers. </w:t>
      </w:r>
    </w:p>
    <w:p w14:paraId="1553E4BD" w14:textId="709FF788" w:rsidR="00D20FD0" w:rsidRDefault="00C869E7" w:rsidP="00AB31F6">
      <w:pPr>
        <w:pStyle w:val="Listenabsatz"/>
        <w:numPr>
          <w:ilvl w:val="0"/>
          <w:numId w:val="22"/>
        </w:numPr>
        <w:spacing w:after="240" w:line="276" w:lineRule="auto"/>
        <w:jc w:val="both"/>
        <w:rPr>
          <w:rFonts w:asciiTheme="majorHAnsi" w:hAnsiTheme="majorHAnsi" w:cs="Arial"/>
          <w:bCs/>
          <w:color w:val="262626" w:themeColor="text1" w:themeTint="D9"/>
          <w:szCs w:val="22"/>
          <w:lang w:eastAsia="hu-HU"/>
        </w:rPr>
      </w:pPr>
      <w:r w:rsidRPr="008C6A49">
        <w:rPr>
          <w:rFonts w:asciiTheme="majorHAnsi" w:hAnsiTheme="majorHAnsi" w:cs="Arial"/>
          <w:b/>
          <w:bCs/>
          <w:color w:val="262626" w:themeColor="text1" w:themeTint="D9"/>
          <w:szCs w:val="22"/>
          <w:lang w:eastAsia="hu-HU"/>
        </w:rPr>
        <w:t>Reflecting on whether</w:t>
      </w:r>
      <w:r w:rsidR="005C4CC3" w:rsidRPr="008C6A49">
        <w:rPr>
          <w:rFonts w:asciiTheme="majorHAnsi" w:hAnsiTheme="majorHAnsi" w:cs="Arial"/>
          <w:b/>
          <w:bCs/>
          <w:color w:val="262626" w:themeColor="text1" w:themeTint="D9"/>
          <w:szCs w:val="22"/>
          <w:lang w:eastAsia="hu-HU"/>
        </w:rPr>
        <w:t xml:space="preserve"> </w:t>
      </w:r>
      <w:r w:rsidR="00F810CD" w:rsidRPr="008C6A49">
        <w:rPr>
          <w:rFonts w:asciiTheme="majorHAnsi" w:hAnsiTheme="majorHAnsi" w:cs="Arial"/>
          <w:b/>
          <w:bCs/>
          <w:color w:val="262626" w:themeColor="text1" w:themeTint="D9"/>
          <w:szCs w:val="22"/>
          <w:lang w:eastAsia="hu-HU"/>
        </w:rPr>
        <w:t xml:space="preserve">and how </w:t>
      </w:r>
      <w:r w:rsidR="005C4CC3" w:rsidRPr="008C6A49">
        <w:rPr>
          <w:rFonts w:asciiTheme="majorHAnsi" w:hAnsiTheme="majorHAnsi" w:cs="Arial"/>
          <w:b/>
          <w:bCs/>
          <w:color w:val="262626" w:themeColor="text1" w:themeTint="D9"/>
          <w:szCs w:val="22"/>
          <w:lang w:eastAsia="hu-HU"/>
        </w:rPr>
        <w:t xml:space="preserve">your company </w:t>
      </w:r>
      <w:r w:rsidR="002640A2" w:rsidRPr="008C6A49">
        <w:rPr>
          <w:rFonts w:asciiTheme="majorHAnsi" w:hAnsiTheme="majorHAnsi" w:cs="Arial"/>
          <w:b/>
          <w:bCs/>
          <w:color w:val="262626" w:themeColor="text1" w:themeTint="D9"/>
          <w:szCs w:val="22"/>
          <w:lang w:eastAsia="hu-HU"/>
        </w:rPr>
        <w:t xml:space="preserve">will </w:t>
      </w:r>
      <w:r w:rsidR="005C4CC3" w:rsidRPr="008C6A49">
        <w:rPr>
          <w:rFonts w:asciiTheme="majorHAnsi" w:hAnsiTheme="majorHAnsi" w:cs="Arial"/>
          <w:b/>
          <w:bCs/>
          <w:color w:val="262626" w:themeColor="text1" w:themeTint="D9"/>
          <w:szCs w:val="22"/>
          <w:lang w:eastAsia="hu-HU"/>
        </w:rPr>
        <w:t>benef</w:t>
      </w:r>
      <w:r w:rsidRPr="008C6A49">
        <w:rPr>
          <w:rFonts w:asciiTheme="majorHAnsi" w:hAnsiTheme="majorHAnsi" w:cs="Arial"/>
          <w:b/>
          <w:bCs/>
          <w:color w:val="262626" w:themeColor="text1" w:themeTint="D9"/>
          <w:szCs w:val="22"/>
          <w:lang w:eastAsia="hu-HU"/>
        </w:rPr>
        <w:t>it from</w:t>
      </w:r>
      <w:r w:rsidR="002640A2" w:rsidRPr="008C6A49">
        <w:rPr>
          <w:rFonts w:asciiTheme="majorHAnsi" w:hAnsiTheme="majorHAnsi" w:cs="Arial"/>
          <w:b/>
          <w:bCs/>
          <w:color w:val="262626" w:themeColor="text1" w:themeTint="D9"/>
          <w:szCs w:val="22"/>
          <w:lang w:eastAsia="hu-HU"/>
        </w:rPr>
        <w:t xml:space="preserve"> hosting a number of teachers.</w:t>
      </w:r>
      <w:r w:rsidR="002640A2">
        <w:rPr>
          <w:rFonts w:asciiTheme="majorHAnsi" w:hAnsiTheme="majorHAnsi" w:cs="Arial"/>
          <w:bCs/>
          <w:color w:val="262626" w:themeColor="text1" w:themeTint="D9"/>
          <w:szCs w:val="22"/>
          <w:lang w:eastAsia="hu-HU"/>
        </w:rPr>
        <w:t xml:space="preserve"> If so, which</w:t>
      </w:r>
      <w:r>
        <w:rPr>
          <w:rFonts w:asciiTheme="majorHAnsi" w:hAnsiTheme="majorHAnsi" w:cs="Arial"/>
          <w:bCs/>
          <w:color w:val="262626" w:themeColor="text1" w:themeTint="D9"/>
          <w:szCs w:val="22"/>
          <w:lang w:eastAsia="hu-HU"/>
        </w:rPr>
        <w:t xml:space="preserve"> type</w:t>
      </w:r>
      <w:r w:rsidR="002640A2">
        <w:rPr>
          <w:rFonts w:asciiTheme="majorHAnsi" w:hAnsiTheme="majorHAnsi" w:cs="Arial"/>
          <w:bCs/>
          <w:color w:val="262626" w:themeColor="text1" w:themeTint="D9"/>
          <w:szCs w:val="22"/>
          <w:lang w:eastAsia="hu-HU"/>
        </w:rPr>
        <w:t xml:space="preserve"> of work would you</w:t>
      </w:r>
      <w:r>
        <w:rPr>
          <w:rFonts w:asciiTheme="majorHAnsi" w:hAnsiTheme="majorHAnsi" w:cs="Arial"/>
          <w:bCs/>
          <w:color w:val="262626" w:themeColor="text1" w:themeTint="D9"/>
          <w:szCs w:val="22"/>
          <w:lang w:eastAsia="hu-HU"/>
        </w:rPr>
        <w:t xml:space="preserve"> benefit from (</w:t>
      </w:r>
      <w:r w:rsidR="002640A2">
        <w:rPr>
          <w:rFonts w:asciiTheme="majorHAnsi" w:hAnsiTheme="majorHAnsi" w:cs="Arial"/>
          <w:bCs/>
          <w:color w:val="262626" w:themeColor="text1" w:themeTint="D9"/>
          <w:szCs w:val="22"/>
          <w:lang w:eastAsia="hu-HU"/>
        </w:rPr>
        <w:t>writing and</w:t>
      </w:r>
      <w:r w:rsidR="005C4CC3" w:rsidRPr="00C869E7">
        <w:rPr>
          <w:rFonts w:asciiTheme="majorHAnsi" w:hAnsiTheme="majorHAnsi" w:cs="Arial"/>
          <w:bCs/>
          <w:color w:val="262626" w:themeColor="text1" w:themeTint="D9"/>
          <w:szCs w:val="22"/>
          <w:lang w:eastAsia="hu-HU"/>
        </w:rPr>
        <w:t xml:space="preserve"> r</w:t>
      </w:r>
      <w:r w:rsidR="005C4CC3" w:rsidRPr="00474B2A">
        <w:rPr>
          <w:rFonts w:asciiTheme="majorHAnsi" w:hAnsiTheme="majorHAnsi" w:cs="Arial"/>
          <w:bCs/>
          <w:color w:val="262626" w:themeColor="text1" w:themeTint="D9"/>
          <w:szCs w:val="22"/>
          <w:lang w:eastAsia="hu-HU"/>
        </w:rPr>
        <w:t>esearch</w:t>
      </w:r>
      <w:r w:rsidR="002640A2" w:rsidRPr="00474B2A">
        <w:rPr>
          <w:rFonts w:asciiTheme="majorHAnsi" w:hAnsiTheme="majorHAnsi" w:cs="Arial"/>
          <w:bCs/>
          <w:color w:val="262626" w:themeColor="text1" w:themeTint="D9"/>
          <w:szCs w:val="22"/>
          <w:lang w:eastAsia="hu-HU"/>
        </w:rPr>
        <w:t xml:space="preserve"> tasks, provision of</w:t>
      </w:r>
      <w:r w:rsidR="005C4CC3" w:rsidRPr="00474B2A">
        <w:rPr>
          <w:rFonts w:asciiTheme="majorHAnsi" w:hAnsiTheme="majorHAnsi" w:cs="Arial"/>
          <w:bCs/>
          <w:color w:val="262626" w:themeColor="text1" w:themeTint="D9"/>
          <w:szCs w:val="22"/>
          <w:lang w:eastAsia="hu-HU"/>
        </w:rPr>
        <w:t xml:space="preserve"> overall </w:t>
      </w:r>
      <w:r w:rsidR="00C07332">
        <w:rPr>
          <w:rFonts w:asciiTheme="majorHAnsi" w:hAnsiTheme="majorHAnsi" w:cs="Arial"/>
          <w:bCs/>
          <w:color w:val="262626" w:themeColor="text1" w:themeTint="D9"/>
          <w:szCs w:val="22"/>
          <w:lang w:eastAsia="hu-HU"/>
        </w:rPr>
        <w:t>organisation</w:t>
      </w:r>
      <w:r w:rsidRPr="00474B2A">
        <w:rPr>
          <w:rFonts w:asciiTheme="majorHAnsi" w:hAnsiTheme="majorHAnsi" w:cs="Arial"/>
          <w:bCs/>
          <w:color w:val="262626" w:themeColor="text1" w:themeTint="D9"/>
          <w:szCs w:val="22"/>
          <w:lang w:eastAsia="hu-HU"/>
        </w:rPr>
        <w:t xml:space="preserve"> or program support</w:t>
      </w:r>
      <w:r w:rsidR="002640A2" w:rsidRPr="00474B2A">
        <w:rPr>
          <w:rFonts w:asciiTheme="majorHAnsi" w:hAnsiTheme="majorHAnsi" w:cs="Arial"/>
          <w:bCs/>
          <w:color w:val="262626" w:themeColor="text1" w:themeTint="D9"/>
          <w:szCs w:val="22"/>
          <w:lang w:eastAsia="hu-HU"/>
        </w:rPr>
        <w:t>, etc.</w:t>
      </w:r>
      <w:r w:rsidR="00F810CD">
        <w:rPr>
          <w:rFonts w:asciiTheme="majorHAnsi" w:hAnsiTheme="majorHAnsi" w:cs="Arial"/>
          <w:bCs/>
          <w:color w:val="262626" w:themeColor="text1" w:themeTint="D9"/>
          <w:szCs w:val="22"/>
          <w:lang w:eastAsia="hu-HU"/>
        </w:rPr>
        <w:t xml:space="preserve">)? </w:t>
      </w:r>
    </w:p>
    <w:p w14:paraId="67AF1BB5" w14:textId="4169253A" w:rsidR="00C869E7" w:rsidRDefault="00C869E7" w:rsidP="00F810CD">
      <w:pPr>
        <w:spacing w:line="276" w:lineRule="auto"/>
        <w:jc w:val="both"/>
        <w:rPr>
          <w:rFonts w:asciiTheme="majorHAnsi" w:hAnsiTheme="majorHAnsi" w:cs="Arial"/>
          <w:bCs/>
          <w:color w:val="262626" w:themeColor="text1" w:themeTint="D9"/>
          <w:szCs w:val="22"/>
          <w:lang w:eastAsia="hu-HU"/>
        </w:rPr>
      </w:pPr>
      <w:r>
        <w:rPr>
          <w:rFonts w:asciiTheme="majorHAnsi" w:hAnsiTheme="majorHAnsi" w:cs="Arial"/>
          <w:bCs/>
          <w:color w:val="262626" w:themeColor="text1" w:themeTint="D9"/>
          <w:szCs w:val="22"/>
          <w:lang w:eastAsia="hu-HU"/>
        </w:rPr>
        <w:t>Last</w:t>
      </w:r>
      <w:r w:rsidR="00D20FD0" w:rsidRPr="00D20FD0">
        <w:rPr>
          <w:rFonts w:asciiTheme="majorHAnsi" w:hAnsiTheme="majorHAnsi" w:cs="Arial"/>
          <w:bCs/>
          <w:color w:val="262626" w:themeColor="text1" w:themeTint="D9"/>
          <w:szCs w:val="22"/>
          <w:lang w:eastAsia="hu-HU"/>
        </w:rPr>
        <w:t xml:space="preserve">, you should also be aware of your </w:t>
      </w:r>
      <w:r w:rsidR="00D20FD0" w:rsidRPr="008C6A49">
        <w:rPr>
          <w:rFonts w:asciiTheme="majorHAnsi" w:hAnsiTheme="majorHAnsi" w:cs="Arial"/>
          <w:b/>
          <w:bCs/>
          <w:color w:val="262626" w:themeColor="text1" w:themeTint="D9"/>
          <w:szCs w:val="22"/>
          <w:lang w:eastAsia="hu-HU"/>
        </w:rPr>
        <w:t>logistics and overall capabilities</w:t>
      </w:r>
      <w:r w:rsidR="00D20FD0" w:rsidRPr="00D20FD0">
        <w:rPr>
          <w:rFonts w:asciiTheme="majorHAnsi" w:hAnsiTheme="majorHAnsi" w:cs="Arial"/>
          <w:bCs/>
          <w:color w:val="262626" w:themeColor="text1" w:themeTint="D9"/>
          <w:szCs w:val="22"/>
          <w:lang w:eastAsia="hu-HU"/>
        </w:rPr>
        <w:t xml:space="preserve"> to develop</w:t>
      </w:r>
      <w:r>
        <w:rPr>
          <w:rFonts w:asciiTheme="majorHAnsi" w:hAnsiTheme="majorHAnsi" w:cs="Arial"/>
          <w:bCs/>
          <w:color w:val="262626" w:themeColor="text1" w:themeTint="D9"/>
          <w:szCs w:val="22"/>
          <w:lang w:eastAsia="hu-HU"/>
        </w:rPr>
        <w:t xml:space="preserve"> and implement</w:t>
      </w:r>
      <w:r w:rsidR="002640A2">
        <w:rPr>
          <w:rFonts w:asciiTheme="majorHAnsi" w:hAnsiTheme="majorHAnsi" w:cs="Arial"/>
          <w:bCs/>
          <w:color w:val="262626" w:themeColor="text1" w:themeTint="D9"/>
          <w:szCs w:val="22"/>
          <w:lang w:eastAsia="hu-HU"/>
        </w:rPr>
        <w:t>ing</w:t>
      </w:r>
      <w:r w:rsidR="00D20FD0" w:rsidRPr="00D20FD0">
        <w:rPr>
          <w:rFonts w:asciiTheme="majorHAnsi" w:hAnsiTheme="majorHAnsi" w:cs="Arial"/>
          <w:bCs/>
          <w:color w:val="262626" w:themeColor="text1" w:themeTint="D9"/>
          <w:szCs w:val="22"/>
          <w:lang w:eastAsia="hu-HU"/>
        </w:rPr>
        <w:t xml:space="preserve"> a </w:t>
      </w:r>
      <w:r w:rsidR="002640A2">
        <w:rPr>
          <w:rFonts w:asciiTheme="majorHAnsi" w:hAnsiTheme="majorHAnsi" w:cs="Arial"/>
          <w:bCs/>
          <w:color w:val="262626" w:themeColor="text1" w:themeTint="D9"/>
          <w:szCs w:val="22"/>
          <w:lang w:eastAsia="hu-HU"/>
        </w:rPr>
        <w:t>teacher placement</w:t>
      </w:r>
      <w:r w:rsidR="00F810CD">
        <w:rPr>
          <w:rFonts w:asciiTheme="majorHAnsi" w:hAnsiTheme="majorHAnsi" w:cs="Arial"/>
          <w:bCs/>
          <w:color w:val="262626" w:themeColor="text1" w:themeTint="D9"/>
          <w:szCs w:val="22"/>
          <w:lang w:eastAsia="hu-HU"/>
        </w:rPr>
        <w:t xml:space="preserve"> scheme</w:t>
      </w:r>
      <w:r w:rsidR="00383F19">
        <w:rPr>
          <w:rFonts w:asciiTheme="majorHAnsi" w:hAnsiTheme="majorHAnsi" w:cs="Arial"/>
          <w:bCs/>
          <w:color w:val="262626" w:themeColor="text1" w:themeTint="D9"/>
          <w:szCs w:val="22"/>
          <w:lang w:eastAsia="hu-HU"/>
        </w:rPr>
        <w:t>. Consider if your company has</w:t>
      </w:r>
      <w:r w:rsidR="00D20FD0" w:rsidRPr="00D20FD0">
        <w:rPr>
          <w:rFonts w:asciiTheme="majorHAnsi" w:hAnsiTheme="majorHAnsi" w:cs="Arial"/>
          <w:bCs/>
          <w:color w:val="262626" w:themeColor="text1" w:themeTint="D9"/>
          <w:szCs w:val="22"/>
          <w:lang w:eastAsia="hu-HU"/>
        </w:rPr>
        <w:t xml:space="preserve"> the resources to s</w:t>
      </w:r>
      <w:r w:rsidR="00F810CD">
        <w:rPr>
          <w:rFonts w:asciiTheme="majorHAnsi" w:hAnsiTheme="majorHAnsi" w:cs="Arial"/>
          <w:bCs/>
          <w:color w:val="262626" w:themeColor="text1" w:themeTint="D9"/>
          <w:szCs w:val="22"/>
          <w:lang w:eastAsia="hu-HU"/>
        </w:rPr>
        <w:t>upport it</w:t>
      </w:r>
      <w:r w:rsidR="00383F19">
        <w:rPr>
          <w:rFonts w:asciiTheme="majorHAnsi" w:hAnsiTheme="majorHAnsi" w:cs="Arial"/>
          <w:bCs/>
          <w:color w:val="262626" w:themeColor="text1" w:themeTint="D9"/>
          <w:szCs w:val="22"/>
          <w:lang w:eastAsia="hu-HU"/>
        </w:rPr>
        <w:t xml:space="preserve"> or if</w:t>
      </w:r>
      <w:r w:rsidR="004E1531">
        <w:rPr>
          <w:rFonts w:asciiTheme="majorHAnsi" w:hAnsiTheme="majorHAnsi" w:cs="Arial"/>
          <w:bCs/>
          <w:color w:val="262626" w:themeColor="text1" w:themeTint="D9"/>
          <w:szCs w:val="22"/>
          <w:lang w:eastAsia="hu-HU"/>
        </w:rPr>
        <w:t xml:space="preserve"> you</w:t>
      </w:r>
      <w:r w:rsidR="00383F19">
        <w:rPr>
          <w:rFonts w:asciiTheme="majorHAnsi" w:hAnsiTheme="majorHAnsi" w:cs="Arial"/>
          <w:bCs/>
          <w:color w:val="262626" w:themeColor="text1" w:themeTint="D9"/>
          <w:szCs w:val="22"/>
          <w:lang w:eastAsia="hu-HU"/>
        </w:rPr>
        <w:t xml:space="preserve"> can</w:t>
      </w:r>
      <w:r w:rsidR="00D20FD0" w:rsidRPr="00D20FD0">
        <w:rPr>
          <w:rFonts w:asciiTheme="majorHAnsi" w:hAnsiTheme="majorHAnsi" w:cs="Arial"/>
          <w:bCs/>
          <w:color w:val="262626" w:themeColor="text1" w:themeTint="D9"/>
          <w:szCs w:val="22"/>
          <w:lang w:eastAsia="hu-HU"/>
        </w:rPr>
        <w:t xml:space="preserve"> </w:t>
      </w:r>
      <w:r w:rsidR="002640A2">
        <w:rPr>
          <w:rFonts w:asciiTheme="majorHAnsi" w:hAnsiTheme="majorHAnsi" w:cs="Arial"/>
          <w:bCs/>
          <w:color w:val="262626" w:themeColor="text1" w:themeTint="D9"/>
          <w:szCs w:val="22"/>
          <w:lang w:eastAsia="hu-HU"/>
        </w:rPr>
        <w:t>offer relevant</w:t>
      </w:r>
      <w:r w:rsidR="00D20FD0" w:rsidRPr="00D20FD0">
        <w:rPr>
          <w:rFonts w:asciiTheme="majorHAnsi" w:hAnsiTheme="majorHAnsi" w:cs="Arial"/>
          <w:bCs/>
          <w:color w:val="262626" w:themeColor="text1" w:themeTint="D9"/>
          <w:szCs w:val="22"/>
          <w:lang w:eastAsia="hu-HU"/>
        </w:rPr>
        <w:t xml:space="preserve"> industry experiences, such as attendance to </w:t>
      </w:r>
      <w:r w:rsidR="00524425">
        <w:rPr>
          <w:rFonts w:asciiTheme="majorHAnsi" w:hAnsiTheme="majorHAnsi" w:cs="Arial"/>
          <w:bCs/>
          <w:color w:val="262626" w:themeColor="text1" w:themeTint="D9"/>
          <w:szCs w:val="22"/>
          <w:lang w:eastAsia="hu-HU"/>
        </w:rPr>
        <w:t>workshops or other types of training,</w:t>
      </w:r>
      <w:r w:rsidR="00383F19">
        <w:rPr>
          <w:rFonts w:asciiTheme="majorHAnsi" w:hAnsiTheme="majorHAnsi" w:cs="Arial"/>
          <w:bCs/>
          <w:color w:val="262626" w:themeColor="text1" w:themeTint="D9"/>
          <w:szCs w:val="22"/>
          <w:lang w:eastAsia="hu-HU"/>
        </w:rPr>
        <w:t xml:space="preserve"> during the placement. Only when you can guarantee </w:t>
      </w:r>
      <w:r w:rsidR="006D3E79">
        <w:rPr>
          <w:rFonts w:asciiTheme="majorHAnsi" w:hAnsiTheme="majorHAnsi" w:cs="Arial"/>
          <w:bCs/>
          <w:color w:val="262626" w:themeColor="text1" w:themeTint="D9"/>
          <w:szCs w:val="22"/>
          <w:lang w:eastAsia="hu-HU"/>
        </w:rPr>
        <w:t>the</w:t>
      </w:r>
      <w:r w:rsidR="00383F19">
        <w:rPr>
          <w:rFonts w:asciiTheme="majorHAnsi" w:hAnsiTheme="majorHAnsi" w:cs="Arial"/>
          <w:bCs/>
          <w:color w:val="262626" w:themeColor="text1" w:themeTint="D9"/>
          <w:szCs w:val="22"/>
          <w:lang w:eastAsia="hu-HU"/>
        </w:rPr>
        <w:t xml:space="preserve"> issues you will be</w:t>
      </w:r>
      <w:r w:rsidR="002640A2">
        <w:rPr>
          <w:rFonts w:asciiTheme="majorHAnsi" w:hAnsiTheme="majorHAnsi" w:cs="Arial"/>
          <w:bCs/>
          <w:color w:val="262626" w:themeColor="text1" w:themeTint="D9"/>
          <w:szCs w:val="22"/>
          <w:lang w:eastAsia="hu-HU"/>
        </w:rPr>
        <w:t xml:space="preserve"> p</w:t>
      </w:r>
      <w:r w:rsidR="00383F19">
        <w:rPr>
          <w:rFonts w:asciiTheme="majorHAnsi" w:hAnsiTheme="majorHAnsi" w:cs="Arial"/>
          <w:bCs/>
          <w:color w:val="262626" w:themeColor="text1" w:themeTint="D9"/>
          <w:szCs w:val="22"/>
          <w:lang w:eastAsia="hu-HU"/>
        </w:rPr>
        <w:t xml:space="preserve">repared to bring teachers aboard.  </w:t>
      </w:r>
    </w:p>
    <w:p w14:paraId="08ACFB7F" w14:textId="06489BDD" w:rsidR="00A141DA" w:rsidRDefault="00A141DA">
      <w:pPr>
        <w:spacing w:after="160" w:line="259" w:lineRule="auto"/>
        <w:rPr>
          <w:rFonts w:asciiTheme="majorHAnsi" w:eastAsiaTheme="majorEastAsia" w:hAnsiTheme="majorHAnsi" w:cstheme="majorBidi"/>
          <w:color w:val="2E74B5" w:themeColor="accent1" w:themeShade="BF"/>
          <w:sz w:val="26"/>
          <w:szCs w:val="26"/>
          <w:lang w:eastAsia="hu-HU"/>
        </w:rPr>
      </w:pPr>
    </w:p>
    <w:p w14:paraId="6C5B178D" w14:textId="46DAB943" w:rsidR="009602E3" w:rsidRPr="001F7443" w:rsidRDefault="009602E3" w:rsidP="002670FB">
      <w:pPr>
        <w:pStyle w:val="berschrift2"/>
        <w:numPr>
          <w:ilvl w:val="1"/>
          <w:numId w:val="10"/>
        </w:numPr>
      </w:pPr>
      <w:bookmarkStart w:id="19" w:name="_Toc521434298"/>
      <w:bookmarkStart w:id="20" w:name="_Toc523148627"/>
      <w:r>
        <w:t>Connecting with support organizations</w:t>
      </w:r>
      <w:bookmarkEnd w:id="19"/>
      <w:bookmarkEnd w:id="20"/>
    </w:p>
    <w:p w14:paraId="7DA35FF3" w14:textId="02075243" w:rsidR="009602E3" w:rsidRPr="003B79D1" w:rsidRDefault="009602E3" w:rsidP="009602E3">
      <w:pPr>
        <w:pStyle w:val="berschrift3"/>
        <w:rPr>
          <w:sz w:val="24"/>
        </w:rPr>
      </w:pPr>
      <w:r w:rsidRPr="003B79D1">
        <w:rPr>
          <w:sz w:val="24"/>
        </w:rPr>
        <w:t>Support of specialized STEM education organi</w:t>
      </w:r>
      <w:r w:rsidR="003B79D1" w:rsidRPr="003B79D1">
        <w:rPr>
          <w:sz w:val="24"/>
        </w:rPr>
        <w:t>s</w:t>
      </w:r>
      <w:r w:rsidRPr="003B79D1">
        <w:rPr>
          <w:sz w:val="24"/>
        </w:rPr>
        <w:t xml:space="preserve">ations </w:t>
      </w:r>
    </w:p>
    <w:p w14:paraId="7FA4E47C" w14:textId="77777777" w:rsidR="009602E3" w:rsidRPr="003B79D1" w:rsidRDefault="009602E3" w:rsidP="003B79D1">
      <w:pPr>
        <w:spacing w:before="120" w:after="240" w:line="276" w:lineRule="auto"/>
        <w:jc w:val="both"/>
        <w:rPr>
          <w:rFonts w:asciiTheme="majorHAnsi" w:hAnsiTheme="majorHAnsi" w:cs="Arial"/>
          <w:bCs/>
          <w:color w:val="262626" w:themeColor="text1" w:themeTint="D9"/>
          <w:szCs w:val="22"/>
          <w:lang w:eastAsia="hu-HU"/>
        </w:rPr>
      </w:pPr>
      <w:r w:rsidRPr="003B79D1">
        <w:rPr>
          <w:rFonts w:asciiTheme="majorHAnsi" w:hAnsiTheme="majorHAnsi" w:cs="Arial"/>
          <w:bCs/>
          <w:color w:val="262626" w:themeColor="text1" w:themeTint="D9"/>
          <w:szCs w:val="22"/>
          <w:lang w:eastAsia="hu-HU"/>
        </w:rPr>
        <w:t xml:space="preserve">A successful Teacher Placement will greatly depend on a successful partnership. Working with experienced organisations specialized in STEM education can provide support for the set-up of the Teacher Placement programme, especially for first timers. </w:t>
      </w:r>
    </w:p>
    <w:p w14:paraId="366D0E84" w14:textId="66D10D65" w:rsidR="009602E3" w:rsidRDefault="009602E3" w:rsidP="003B79D1">
      <w:pPr>
        <w:spacing w:before="120" w:after="240" w:line="276" w:lineRule="auto"/>
        <w:jc w:val="both"/>
        <w:rPr>
          <w:rFonts w:asciiTheme="majorHAnsi" w:hAnsiTheme="majorHAnsi" w:cs="Arial"/>
          <w:bCs/>
          <w:color w:val="262626" w:themeColor="text1" w:themeTint="D9"/>
          <w:szCs w:val="22"/>
          <w:lang w:eastAsia="hu-HU"/>
        </w:rPr>
      </w:pPr>
      <w:r>
        <w:rPr>
          <w:rFonts w:asciiTheme="majorHAnsi" w:hAnsiTheme="majorHAnsi" w:cs="Arial"/>
          <w:bCs/>
          <w:color w:val="262626" w:themeColor="text1" w:themeTint="D9"/>
          <w:szCs w:val="22"/>
          <w:lang w:eastAsia="hu-HU"/>
        </w:rPr>
        <w:t>Many organisations who have experience in the field can act as intermediaries and provide businesses willing to set up a Teacher Placement scheme with support. These range from national institutions to platf</w:t>
      </w:r>
      <w:r w:rsidRPr="009B47A0">
        <w:rPr>
          <w:rFonts w:asciiTheme="majorHAnsi" w:hAnsiTheme="majorHAnsi" w:cs="Arial"/>
          <w:bCs/>
          <w:color w:val="262626" w:themeColor="text1" w:themeTint="D9"/>
          <w:szCs w:val="22"/>
          <w:lang w:eastAsia="hu-HU"/>
        </w:rPr>
        <w:t xml:space="preserve">orms operating internationally and can focus on different areas and levels of STEM education. </w:t>
      </w:r>
      <w:r>
        <w:rPr>
          <w:rFonts w:asciiTheme="majorHAnsi" w:hAnsiTheme="majorHAnsi" w:cs="Arial"/>
          <w:bCs/>
          <w:color w:val="262626" w:themeColor="text1" w:themeTint="D9"/>
          <w:szCs w:val="22"/>
          <w:lang w:eastAsia="hu-HU"/>
        </w:rPr>
        <w:t xml:space="preserve">Examples of such organisations are </w:t>
      </w:r>
      <w:r w:rsidRPr="00B632DC">
        <w:rPr>
          <w:rFonts w:asciiTheme="majorHAnsi" w:hAnsiTheme="majorHAnsi" w:cs="Arial"/>
          <w:bCs/>
          <w:color w:val="262626" w:themeColor="text1" w:themeTint="D9"/>
          <w:szCs w:val="22"/>
          <w:lang w:eastAsia="hu-HU"/>
        </w:rPr>
        <w:t>The National STEM Learning Centre</w:t>
      </w:r>
      <w:r>
        <w:rPr>
          <w:rFonts w:asciiTheme="majorHAnsi" w:hAnsiTheme="majorHAnsi" w:cs="Arial"/>
          <w:bCs/>
          <w:color w:val="262626" w:themeColor="text1" w:themeTint="D9"/>
          <w:szCs w:val="22"/>
          <w:lang w:eastAsia="hu-HU"/>
        </w:rPr>
        <w:t xml:space="preserve"> of the United Kingdom, the foundation La main à la pâte in France, the LUMA Finland Centre in Finland or the IMST centre in Austria.</w:t>
      </w:r>
      <w:r w:rsidR="001D04CB">
        <w:rPr>
          <w:rFonts w:asciiTheme="majorHAnsi" w:hAnsiTheme="majorHAnsi" w:cs="Arial"/>
          <w:bCs/>
          <w:color w:val="262626" w:themeColor="text1" w:themeTint="D9"/>
          <w:szCs w:val="22"/>
          <w:lang w:eastAsia="hu-HU"/>
        </w:rPr>
        <w:t xml:space="preserve"> </w:t>
      </w:r>
    </w:p>
    <w:p w14:paraId="3BA03CDE" w14:textId="6828EF7A" w:rsidR="001D04CB" w:rsidRPr="001D04CB" w:rsidRDefault="001D04CB" w:rsidP="001D04CB">
      <w:pPr>
        <w:spacing w:before="120" w:after="240" w:line="276" w:lineRule="auto"/>
        <w:jc w:val="both"/>
        <w:rPr>
          <w:rFonts w:asciiTheme="majorHAnsi" w:hAnsiTheme="majorHAnsi" w:cs="Arial"/>
          <w:bCs/>
          <w:color w:val="262626" w:themeColor="text1" w:themeTint="D9"/>
          <w:szCs w:val="22"/>
          <w:lang w:eastAsia="hu-HU"/>
        </w:rPr>
      </w:pPr>
      <w:r>
        <w:rPr>
          <w:rFonts w:asciiTheme="majorHAnsi" w:hAnsiTheme="majorHAnsi" w:cs="Arial"/>
          <w:bCs/>
          <w:color w:val="262626" w:themeColor="text1" w:themeTint="D9"/>
          <w:szCs w:val="22"/>
          <w:lang w:eastAsia="hu-HU"/>
        </w:rPr>
        <w:t>Companies</w:t>
      </w:r>
      <w:r w:rsidRPr="001D04CB">
        <w:rPr>
          <w:rFonts w:asciiTheme="majorHAnsi" w:hAnsiTheme="majorHAnsi" w:cs="Arial"/>
          <w:bCs/>
          <w:color w:val="262626" w:themeColor="text1" w:themeTint="D9"/>
          <w:szCs w:val="22"/>
          <w:lang w:eastAsia="hu-HU"/>
        </w:rPr>
        <w:t xml:space="preserve"> c</w:t>
      </w:r>
      <w:r>
        <w:rPr>
          <w:rFonts w:asciiTheme="majorHAnsi" w:hAnsiTheme="majorHAnsi" w:cs="Arial"/>
          <w:bCs/>
          <w:color w:val="262626" w:themeColor="text1" w:themeTint="D9"/>
          <w:szCs w:val="22"/>
          <w:lang w:eastAsia="hu-HU"/>
        </w:rPr>
        <w:t>an</w:t>
      </w:r>
      <w:r w:rsidRPr="001D04CB">
        <w:rPr>
          <w:rFonts w:asciiTheme="majorHAnsi" w:hAnsiTheme="majorHAnsi" w:cs="Arial"/>
          <w:bCs/>
          <w:color w:val="262626" w:themeColor="text1" w:themeTint="D9"/>
          <w:szCs w:val="22"/>
          <w:lang w:eastAsia="hu-HU"/>
        </w:rPr>
        <w:t xml:space="preserve"> join an already existing teacher placement programme </w:t>
      </w:r>
      <w:r>
        <w:rPr>
          <w:rFonts w:asciiTheme="majorHAnsi" w:hAnsiTheme="majorHAnsi" w:cs="Arial"/>
          <w:bCs/>
          <w:color w:val="262626" w:themeColor="text1" w:themeTint="D9"/>
          <w:szCs w:val="22"/>
          <w:lang w:eastAsia="hu-HU"/>
        </w:rPr>
        <w:t xml:space="preserve">that </w:t>
      </w:r>
      <w:r w:rsidRPr="001D04CB">
        <w:rPr>
          <w:rFonts w:asciiTheme="majorHAnsi" w:hAnsiTheme="majorHAnsi" w:cs="Arial"/>
          <w:bCs/>
          <w:color w:val="262626" w:themeColor="text1" w:themeTint="D9"/>
          <w:szCs w:val="22"/>
          <w:lang w:eastAsia="hu-HU"/>
        </w:rPr>
        <w:t>regroup several companies</w:t>
      </w:r>
      <w:r>
        <w:rPr>
          <w:rFonts w:asciiTheme="majorHAnsi" w:hAnsiTheme="majorHAnsi" w:cs="Arial"/>
          <w:bCs/>
          <w:color w:val="262626" w:themeColor="text1" w:themeTint="D9"/>
          <w:szCs w:val="22"/>
          <w:lang w:eastAsia="hu-HU"/>
        </w:rPr>
        <w:t xml:space="preserve">.  A list of these programmes is available in </w:t>
      </w:r>
      <w:r w:rsidR="009C7103">
        <w:rPr>
          <w:rFonts w:asciiTheme="majorHAnsi" w:hAnsiTheme="majorHAnsi" w:cs="Arial"/>
          <w:bCs/>
          <w:color w:val="262626" w:themeColor="text1" w:themeTint="D9"/>
          <w:szCs w:val="22"/>
          <w:lang w:eastAsia="hu-HU"/>
        </w:rPr>
        <w:t xml:space="preserve">the </w:t>
      </w:r>
      <w:r w:rsidR="009C7103" w:rsidRPr="001D04CB">
        <w:rPr>
          <w:rFonts w:asciiTheme="majorHAnsi" w:hAnsiTheme="majorHAnsi" w:cs="Arial"/>
          <w:bCs/>
          <w:color w:val="262626" w:themeColor="text1" w:themeTint="D9"/>
          <w:szCs w:val="22"/>
          <w:lang w:eastAsia="hu-HU"/>
        </w:rPr>
        <w:t>Teacher</w:t>
      </w:r>
      <w:r w:rsidR="009369C5" w:rsidRPr="009369C5">
        <w:rPr>
          <w:rFonts w:asciiTheme="majorHAnsi" w:hAnsiTheme="majorHAnsi" w:cs="Arial"/>
          <w:bCs/>
          <w:color w:val="262626" w:themeColor="text1" w:themeTint="D9"/>
          <w:szCs w:val="22"/>
          <w:lang w:eastAsia="hu-HU"/>
        </w:rPr>
        <w:t xml:space="preserve"> Placement Initiatives – Collection of best practices</w:t>
      </w:r>
      <w:r w:rsidR="009369C5">
        <w:rPr>
          <w:rFonts w:asciiTheme="majorHAnsi" w:hAnsiTheme="majorHAnsi" w:cs="Arial"/>
          <w:bCs/>
          <w:color w:val="262626" w:themeColor="text1" w:themeTint="D9"/>
          <w:szCs w:val="22"/>
          <w:lang w:eastAsia="hu-HU"/>
        </w:rPr>
        <w:t xml:space="preserve"> available here: </w:t>
      </w:r>
      <w:hyperlink r:id="rId16" w:history="1">
        <w:r w:rsidR="009369C5" w:rsidRPr="005D69FB">
          <w:rPr>
            <w:rStyle w:val="Hyperlink"/>
            <w:rFonts w:asciiTheme="majorHAnsi" w:hAnsiTheme="majorHAnsi" w:cs="Arial"/>
            <w:bCs/>
            <w:szCs w:val="22"/>
            <w:lang w:eastAsia="hu-HU"/>
          </w:rPr>
          <w:t>http://www.stemalliance.eu/teacher_placement</w:t>
        </w:r>
      </w:hyperlink>
      <w:r w:rsidR="009369C5">
        <w:rPr>
          <w:rFonts w:asciiTheme="majorHAnsi" w:hAnsiTheme="majorHAnsi" w:cs="Arial"/>
          <w:bCs/>
          <w:color w:val="262626" w:themeColor="text1" w:themeTint="D9"/>
          <w:szCs w:val="22"/>
          <w:lang w:eastAsia="hu-HU"/>
        </w:rPr>
        <w:t xml:space="preserve"> </w:t>
      </w:r>
    </w:p>
    <w:p w14:paraId="7C9752CC" w14:textId="753C2473" w:rsidR="009602E3" w:rsidRDefault="00A914A8" w:rsidP="003B79D1">
      <w:pPr>
        <w:spacing w:before="120" w:after="240" w:line="276" w:lineRule="auto"/>
        <w:jc w:val="both"/>
        <w:rPr>
          <w:rFonts w:asciiTheme="majorHAnsi" w:hAnsiTheme="majorHAnsi" w:cs="Arial"/>
          <w:bCs/>
          <w:color w:val="262626" w:themeColor="text1" w:themeTint="D9"/>
          <w:szCs w:val="22"/>
          <w:lang w:eastAsia="hu-HU"/>
        </w:rPr>
      </w:pPr>
      <w:r>
        <w:rPr>
          <w:rFonts w:asciiTheme="majorHAnsi" w:hAnsiTheme="majorHAnsi" w:cs="Arial"/>
          <w:bCs/>
          <w:color w:val="262626" w:themeColor="text1" w:themeTint="D9"/>
          <w:szCs w:val="22"/>
          <w:lang w:eastAsia="hu-HU"/>
        </w:rPr>
        <w:t>V</w:t>
      </w:r>
      <w:r w:rsidR="009602E3">
        <w:rPr>
          <w:rFonts w:asciiTheme="majorHAnsi" w:hAnsiTheme="majorHAnsi" w:cs="Arial"/>
          <w:bCs/>
          <w:color w:val="262626" w:themeColor="text1" w:themeTint="D9"/>
          <w:szCs w:val="22"/>
          <w:lang w:eastAsia="hu-HU"/>
        </w:rPr>
        <w:t xml:space="preserve">arious organisations provide </w:t>
      </w:r>
      <w:r>
        <w:rPr>
          <w:rFonts w:asciiTheme="majorHAnsi" w:hAnsiTheme="majorHAnsi" w:cs="Arial"/>
          <w:bCs/>
          <w:color w:val="262626" w:themeColor="text1" w:themeTint="D9"/>
          <w:szCs w:val="22"/>
          <w:lang w:eastAsia="hu-HU"/>
        </w:rPr>
        <w:t>opportunities</w:t>
      </w:r>
      <w:r w:rsidR="009602E3">
        <w:rPr>
          <w:rFonts w:asciiTheme="majorHAnsi" w:hAnsiTheme="majorHAnsi" w:cs="Arial"/>
          <w:bCs/>
          <w:color w:val="262626" w:themeColor="text1" w:themeTint="D9"/>
          <w:szCs w:val="22"/>
          <w:lang w:eastAsia="hu-HU"/>
        </w:rPr>
        <w:t xml:space="preserve"> for teachers to </w:t>
      </w:r>
      <w:r>
        <w:rPr>
          <w:rFonts w:asciiTheme="majorHAnsi" w:hAnsiTheme="majorHAnsi" w:cs="Arial"/>
          <w:bCs/>
          <w:color w:val="262626" w:themeColor="text1" w:themeTint="D9"/>
          <w:szCs w:val="22"/>
          <w:lang w:eastAsia="hu-HU"/>
        </w:rPr>
        <w:t>collaborate with the</w:t>
      </w:r>
      <w:r w:rsidR="009602E3">
        <w:rPr>
          <w:rFonts w:asciiTheme="majorHAnsi" w:hAnsiTheme="majorHAnsi" w:cs="Arial"/>
          <w:bCs/>
          <w:color w:val="262626" w:themeColor="text1" w:themeTint="D9"/>
          <w:szCs w:val="22"/>
          <w:lang w:eastAsia="hu-HU"/>
        </w:rPr>
        <w:t xml:space="preserve"> industry. The following section focuses specifically on these.</w:t>
      </w:r>
    </w:p>
    <w:p w14:paraId="310D3233" w14:textId="6E41B937" w:rsidR="003B79D1" w:rsidRPr="002A227D" w:rsidRDefault="003B79D1" w:rsidP="003B79D1">
      <w:pPr>
        <w:spacing w:before="120" w:after="240" w:line="276" w:lineRule="auto"/>
        <w:jc w:val="both"/>
        <w:rPr>
          <w:rFonts w:asciiTheme="majorHAnsi" w:hAnsiTheme="majorHAnsi" w:cs="Arial"/>
          <w:bCs/>
          <w:color w:val="262626" w:themeColor="text1" w:themeTint="D9"/>
          <w:szCs w:val="22"/>
          <w:lang w:eastAsia="hu-HU"/>
        </w:rPr>
      </w:pPr>
      <w:r>
        <w:rPr>
          <w:rFonts w:asciiTheme="majorHAnsi" w:hAnsiTheme="majorHAnsi" w:cs="Arial"/>
          <w:bCs/>
          <w:color w:val="262626" w:themeColor="text1" w:themeTint="D9"/>
          <w:szCs w:val="22"/>
          <w:lang w:eastAsia="hu-HU"/>
        </w:rPr>
        <w:t>Below are examples of established organisations</w:t>
      </w:r>
      <w:r w:rsidR="00131F5A">
        <w:rPr>
          <w:rFonts w:asciiTheme="majorHAnsi" w:hAnsiTheme="majorHAnsi" w:cs="Arial"/>
          <w:bCs/>
          <w:color w:val="262626" w:themeColor="text1" w:themeTint="D9"/>
          <w:szCs w:val="22"/>
          <w:lang w:eastAsia="hu-HU"/>
        </w:rPr>
        <w:t>, institutions and initiatives</w:t>
      </w:r>
      <w:r>
        <w:rPr>
          <w:rFonts w:asciiTheme="majorHAnsi" w:hAnsiTheme="majorHAnsi" w:cs="Arial"/>
          <w:bCs/>
          <w:color w:val="262626" w:themeColor="text1" w:themeTint="D9"/>
          <w:szCs w:val="22"/>
          <w:lang w:eastAsia="hu-HU"/>
        </w:rPr>
        <w:t xml:space="preserve"> already involved in collaborati</w:t>
      </w:r>
      <w:r w:rsidR="00A914A8">
        <w:rPr>
          <w:rFonts w:asciiTheme="majorHAnsi" w:hAnsiTheme="majorHAnsi" w:cs="Arial"/>
          <w:bCs/>
          <w:color w:val="262626" w:themeColor="text1" w:themeTint="D9"/>
          <w:szCs w:val="22"/>
          <w:lang w:eastAsia="hu-HU"/>
        </w:rPr>
        <w:t>on between teachers and industries</w:t>
      </w:r>
      <w:r>
        <w:rPr>
          <w:rFonts w:asciiTheme="majorHAnsi" w:hAnsiTheme="majorHAnsi" w:cs="Arial"/>
          <w:bCs/>
          <w:color w:val="262626" w:themeColor="text1" w:themeTint="D9"/>
          <w:szCs w:val="22"/>
          <w:lang w:eastAsia="hu-HU"/>
        </w:rPr>
        <w:t xml:space="preserve">. The list is not targeted to provide an exhaustive catalogue of organisations working with teacher placement, rather to </w:t>
      </w:r>
      <w:r w:rsidR="00A914A8">
        <w:rPr>
          <w:rFonts w:asciiTheme="majorHAnsi" w:hAnsiTheme="majorHAnsi" w:cs="Arial"/>
          <w:bCs/>
          <w:color w:val="262626" w:themeColor="text1" w:themeTint="D9"/>
          <w:szCs w:val="22"/>
          <w:lang w:eastAsia="hu-HU"/>
        </w:rPr>
        <w:t>highlight</w:t>
      </w:r>
      <w:r>
        <w:rPr>
          <w:rFonts w:asciiTheme="majorHAnsi" w:hAnsiTheme="majorHAnsi" w:cs="Arial"/>
          <w:bCs/>
          <w:color w:val="262626" w:themeColor="text1" w:themeTint="D9"/>
          <w:szCs w:val="22"/>
          <w:lang w:eastAsia="hu-HU"/>
        </w:rPr>
        <w:t xml:space="preserve"> a variety of existing good practices of collaboration between teachers and industry (e.g. organisations involved in different teacher-industry activities, a representation of different countries). Make sure to check their websites to familiarise yourself with their work. </w:t>
      </w:r>
    </w:p>
    <w:p w14:paraId="29628147" w14:textId="77777777" w:rsidR="009602E3" w:rsidRDefault="009602E3" w:rsidP="003B79D1">
      <w:pPr>
        <w:pStyle w:val="berschrift4"/>
        <w:spacing w:before="120" w:after="240"/>
      </w:pPr>
      <w:r w:rsidRPr="00847628">
        <w:t>At national level</w:t>
      </w:r>
    </w:p>
    <w:p w14:paraId="43064906" w14:textId="2B065DE8" w:rsidR="009602E3" w:rsidRDefault="009602E3" w:rsidP="009602E3">
      <w:pPr>
        <w:pStyle w:val="Kommentartext"/>
        <w:spacing w:after="240" w:line="276" w:lineRule="auto"/>
        <w:jc w:val="both"/>
        <w:rPr>
          <w:rFonts w:asciiTheme="majorHAnsi" w:hAnsiTheme="majorHAnsi" w:cs="Arial"/>
          <w:bCs/>
          <w:color w:val="262626" w:themeColor="text1" w:themeTint="D9"/>
          <w:sz w:val="24"/>
          <w:szCs w:val="22"/>
          <w:lang w:eastAsia="hu-HU"/>
        </w:rPr>
      </w:pPr>
      <w:r>
        <w:rPr>
          <w:rFonts w:asciiTheme="majorHAnsi" w:hAnsiTheme="majorHAnsi" w:cs="Arial"/>
          <w:bCs/>
          <w:color w:val="262626" w:themeColor="text1" w:themeTint="D9"/>
          <w:sz w:val="24"/>
          <w:szCs w:val="22"/>
          <w:lang w:eastAsia="hu-HU"/>
        </w:rPr>
        <w:t>In most European countries, we can find many STEM education organi</w:t>
      </w:r>
      <w:r w:rsidR="00C149ED">
        <w:rPr>
          <w:rFonts w:asciiTheme="majorHAnsi" w:hAnsiTheme="majorHAnsi" w:cs="Arial"/>
          <w:bCs/>
          <w:color w:val="262626" w:themeColor="text1" w:themeTint="D9"/>
          <w:sz w:val="24"/>
          <w:szCs w:val="22"/>
          <w:lang w:eastAsia="hu-HU"/>
        </w:rPr>
        <w:t>s</w:t>
      </w:r>
      <w:r>
        <w:rPr>
          <w:rFonts w:asciiTheme="majorHAnsi" w:hAnsiTheme="majorHAnsi" w:cs="Arial"/>
          <w:bCs/>
          <w:color w:val="262626" w:themeColor="text1" w:themeTint="D9"/>
          <w:sz w:val="24"/>
          <w:szCs w:val="22"/>
          <w:lang w:eastAsia="hu-HU"/>
        </w:rPr>
        <w:t xml:space="preserve">ations that operate at national and/or regional level and carry out STEM education projects that involve both schools and industry. Liaising with them can be a fruitful way to understand in which ways is it better to involve educators in teacher placements. </w:t>
      </w:r>
    </w:p>
    <w:p w14:paraId="632C48EA" w14:textId="5D8AE3F7" w:rsidR="009602E3" w:rsidRDefault="009602E3" w:rsidP="009602E3">
      <w:pPr>
        <w:pStyle w:val="Kommentartext"/>
        <w:spacing w:after="240" w:line="276" w:lineRule="auto"/>
        <w:jc w:val="both"/>
        <w:rPr>
          <w:rFonts w:asciiTheme="majorHAnsi" w:hAnsiTheme="majorHAnsi" w:cs="Arial"/>
          <w:bCs/>
          <w:i/>
          <w:color w:val="262626" w:themeColor="text1" w:themeTint="D9"/>
          <w:sz w:val="24"/>
          <w:szCs w:val="22"/>
          <w:lang w:eastAsia="hu-HU"/>
        </w:rPr>
      </w:pPr>
      <w:r>
        <w:rPr>
          <w:rFonts w:asciiTheme="majorHAnsi" w:hAnsiTheme="majorHAnsi" w:cs="Arial"/>
          <w:bCs/>
          <w:color w:val="262626" w:themeColor="text1" w:themeTint="D9"/>
          <w:sz w:val="24"/>
          <w:szCs w:val="22"/>
          <w:lang w:eastAsia="hu-HU"/>
        </w:rPr>
        <w:t xml:space="preserve">Universities and other higher education institutions </w:t>
      </w:r>
      <w:r w:rsidR="000A1B37">
        <w:rPr>
          <w:rFonts w:asciiTheme="majorHAnsi" w:hAnsiTheme="majorHAnsi" w:cs="Arial"/>
          <w:bCs/>
          <w:color w:val="262626" w:themeColor="text1" w:themeTint="D9"/>
          <w:sz w:val="24"/>
          <w:szCs w:val="22"/>
          <w:lang w:eastAsia="hu-HU"/>
        </w:rPr>
        <w:t>are key</w:t>
      </w:r>
      <w:r>
        <w:rPr>
          <w:rFonts w:asciiTheme="majorHAnsi" w:hAnsiTheme="majorHAnsi" w:cs="Arial"/>
          <w:bCs/>
          <w:color w:val="262626" w:themeColor="text1" w:themeTint="D9"/>
          <w:sz w:val="24"/>
          <w:szCs w:val="22"/>
          <w:lang w:eastAsia="hu-HU"/>
        </w:rPr>
        <w:t xml:space="preserve"> organisms </w:t>
      </w:r>
      <w:r w:rsidR="000A1B37">
        <w:rPr>
          <w:rFonts w:asciiTheme="majorHAnsi" w:hAnsiTheme="majorHAnsi" w:cs="Arial"/>
          <w:bCs/>
          <w:color w:val="262626" w:themeColor="text1" w:themeTint="D9"/>
          <w:sz w:val="24"/>
          <w:szCs w:val="22"/>
          <w:lang w:eastAsia="hu-HU"/>
        </w:rPr>
        <w:t xml:space="preserve">to approach as </w:t>
      </w:r>
      <w:r>
        <w:rPr>
          <w:rFonts w:asciiTheme="majorHAnsi" w:hAnsiTheme="majorHAnsi" w:cs="Arial"/>
          <w:bCs/>
          <w:color w:val="262626" w:themeColor="text1" w:themeTint="D9"/>
          <w:sz w:val="24"/>
          <w:szCs w:val="22"/>
          <w:lang w:eastAsia="hu-HU"/>
        </w:rPr>
        <w:t xml:space="preserve">research </w:t>
      </w:r>
      <w:r w:rsidR="000A1B37">
        <w:rPr>
          <w:rFonts w:asciiTheme="majorHAnsi" w:hAnsiTheme="majorHAnsi" w:cs="Arial"/>
          <w:bCs/>
          <w:color w:val="262626" w:themeColor="text1" w:themeTint="D9"/>
          <w:sz w:val="24"/>
          <w:szCs w:val="22"/>
          <w:lang w:eastAsia="hu-HU"/>
        </w:rPr>
        <w:t>bodies and</w:t>
      </w:r>
      <w:r>
        <w:rPr>
          <w:rFonts w:asciiTheme="majorHAnsi" w:hAnsiTheme="majorHAnsi" w:cs="Arial"/>
          <w:bCs/>
          <w:color w:val="262626" w:themeColor="text1" w:themeTint="D9"/>
          <w:sz w:val="24"/>
          <w:szCs w:val="22"/>
          <w:lang w:eastAsia="hu-HU"/>
        </w:rPr>
        <w:t xml:space="preserve"> responsible for the pre-service and / or professional development / in-service teacher </w:t>
      </w:r>
      <w:r w:rsidR="00C149ED">
        <w:rPr>
          <w:rFonts w:asciiTheme="majorHAnsi" w:hAnsiTheme="majorHAnsi" w:cs="Arial"/>
          <w:bCs/>
          <w:color w:val="262626" w:themeColor="text1" w:themeTint="D9"/>
          <w:sz w:val="24"/>
          <w:szCs w:val="22"/>
          <w:lang w:eastAsia="hu-HU"/>
        </w:rPr>
        <w:t>education</w:t>
      </w:r>
      <w:r w:rsidR="000A1B37">
        <w:rPr>
          <w:rFonts w:asciiTheme="majorHAnsi" w:hAnsiTheme="majorHAnsi" w:cs="Arial"/>
          <w:bCs/>
          <w:color w:val="262626" w:themeColor="text1" w:themeTint="D9"/>
          <w:sz w:val="24"/>
          <w:szCs w:val="22"/>
          <w:lang w:eastAsia="hu-HU"/>
        </w:rPr>
        <w:t>. Connecting with universities will help you understand</w:t>
      </w:r>
      <w:r>
        <w:rPr>
          <w:rFonts w:asciiTheme="majorHAnsi" w:hAnsiTheme="majorHAnsi" w:cs="Arial"/>
          <w:bCs/>
          <w:color w:val="262626" w:themeColor="text1" w:themeTint="D9"/>
          <w:sz w:val="24"/>
          <w:szCs w:val="22"/>
          <w:lang w:eastAsia="hu-HU"/>
        </w:rPr>
        <w:t xml:space="preserve"> the needs of teachers and </w:t>
      </w:r>
      <w:r w:rsidR="000A1B37">
        <w:rPr>
          <w:rFonts w:asciiTheme="majorHAnsi" w:hAnsiTheme="majorHAnsi" w:cs="Arial"/>
          <w:bCs/>
          <w:color w:val="262626" w:themeColor="text1" w:themeTint="D9"/>
          <w:sz w:val="24"/>
          <w:szCs w:val="22"/>
          <w:lang w:eastAsia="hu-HU"/>
        </w:rPr>
        <w:t>the kind of opportunities you can offer them through schools/</w:t>
      </w:r>
      <w:r>
        <w:rPr>
          <w:rFonts w:asciiTheme="majorHAnsi" w:hAnsiTheme="majorHAnsi" w:cs="Arial"/>
          <w:bCs/>
          <w:color w:val="262626" w:themeColor="text1" w:themeTint="D9"/>
          <w:sz w:val="24"/>
          <w:szCs w:val="22"/>
          <w:lang w:eastAsia="hu-HU"/>
        </w:rPr>
        <w:t xml:space="preserve">business </w:t>
      </w:r>
      <w:r w:rsidR="000A1B37">
        <w:rPr>
          <w:rFonts w:asciiTheme="majorHAnsi" w:hAnsiTheme="majorHAnsi" w:cs="Arial"/>
          <w:bCs/>
          <w:color w:val="262626" w:themeColor="text1" w:themeTint="D9"/>
          <w:sz w:val="24"/>
          <w:szCs w:val="22"/>
          <w:lang w:eastAsia="hu-HU"/>
        </w:rPr>
        <w:t>collaboration</w:t>
      </w:r>
      <w:r>
        <w:rPr>
          <w:rFonts w:asciiTheme="majorHAnsi" w:hAnsiTheme="majorHAnsi" w:cs="Arial"/>
          <w:bCs/>
          <w:color w:val="262626" w:themeColor="text1" w:themeTint="D9"/>
          <w:sz w:val="24"/>
          <w:szCs w:val="22"/>
          <w:lang w:eastAsia="hu-HU"/>
        </w:rPr>
        <w:t xml:space="preserve">. These institutions can also provide support if you want to set up an evaluation framework for your Teacher Placement programme, as they are used to developing research evaluation and quality assurance procedures based on up to date knowledge and research. </w:t>
      </w:r>
      <w:r w:rsidRPr="004E1531">
        <w:rPr>
          <w:rFonts w:asciiTheme="majorHAnsi" w:hAnsiTheme="majorHAnsi" w:cs="Arial"/>
          <w:bCs/>
          <w:i/>
          <w:color w:val="262626" w:themeColor="text1" w:themeTint="D9"/>
          <w:sz w:val="24"/>
          <w:szCs w:val="22"/>
          <w:lang w:eastAsia="hu-HU"/>
        </w:rPr>
        <w:t>(For more informat</w:t>
      </w:r>
      <w:r>
        <w:rPr>
          <w:rFonts w:asciiTheme="majorHAnsi" w:hAnsiTheme="majorHAnsi" w:cs="Arial"/>
          <w:bCs/>
          <w:i/>
          <w:color w:val="262626" w:themeColor="text1" w:themeTint="D9"/>
          <w:sz w:val="24"/>
          <w:szCs w:val="22"/>
          <w:lang w:eastAsia="hu-HU"/>
        </w:rPr>
        <w:t>ion about evaluation procedures, please check section 4. Evaluation of Teacher Placement schemes</w:t>
      </w:r>
      <w:r w:rsidRPr="004E1531">
        <w:rPr>
          <w:rFonts w:asciiTheme="majorHAnsi" w:hAnsiTheme="majorHAnsi" w:cs="Arial"/>
          <w:bCs/>
          <w:i/>
          <w:color w:val="262626" w:themeColor="text1" w:themeTint="D9"/>
          <w:sz w:val="24"/>
          <w:szCs w:val="22"/>
          <w:lang w:eastAsia="hu-HU"/>
        </w:rPr>
        <w:t>)</w:t>
      </w:r>
      <w:r>
        <w:rPr>
          <w:rFonts w:asciiTheme="majorHAnsi" w:hAnsiTheme="majorHAnsi" w:cs="Arial"/>
          <w:bCs/>
          <w:i/>
          <w:color w:val="262626" w:themeColor="text1" w:themeTint="D9"/>
          <w:sz w:val="24"/>
          <w:szCs w:val="22"/>
          <w:lang w:eastAsia="hu-HU"/>
        </w:rPr>
        <w:t>.</w:t>
      </w:r>
    </w:p>
    <w:p w14:paraId="2BCAE5EE" w14:textId="4D4AAA7C" w:rsidR="00131F5A" w:rsidRPr="001A0F3E" w:rsidRDefault="00131F5A" w:rsidP="001A0F3E">
      <w:pPr>
        <w:pStyle w:val="Kommentartext"/>
        <w:spacing w:before="120" w:after="240" w:line="276" w:lineRule="auto"/>
        <w:jc w:val="both"/>
        <w:rPr>
          <w:rFonts w:asciiTheme="majorHAnsi" w:hAnsiTheme="majorHAnsi" w:cstheme="majorHAnsi"/>
          <w:sz w:val="24"/>
          <w:szCs w:val="24"/>
        </w:rPr>
      </w:pPr>
      <w:r w:rsidRPr="001A0F3E">
        <w:rPr>
          <w:rFonts w:asciiTheme="majorHAnsi" w:hAnsiTheme="majorHAnsi" w:cstheme="majorHAnsi"/>
          <w:sz w:val="24"/>
          <w:szCs w:val="24"/>
        </w:rPr>
        <w:t>Here is a non-exhaustive list of national STEM and/or educational organisations</w:t>
      </w:r>
      <w:r w:rsidR="009369C5">
        <w:rPr>
          <w:rFonts w:asciiTheme="majorHAnsi" w:hAnsiTheme="majorHAnsi" w:cstheme="majorHAnsi"/>
          <w:sz w:val="24"/>
          <w:szCs w:val="24"/>
        </w:rPr>
        <w:t xml:space="preserve">, </w:t>
      </w:r>
      <w:r w:rsidR="00C149ED">
        <w:rPr>
          <w:rFonts w:asciiTheme="majorHAnsi" w:hAnsiTheme="majorHAnsi" w:cstheme="majorHAnsi"/>
          <w:sz w:val="24"/>
          <w:szCs w:val="24"/>
        </w:rPr>
        <w:t>initiatives</w:t>
      </w:r>
      <w:r w:rsidR="009369C5">
        <w:rPr>
          <w:rFonts w:asciiTheme="majorHAnsi" w:hAnsiTheme="majorHAnsi" w:cstheme="majorHAnsi"/>
          <w:sz w:val="24"/>
          <w:szCs w:val="24"/>
        </w:rPr>
        <w:t xml:space="preserve"> and projects</w:t>
      </w:r>
      <w:r>
        <w:rPr>
          <w:rFonts w:asciiTheme="majorHAnsi" w:hAnsiTheme="majorHAnsi" w:cstheme="majorHAnsi"/>
          <w:sz w:val="24"/>
          <w:szCs w:val="24"/>
        </w:rPr>
        <w:t xml:space="preserve"> to consider for the development and implementation of teacher placement</w:t>
      </w:r>
      <w:r w:rsidR="009369C5">
        <w:rPr>
          <w:rFonts w:asciiTheme="majorHAnsi" w:hAnsiTheme="majorHAnsi" w:cstheme="majorHAnsi"/>
          <w:sz w:val="24"/>
          <w:szCs w:val="24"/>
        </w:rPr>
        <w:t>s</w:t>
      </w:r>
      <w:r>
        <w:rPr>
          <w:rFonts w:asciiTheme="majorHAnsi" w:hAnsiTheme="majorHAnsi" w:cstheme="majorHAnsi"/>
          <w:sz w:val="24"/>
          <w:szCs w:val="24"/>
        </w:rPr>
        <w:t xml:space="preserve">: </w:t>
      </w:r>
      <w:r w:rsidRPr="001A0F3E">
        <w:rPr>
          <w:rFonts w:asciiTheme="majorHAnsi" w:hAnsiTheme="majorHAnsi" w:cstheme="majorHAnsi"/>
          <w:sz w:val="24"/>
          <w:szCs w:val="24"/>
        </w:rPr>
        <w:t xml:space="preserve"> </w:t>
      </w:r>
    </w:p>
    <w:p w14:paraId="41165559" w14:textId="6ABA21E9" w:rsidR="003B79D1" w:rsidRPr="009C40BF" w:rsidRDefault="003B79D1" w:rsidP="001A0F3E">
      <w:pPr>
        <w:pStyle w:val="Kommentartext"/>
        <w:numPr>
          <w:ilvl w:val="0"/>
          <w:numId w:val="63"/>
        </w:numPr>
        <w:spacing w:line="276" w:lineRule="auto"/>
        <w:ind w:left="426"/>
        <w:jc w:val="both"/>
        <w:rPr>
          <w:rFonts w:asciiTheme="majorHAnsi" w:hAnsiTheme="majorHAnsi" w:cstheme="majorHAnsi"/>
          <w:b/>
          <w:sz w:val="24"/>
          <w:szCs w:val="24"/>
        </w:rPr>
      </w:pPr>
      <w:r w:rsidRPr="009C40BF">
        <w:rPr>
          <w:rFonts w:asciiTheme="majorHAnsi" w:hAnsiTheme="majorHAnsi" w:cstheme="majorHAnsi"/>
          <w:b/>
          <w:sz w:val="24"/>
          <w:szCs w:val="24"/>
        </w:rPr>
        <w:t xml:space="preserve">Smart Futures </w:t>
      </w:r>
    </w:p>
    <w:p w14:paraId="10D509FB" w14:textId="19EB043E" w:rsidR="003B79D1" w:rsidRPr="003B79D1" w:rsidRDefault="0052729D" w:rsidP="001A0F3E">
      <w:pPr>
        <w:pStyle w:val="Kommentartext"/>
        <w:spacing w:line="276" w:lineRule="auto"/>
        <w:ind w:left="426"/>
        <w:jc w:val="both"/>
        <w:rPr>
          <w:rFonts w:asciiTheme="majorHAnsi" w:hAnsiTheme="majorHAnsi" w:cstheme="majorHAnsi"/>
          <w:b/>
          <w:sz w:val="24"/>
          <w:szCs w:val="24"/>
        </w:rPr>
      </w:pPr>
      <w:hyperlink r:id="rId17" w:history="1">
        <w:r w:rsidR="003B79D1" w:rsidRPr="003B79D1">
          <w:rPr>
            <w:rStyle w:val="Hyperlink"/>
            <w:rFonts w:asciiTheme="majorHAnsi" w:hAnsiTheme="majorHAnsi" w:cstheme="majorHAnsi"/>
            <w:b/>
            <w:sz w:val="24"/>
            <w:szCs w:val="24"/>
          </w:rPr>
          <w:t>http://www.smartfutures.ie</w:t>
        </w:r>
        <w:r w:rsidR="003B79D1" w:rsidRPr="003B79D1">
          <w:rPr>
            <w:rStyle w:val="Hyperlink"/>
            <w:rFonts w:cstheme="majorHAnsi"/>
            <w:b/>
            <w:sz w:val="24"/>
            <w:szCs w:val="24"/>
          </w:rPr>
          <w:t>/</w:t>
        </w:r>
      </w:hyperlink>
      <w:r w:rsidR="003B79D1" w:rsidRPr="003B79D1">
        <w:rPr>
          <w:rFonts w:asciiTheme="majorHAnsi" w:hAnsiTheme="majorHAnsi"/>
          <w:sz w:val="24"/>
          <w:szCs w:val="24"/>
        </w:rPr>
        <w:t xml:space="preserve"> - </w:t>
      </w:r>
      <w:r w:rsidR="003B79D1" w:rsidRPr="001A0F3E">
        <w:rPr>
          <w:rFonts w:asciiTheme="majorHAnsi" w:hAnsiTheme="majorHAnsi"/>
          <w:b/>
          <w:sz w:val="24"/>
          <w:szCs w:val="24"/>
        </w:rPr>
        <w:t>Ireland</w:t>
      </w:r>
    </w:p>
    <w:p w14:paraId="57ECA312" w14:textId="77777777" w:rsidR="003B79D1" w:rsidRPr="00A448B4" w:rsidRDefault="003B79D1" w:rsidP="003B79D1">
      <w:pPr>
        <w:pStyle w:val="Kommentartext"/>
        <w:spacing w:line="276" w:lineRule="auto"/>
        <w:jc w:val="both"/>
        <w:rPr>
          <w:rFonts w:asciiTheme="majorHAnsi" w:hAnsiTheme="majorHAnsi" w:cstheme="majorHAnsi"/>
          <w:sz w:val="24"/>
          <w:szCs w:val="24"/>
        </w:rPr>
      </w:pPr>
      <w:r w:rsidRPr="00A448B4">
        <w:rPr>
          <w:rFonts w:asciiTheme="majorHAnsi" w:hAnsiTheme="majorHAnsi" w:cstheme="majorHAnsi"/>
          <w:sz w:val="24"/>
          <w:szCs w:val="24"/>
        </w:rPr>
        <w:t>A collaborative government-industry-education programme that provides second-level school students in Ireland with information about careers in science, technology, engineering and maths (STEM).</w:t>
      </w:r>
      <w:r>
        <w:rPr>
          <w:rFonts w:asciiTheme="majorHAnsi" w:hAnsiTheme="majorHAnsi" w:cstheme="majorHAnsi"/>
          <w:sz w:val="24"/>
          <w:szCs w:val="24"/>
        </w:rPr>
        <w:t xml:space="preserve"> </w:t>
      </w:r>
      <w:r w:rsidRPr="00A448B4">
        <w:rPr>
          <w:rFonts w:asciiTheme="majorHAnsi" w:hAnsiTheme="majorHAnsi" w:cstheme="majorHAnsi"/>
          <w:sz w:val="24"/>
          <w:szCs w:val="24"/>
        </w:rPr>
        <w:t>With partner organisations working together under the Smart Futures umbrella, the framework proposes a series of strategic steps for better coordination of the delivery of STEM careers resources, to achieve a more effective means of evaluation and greater impact</w:t>
      </w:r>
    </w:p>
    <w:p w14:paraId="1A66DDFF" w14:textId="77777777" w:rsidR="003B79D1" w:rsidRDefault="003B79D1" w:rsidP="00C149ED">
      <w:pPr>
        <w:pStyle w:val="Kommentartext"/>
        <w:numPr>
          <w:ilvl w:val="0"/>
          <w:numId w:val="63"/>
        </w:numPr>
        <w:spacing w:before="120" w:line="276" w:lineRule="auto"/>
        <w:ind w:left="425" w:hanging="357"/>
        <w:jc w:val="both"/>
        <w:rPr>
          <w:rFonts w:asciiTheme="majorHAnsi" w:hAnsiTheme="majorHAnsi" w:cstheme="majorHAnsi"/>
          <w:b/>
          <w:sz w:val="24"/>
          <w:szCs w:val="24"/>
        </w:rPr>
      </w:pPr>
      <w:r w:rsidRPr="004F631E">
        <w:rPr>
          <w:rFonts w:asciiTheme="majorHAnsi" w:hAnsiTheme="majorHAnsi" w:cstheme="majorHAnsi"/>
          <w:b/>
          <w:sz w:val="24"/>
          <w:szCs w:val="24"/>
        </w:rPr>
        <w:t xml:space="preserve">The Freie Universität Berlin and the Berlin-Brandenburg Science Academy </w:t>
      </w:r>
      <w:r>
        <w:rPr>
          <w:rFonts w:asciiTheme="majorHAnsi" w:hAnsiTheme="majorHAnsi" w:cstheme="majorHAnsi"/>
          <w:b/>
          <w:sz w:val="24"/>
          <w:szCs w:val="24"/>
        </w:rPr>
        <w:t>- TuWas project</w:t>
      </w:r>
    </w:p>
    <w:p w14:paraId="775F4431" w14:textId="0EF16830" w:rsidR="003B79D1" w:rsidRPr="003B79D1" w:rsidRDefault="0052729D" w:rsidP="001A0F3E">
      <w:pPr>
        <w:pStyle w:val="Kommentartext"/>
        <w:spacing w:line="276" w:lineRule="auto"/>
        <w:ind w:left="426"/>
        <w:jc w:val="both"/>
        <w:rPr>
          <w:rFonts w:asciiTheme="majorHAnsi" w:hAnsiTheme="majorHAnsi" w:cstheme="majorHAnsi"/>
          <w:b/>
          <w:sz w:val="24"/>
          <w:szCs w:val="24"/>
        </w:rPr>
      </w:pPr>
      <w:hyperlink r:id="rId18" w:history="1">
        <w:r w:rsidR="003B79D1" w:rsidRPr="003B79D1">
          <w:rPr>
            <w:rStyle w:val="Hyperlink"/>
            <w:rFonts w:asciiTheme="majorHAnsi" w:hAnsiTheme="majorHAnsi" w:cstheme="majorHAnsi"/>
            <w:b/>
            <w:sz w:val="24"/>
            <w:szCs w:val="24"/>
          </w:rPr>
          <w:t>www.tuwas-deutschland.de</w:t>
        </w:r>
      </w:hyperlink>
      <w:r w:rsidR="003B79D1" w:rsidRPr="003B79D1">
        <w:rPr>
          <w:rStyle w:val="Hyperlink"/>
          <w:rFonts w:asciiTheme="majorHAnsi" w:hAnsiTheme="majorHAnsi" w:cstheme="majorHAnsi"/>
          <w:b/>
          <w:sz w:val="24"/>
          <w:szCs w:val="24"/>
        </w:rPr>
        <w:t xml:space="preserve"> </w:t>
      </w:r>
      <w:r w:rsidR="003B79D1" w:rsidRPr="003B79D1">
        <w:rPr>
          <w:rFonts w:asciiTheme="majorHAnsi" w:hAnsiTheme="majorHAnsi"/>
          <w:sz w:val="24"/>
          <w:szCs w:val="24"/>
        </w:rPr>
        <w:t xml:space="preserve">- </w:t>
      </w:r>
      <w:r w:rsidR="003B79D1" w:rsidRPr="001A0F3E">
        <w:rPr>
          <w:rFonts w:asciiTheme="majorHAnsi" w:hAnsiTheme="majorHAnsi"/>
          <w:b/>
          <w:sz w:val="24"/>
          <w:szCs w:val="24"/>
        </w:rPr>
        <w:t>Germany</w:t>
      </w:r>
    </w:p>
    <w:p w14:paraId="1CC813B9" w14:textId="4F9AF0AE" w:rsidR="003B79D1" w:rsidRDefault="003B79D1" w:rsidP="003B79D1">
      <w:pPr>
        <w:pStyle w:val="Kommentartext"/>
        <w:spacing w:line="276" w:lineRule="auto"/>
        <w:jc w:val="both"/>
        <w:rPr>
          <w:rFonts w:asciiTheme="majorHAnsi" w:hAnsiTheme="majorHAnsi" w:cstheme="majorHAnsi"/>
          <w:sz w:val="24"/>
          <w:szCs w:val="24"/>
        </w:rPr>
      </w:pPr>
      <w:r>
        <w:rPr>
          <w:rFonts w:asciiTheme="majorHAnsi" w:hAnsiTheme="majorHAnsi" w:cstheme="majorHAnsi"/>
          <w:sz w:val="24"/>
          <w:szCs w:val="24"/>
        </w:rPr>
        <w:t xml:space="preserve">The aim of this project is </w:t>
      </w:r>
      <w:r w:rsidRPr="002524AD">
        <w:rPr>
          <w:rFonts w:asciiTheme="majorHAnsi" w:hAnsiTheme="majorHAnsi" w:cstheme="majorHAnsi"/>
          <w:sz w:val="24"/>
          <w:szCs w:val="24"/>
        </w:rPr>
        <w:t>to promote inquiry based science education in primary schools</w:t>
      </w:r>
      <w:r>
        <w:rPr>
          <w:rFonts w:asciiTheme="majorHAnsi" w:hAnsiTheme="majorHAnsi" w:cstheme="majorHAnsi"/>
          <w:sz w:val="24"/>
          <w:szCs w:val="24"/>
        </w:rPr>
        <w:t xml:space="preserve">. </w:t>
      </w:r>
      <w:r w:rsidRPr="002524AD">
        <w:rPr>
          <w:rFonts w:asciiTheme="majorHAnsi" w:hAnsiTheme="majorHAnsi" w:cstheme="majorHAnsi"/>
          <w:sz w:val="24"/>
          <w:szCs w:val="24"/>
        </w:rPr>
        <w:t>The regional project "TuWaS!-Köln/Bonn" is operated by the Chambers of Industry and Commerce of Cologne and Bonn/Rhine-Sieg. Ideally, a company is twinned with a primary school (grade 1-4) or a lower secondary school (grade 5-6), financing the participation of that school in the TuWaS! programme.</w:t>
      </w:r>
    </w:p>
    <w:p w14:paraId="6F3E35DB" w14:textId="14A99BEF" w:rsidR="003B79D1" w:rsidRPr="001A0F3E" w:rsidRDefault="003B79D1" w:rsidP="001A0F3E">
      <w:pPr>
        <w:pStyle w:val="Listenabsatz"/>
        <w:numPr>
          <w:ilvl w:val="0"/>
          <w:numId w:val="63"/>
        </w:numPr>
        <w:shd w:val="clear" w:color="auto" w:fill="FFFFFF"/>
        <w:spacing w:before="120" w:after="240" w:line="276" w:lineRule="auto"/>
        <w:ind w:left="426"/>
        <w:jc w:val="both"/>
        <w:rPr>
          <w:rFonts w:asciiTheme="majorHAnsi" w:hAnsiTheme="majorHAnsi" w:cstheme="majorHAnsi"/>
          <w:b/>
        </w:rPr>
      </w:pPr>
      <w:r w:rsidRPr="001A0F3E">
        <w:rPr>
          <w:rFonts w:asciiTheme="majorHAnsi" w:hAnsiTheme="majorHAnsi" w:cstheme="majorHAnsi"/>
          <w:b/>
        </w:rPr>
        <w:t>Professeurs en Entreprise – Fondation CGénial</w:t>
      </w:r>
    </w:p>
    <w:p w14:paraId="40A4F8B0" w14:textId="215D3419" w:rsidR="003B79D1" w:rsidRPr="0034703E" w:rsidRDefault="0052729D" w:rsidP="001A0F3E">
      <w:pPr>
        <w:pStyle w:val="Listenabsatz"/>
        <w:shd w:val="clear" w:color="auto" w:fill="FFFFFF"/>
        <w:spacing w:before="120" w:after="240" w:line="276" w:lineRule="auto"/>
        <w:ind w:left="426"/>
        <w:jc w:val="both"/>
        <w:rPr>
          <w:rFonts w:asciiTheme="majorHAnsi" w:hAnsiTheme="majorHAnsi"/>
          <w:b/>
          <w:lang w:val="fr-BE"/>
        </w:rPr>
      </w:pPr>
      <w:hyperlink r:id="rId19" w:history="1">
        <w:r w:rsidR="003B79D1" w:rsidRPr="0034703E">
          <w:rPr>
            <w:rStyle w:val="Hyperlink"/>
            <w:rFonts w:asciiTheme="majorHAnsi" w:hAnsiTheme="majorHAnsi"/>
            <w:b/>
            <w:lang w:val="fr-BE"/>
          </w:rPr>
          <w:t>https://www.cgenial.org/82-nos-actions/84-professeurs-en-entreprise</w:t>
        </w:r>
      </w:hyperlink>
      <w:r w:rsidR="003B79D1" w:rsidRPr="0034703E">
        <w:rPr>
          <w:rFonts w:asciiTheme="majorHAnsi" w:hAnsiTheme="majorHAnsi"/>
          <w:b/>
          <w:lang w:val="fr-BE"/>
        </w:rPr>
        <w:t xml:space="preserve"> - France</w:t>
      </w:r>
    </w:p>
    <w:p w14:paraId="2A2A0090" w14:textId="77777777" w:rsidR="009369C5" w:rsidRPr="001A0F3E" w:rsidRDefault="009369C5" w:rsidP="001A0F3E">
      <w:pPr>
        <w:shd w:val="clear" w:color="auto" w:fill="FFFFFF"/>
        <w:spacing w:before="120" w:after="120" w:line="276" w:lineRule="auto"/>
        <w:jc w:val="both"/>
        <w:rPr>
          <w:rFonts w:asciiTheme="majorHAnsi" w:hAnsiTheme="majorHAnsi" w:cstheme="majorHAnsi"/>
        </w:rPr>
      </w:pPr>
      <w:r w:rsidRPr="001A0F3E">
        <w:rPr>
          <w:rFonts w:asciiTheme="majorHAnsi" w:hAnsiTheme="majorHAnsi" w:cstheme="majorHAnsi"/>
        </w:rPr>
        <w:t>Every year in November this action proposes:</w:t>
      </w:r>
    </w:p>
    <w:p w14:paraId="2ECBCC63" w14:textId="2B209B05" w:rsidR="009369C5" w:rsidRPr="001A0F3E" w:rsidRDefault="009369C5" w:rsidP="001A0F3E">
      <w:pPr>
        <w:pStyle w:val="Listenabsatz"/>
        <w:numPr>
          <w:ilvl w:val="0"/>
          <w:numId w:val="61"/>
        </w:numPr>
        <w:shd w:val="clear" w:color="auto" w:fill="FFFFFF"/>
        <w:spacing w:before="120" w:after="240" w:line="276" w:lineRule="auto"/>
        <w:jc w:val="both"/>
        <w:rPr>
          <w:rFonts w:asciiTheme="majorHAnsi" w:hAnsiTheme="majorHAnsi" w:cstheme="majorHAnsi"/>
        </w:rPr>
      </w:pPr>
      <w:r w:rsidRPr="001A0F3E">
        <w:rPr>
          <w:rFonts w:asciiTheme="majorHAnsi" w:hAnsiTheme="majorHAnsi" w:cstheme="majorHAnsi"/>
        </w:rPr>
        <w:t>Quality visits to research and development, innovation and production sites throughout France, in the presence of scientific managers and engineers for in-depth exchanges.</w:t>
      </w:r>
    </w:p>
    <w:p w14:paraId="5B6CB519" w14:textId="1FE88485" w:rsidR="009369C5" w:rsidRPr="001A0F3E" w:rsidRDefault="009369C5" w:rsidP="001A0F3E">
      <w:pPr>
        <w:pStyle w:val="Listenabsatz"/>
        <w:numPr>
          <w:ilvl w:val="0"/>
          <w:numId w:val="61"/>
        </w:numPr>
        <w:shd w:val="clear" w:color="auto" w:fill="FFFFFF"/>
        <w:spacing w:before="120" w:after="120" w:line="276" w:lineRule="auto"/>
        <w:ind w:left="714" w:hanging="357"/>
        <w:jc w:val="both"/>
        <w:rPr>
          <w:rFonts w:asciiTheme="majorHAnsi" w:hAnsiTheme="majorHAnsi" w:cstheme="majorHAnsi"/>
        </w:rPr>
      </w:pPr>
      <w:r w:rsidRPr="001A0F3E">
        <w:rPr>
          <w:rFonts w:asciiTheme="majorHAnsi" w:hAnsiTheme="majorHAnsi" w:cstheme="majorHAnsi"/>
        </w:rPr>
        <w:t>these visits are free, accessible to secondary school teachers, school heads</w:t>
      </w:r>
      <w:r>
        <w:rPr>
          <w:rFonts w:asciiTheme="majorHAnsi" w:hAnsiTheme="majorHAnsi" w:cstheme="majorHAnsi"/>
        </w:rPr>
        <w:t>, other school staff</w:t>
      </w:r>
      <w:r w:rsidRPr="001A0F3E">
        <w:rPr>
          <w:rFonts w:asciiTheme="majorHAnsi" w:hAnsiTheme="majorHAnsi" w:cstheme="majorHAnsi"/>
        </w:rPr>
        <w:t xml:space="preserve"> and other executives of the national education only on registration and within the limits of available places.</w:t>
      </w:r>
    </w:p>
    <w:p w14:paraId="228E58AA" w14:textId="2B648BB5" w:rsidR="009369C5" w:rsidRPr="001A0F3E" w:rsidRDefault="009369C5" w:rsidP="009369C5">
      <w:pPr>
        <w:shd w:val="clear" w:color="auto" w:fill="FFFFFF"/>
        <w:spacing w:before="120" w:after="240" w:line="276" w:lineRule="auto"/>
        <w:jc w:val="both"/>
        <w:rPr>
          <w:rFonts w:asciiTheme="majorHAnsi" w:hAnsiTheme="majorHAnsi" w:cstheme="majorHAnsi"/>
        </w:rPr>
      </w:pPr>
      <w:r w:rsidRPr="001A0F3E">
        <w:rPr>
          <w:rFonts w:asciiTheme="majorHAnsi" w:hAnsiTheme="majorHAnsi" w:cstheme="majorHAnsi"/>
        </w:rPr>
        <w:t xml:space="preserve">In 2018, nearly 240 sites </w:t>
      </w:r>
      <w:r>
        <w:rPr>
          <w:rFonts w:asciiTheme="majorHAnsi" w:hAnsiTheme="majorHAnsi" w:cstheme="majorHAnsi"/>
        </w:rPr>
        <w:t>will welcome teachers</w:t>
      </w:r>
      <w:r w:rsidRPr="001A0F3E">
        <w:rPr>
          <w:rFonts w:asciiTheme="majorHAnsi" w:hAnsiTheme="majorHAnsi" w:cstheme="majorHAnsi"/>
        </w:rPr>
        <w:t xml:space="preserve">, in mainland France and overseas, </w:t>
      </w:r>
      <w:r>
        <w:rPr>
          <w:rFonts w:asciiTheme="majorHAnsi" w:hAnsiTheme="majorHAnsi" w:cstheme="majorHAnsi"/>
        </w:rPr>
        <w:t>in</w:t>
      </w:r>
      <w:r w:rsidRPr="001A0F3E">
        <w:rPr>
          <w:rFonts w:asciiTheme="majorHAnsi" w:hAnsiTheme="majorHAnsi" w:cstheme="majorHAnsi"/>
        </w:rPr>
        <w:t xml:space="preserve"> November. Among them: Arkema, Colas, Eurotunnel, IBM, Safran, Saint-Gobain, Schlumberger, Solvay, TechnipFMC ... and many others.</w:t>
      </w:r>
    </w:p>
    <w:p w14:paraId="13E54198" w14:textId="77777777" w:rsidR="003B79D1" w:rsidRPr="001A0F3E" w:rsidRDefault="003B79D1" w:rsidP="001A0F3E">
      <w:pPr>
        <w:pStyle w:val="Listenabsatz"/>
        <w:numPr>
          <w:ilvl w:val="0"/>
          <w:numId w:val="64"/>
        </w:numPr>
        <w:shd w:val="clear" w:color="auto" w:fill="FFFFFF"/>
        <w:spacing w:before="120" w:after="240" w:line="276" w:lineRule="auto"/>
        <w:ind w:left="426"/>
        <w:jc w:val="both"/>
        <w:rPr>
          <w:rFonts w:asciiTheme="majorHAnsi" w:hAnsiTheme="majorHAnsi" w:cstheme="majorHAnsi"/>
          <w:b/>
        </w:rPr>
      </w:pPr>
      <w:r w:rsidRPr="001A0F3E">
        <w:rPr>
          <w:rFonts w:asciiTheme="majorHAnsi" w:hAnsiTheme="majorHAnsi" w:cstheme="majorHAnsi"/>
          <w:b/>
        </w:rPr>
        <w:t>Eerst de Klas</w:t>
      </w:r>
    </w:p>
    <w:p w14:paraId="5D122CE6" w14:textId="2BBF794A" w:rsidR="003B79D1" w:rsidRPr="001A0F3E" w:rsidRDefault="0052729D" w:rsidP="001A0F3E">
      <w:pPr>
        <w:pStyle w:val="Listenabsatz"/>
        <w:shd w:val="clear" w:color="auto" w:fill="FFFFFF"/>
        <w:spacing w:before="120" w:after="240" w:line="276" w:lineRule="auto"/>
        <w:ind w:left="426"/>
        <w:jc w:val="both"/>
        <w:rPr>
          <w:rFonts w:asciiTheme="majorHAnsi" w:hAnsiTheme="majorHAnsi" w:cstheme="majorHAnsi"/>
          <w:b/>
        </w:rPr>
      </w:pPr>
      <w:hyperlink r:id="rId20" w:history="1">
        <w:r w:rsidR="003B79D1" w:rsidRPr="002909FB">
          <w:rPr>
            <w:rStyle w:val="Hyperlink"/>
            <w:rFonts w:asciiTheme="majorHAnsi" w:hAnsiTheme="majorHAnsi" w:cstheme="majorHAnsi"/>
            <w:b/>
          </w:rPr>
          <w:t>http://www.eerstdeklas.nl/</w:t>
        </w:r>
      </w:hyperlink>
      <w:r w:rsidR="003B79D1" w:rsidRPr="001A0F3E">
        <w:rPr>
          <w:rFonts w:asciiTheme="majorHAnsi" w:hAnsiTheme="majorHAnsi" w:cstheme="majorHAnsi"/>
          <w:b/>
        </w:rPr>
        <w:t xml:space="preserve"> </w:t>
      </w:r>
      <w:r w:rsidR="003B79D1" w:rsidRPr="001A0F3E">
        <w:rPr>
          <w:rFonts w:asciiTheme="majorHAnsi" w:hAnsiTheme="majorHAnsi" w:cstheme="majorHAnsi"/>
        </w:rPr>
        <w:t xml:space="preserve">- </w:t>
      </w:r>
      <w:r w:rsidR="003B79D1" w:rsidRPr="001A0F3E">
        <w:rPr>
          <w:rFonts w:asciiTheme="majorHAnsi" w:hAnsiTheme="majorHAnsi" w:cstheme="majorHAnsi"/>
          <w:b/>
        </w:rPr>
        <w:t>the Netherlands</w:t>
      </w:r>
    </w:p>
    <w:p w14:paraId="1D5154BD" w14:textId="6AC6D38E" w:rsidR="003B79D1" w:rsidRDefault="003B79D1" w:rsidP="003B79D1">
      <w:pPr>
        <w:shd w:val="clear" w:color="auto" w:fill="FFFFFF"/>
        <w:spacing w:before="120" w:after="240" w:line="276" w:lineRule="auto"/>
        <w:jc w:val="both"/>
        <w:rPr>
          <w:rFonts w:asciiTheme="majorHAnsi" w:hAnsiTheme="majorHAnsi" w:cs="Arial"/>
          <w:bCs/>
          <w:color w:val="262626" w:themeColor="text1" w:themeTint="D9"/>
          <w:szCs w:val="22"/>
        </w:rPr>
      </w:pPr>
      <w:r w:rsidRPr="00330EC9">
        <w:rPr>
          <w:rFonts w:asciiTheme="majorHAnsi" w:hAnsiTheme="majorHAnsi" w:cstheme="majorHAnsi"/>
        </w:rPr>
        <w:t xml:space="preserve">Eerst de Klas is a two-year programme targeting excellent young academics who are interested in education and business. In a form of a traineeship, university graduates get a chance to spend several days </w:t>
      </w:r>
      <w:r>
        <w:rPr>
          <w:rFonts w:asciiTheme="majorHAnsi" w:hAnsiTheme="majorHAnsi" w:cstheme="majorHAnsi"/>
        </w:rPr>
        <w:t xml:space="preserve">a week </w:t>
      </w:r>
      <w:r w:rsidRPr="00330EC9">
        <w:rPr>
          <w:rFonts w:asciiTheme="majorHAnsi" w:hAnsiTheme="majorHAnsi" w:cstheme="majorHAnsi"/>
        </w:rPr>
        <w:t>teaching after graduation</w:t>
      </w:r>
      <w:r>
        <w:rPr>
          <w:rFonts w:asciiTheme="majorHAnsi" w:hAnsiTheme="majorHAnsi" w:cstheme="majorHAnsi"/>
        </w:rPr>
        <w:t xml:space="preserve">, </w:t>
      </w:r>
      <w:r w:rsidRPr="00330EC9">
        <w:rPr>
          <w:rFonts w:asciiTheme="majorHAnsi" w:hAnsiTheme="majorHAnsi" w:cstheme="majorHAnsi"/>
        </w:rPr>
        <w:t xml:space="preserve">before </w:t>
      </w:r>
      <w:r>
        <w:rPr>
          <w:rFonts w:asciiTheme="majorHAnsi" w:hAnsiTheme="majorHAnsi" w:cstheme="majorHAnsi"/>
        </w:rPr>
        <w:t>launching their</w:t>
      </w:r>
      <w:r w:rsidRPr="00330EC9">
        <w:rPr>
          <w:rFonts w:asciiTheme="majorHAnsi" w:hAnsiTheme="majorHAnsi" w:cstheme="majorHAnsi"/>
        </w:rPr>
        <w:t xml:space="preserve"> career in business. By the end of the two-year programme, they earn a teaching certificate as well as the experience that comes with taking</w:t>
      </w:r>
      <w:r>
        <w:rPr>
          <w:bCs/>
        </w:rPr>
        <w:t xml:space="preserve"> </w:t>
      </w:r>
      <w:r w:rsidRPr="00330EC9">
        <w:rPr>
          <w:rFonts w:asciiTheme="majorHAnsi" w:hAnsiTheme="majorHAnsi" w:cs="Arial"/>
          <w:bCs/>
          <w:color w:val="262626" w:themeColor="text1" w:themeTint="D9"/>
          <w:szCs w:val="22"/>
        </w:rPr>
        <w:t>part in an intensive business leadership programme.</w:t>
      </w:r>
    </w:p>
    <w:p w14:paraId="72D34024" w14:textId="77777777" w:rsidR="009369C5" w:rsidRPr="001A0F3E" w:rsidRDefault="009369C5" w:rsidP="001A0F3E">
      <w:pPr>
        <w:pStyle w:val="Listenabsatz"/>
        <w:numPr>
          <w:ilvl w:val="0"/>
          <w:numId w:val="64"/>
        </w:numPr>
        <w:shd w:val="clear" w:color="auto" w:fill="FFFFFF"/>
        <w:spacing w:before="120" w:after="240" w:line="276" w:lineRule="auto"/>
        <w:ind w:left="426"/>
        <w:jc w:val="both"/>
        <w:rPr>
          <w:rFonts w:asciiTheme="majorHAnsi" w:hAnsiTheme="majorHAnsi" w:cstheme="majorHAnsi"/>
          <w:b/>
        </w:rPr>
      </w:pPr>
      <w:r w:rsidRPr="001A0F3E">
        <w:rPr>
          <w:rFonts w:asciiTheme="majorHAnsi" w:hAnsiTheme="majorHAnsi" w:cstheme="majorHAnsi"/>
          <w:b/>
        </w:rPr>
        <w:t>ENTR’APPRENDRE</w:t>
      </w:r>
    </w:p>
    <w:p w14:paraId="10DA3D48" w14:textId="78C16B94" w:rsidR="009369C5" w:rsidRPr="001A0F3E" w:rsidRDefault="0052729D" w:rsidP="001A0F3E">
      <w:pPr>
        <w:pStyle w:val="Listenabsatz"/>
        <w:shd w:val="clear" w:color="auto" w:fill="FFFFFF"/>
        <w:spacing w:before="120" w:after="240" w:line="276" w:lineRule="auto"/>
        <w:ind w:left="426"/>
        <w:jc w:val="both"/>
        <w:rPr>
          <w:rFonts w:asciiTheme="majorHAnsi" w:hAnsiTheme="majorHAnsi" w:cstheme="majorHAnsi"/>
        </w:rPr>
      </w:pPr>
      <w:hyperlink r:id="rId21" w:history="1">
        <w:r w:rsidR="009369C5" w:rsidRPr="002909FB">
          <w:rPr>
            <w:rStyle w:val="Hyperlink"/>
            <w:rFonts w:asciiTheme="majorHAnsi" w:hAnsiTheme="majorHAnsi" w:cstheme="majorHAnsi"/>
            <w:b/>
          </w:rPr>
          <w:t>http://www.entrapprendre.be</w:t>
        </w:r>
      </w:hyperlink>
      <w:r w:rsidR="009369C5" w:rsidRPr="001A0F3E">
        <w:rPr>
          <w:rFonts w:asciiTheme="majorHAnsi" w:hAnsiTheme="majorHAnsi" w:cstheme="majorHAnsi"/>
        </w:rPr>
        <w:t xml:space="preserve"> – </w:t>
      </w:r>
      <w:r w:rsidR="009369C5" w:rsidRPr="00A054B1">
        <w:rPr>
          <w:rFonts w:asciiTheme="majorHAnsi" w:hAnsiTheme="majorHAnsi" w:cstheme="majorHAnsi"/>
          <w:b/>
        </w:rPr>
        <w:t>Belgium</w:t>
      </w:r>
    </w:p>
    <w:p w14:paraId="61533061" w14:textId="09E09AAC" w:rsidR="009369C5" w:rsidRPr="001A0F3E" w:rsidRDefault="009369C5" w:rsidP="009369C5">
      <w:pPr>
        <w:shd w:val="clear" w:color="auto" w:fill="FFFFFF"/>
        <w:spacing w:before="120" w:after="240" w:line="276" w:lineRule="auto"/>
        <w:jc w:val="both"/>
        <w:rPr>
          <w:rFonts w:asciiTheme="majorHAnsi" w:hAnsiTheme="majorHAnsi" w:cstheme="majorHAnsi"/>
        </w:rPr>
      </w:pPr>
      <w:r w:rsidRPr="001A0F3E">
        <w:rPr>
          <w:rFonts w:asciiTheme="majorHAnsi" w:hAnsiTheme="majorHAnsi" w:cstheme="majorHAnsi"/>
        </w:rPr>
        <w:t>Entr’apprendre, launched in 2015, is an initiative by the Foundation for Education (Fondation pour l’Enseignement) set up by the French community of Belgium. The aim is to upgrade Vocational Education Training (VET), to support positive orientation by developing entrepreneurship skills and information on work opportunities and jobs of the future, and to stimulate the Corporate Social Responsibility of companies by encouraging skills transfer between businesses and school. In this context, the Foundation actively promotes placements in industry for teachers.</w:t>
      </w:r>
      <w:r>
        <w:rPr>
          <w:rFonts w:asciiTheme="majorHAnsi" w:hAnsiTheme="majorHAnsi" w:cstheme="majorHAnsi"/>
        </w:rPr>
        <w:t xml:space="preserve"> </w:t>
      </w:r>
      <w:r w:rsidRPr="001A0F3E">
        <w:rPr>
          <w:rFonts w:asciiTheme="majorHAnsi" w:hAnsiTheme="majorHAnsi" w:cstheme="majorHAnsi"/>
        </w:rPr>
        <w:t xml:space="preserve">More information: </w:t>
      </w:r>
    </w:p>
    <w:p w14:paraId="2F539A2A" w14:textId="4CB12636" w:rsidR="009369C5" w:rsidRPr="001A0F3E" w:rsidRDefault="009369C5" w:rsidP="001A0F3E">
      <w:pPr>
        <w:pStyle w:val="Listenabsatz"/>
        <w:numPr>
          <w:ilvl w:val="0"/>
          <w:numId w:val="62"/>
        </w:numPr>
        <w:shd w:val="clear" w:color="auto" w:fill="FFFFFF"/>
        <w:spacing w:before="120" w:after="120" w:line="276" w:lineRule="auto"/>
        <w:ind w:left="714" w:hanging="357"/>
        <w:jc w:val="both"/>
        <w:rPr>
          <w:rFonts w:asciiTheme="majorHAnsi" w:hAnsiTheme="majorHAnsi" w:cstheme="majorHAnsi"/>
        </w:rPr>
      </w:pPr>
      <w:r>
        <w:rPr>
          <w:rFonts w:asciiTheme="majorHAnsi" w:hAnsiTheme="majorHAnsi" w:cstheme="majorHAnsi"/>
        </w:rPr>
        <w:t>Professional development opportunities through</w:t>
      </w:r>
      <w:r w:rsidRPr="001A0F3E">
        <w:rPr>
          <w:rFonts w:asciiTheme="majorHAnsi" w:hAnsiTheme="majorHAnsi" w:cstheme="majorHAnsi"/>
        </w:rPr>
        <w:t xml:space="preserve"> Entr’apprendre</w:t>
      </w:r>
      <w:r>
        <w:rPr>
          <w:rFonts w:asciiTheme="majorHAnsi" w:hAnsiTheme="majorHAnsi" w:cstheme="majorHAnsi"/>
        </w:rPr>
        <w:t>:</w:t>
      </w:r>
    </w:p>
    <w:p w14:paraId="354DF861" w14:textId="72403CFB" w:rsidR="009369C5" w:rsidRPr="001A0F3E" w:rsidRDefault="0052729D" w:rsidP="001A0F3E">
      <w:pPr>
        <w:pStyle w:val="Listenabsatz"/>
        <w:shd w:val="clear" w:color="auto" w:fill="FFFFFF"/>
        <w:spacing w:before="120" w:after="120" w:line="276" w:lineRule="auto"/>
        <w:ind w:left="714"/>
        <w:jc w:val="both"/>
        <w:rPr>
          <w:rFonts w:asciiTheme="majorHAnsi" w:hAnsiTheme="majorHAnsi" w:cstheme="majorHAnsi"/>
        </w:rPr>
      </w:pPr>
      <w:hyperlink r:id="rId22" w:history="1">
        <w:r w:rsidR="009369C5" w:rsidRPr="001A0F3E">
          <w:rPr>
            <w:rStyle w:val="Hyperlink"/>
            <w:rFonts w:asciiTheme="majorHAnsi" w:hAnsiTheme="majorHAnsi" w:cstheme="majorHAnsi"/>
          </w:rPr>
          <w:t>http://www.ifc.cfwb.be/documents/multi/JDFentrapprendre.pdf</w:t>
        </w:r>
      </w:hyperlink>
      <w:r w:rsidR="009369C5" w:rsidRPr="001A0F3E">
        <w:rPr>
          <w:rFonts w:asciiTheme="majorHAnsi" w:hAnsiTheme="majorHAnsi" w:cstheme="majorHAnsi"/>
        </w:rPr>
        <w:t xml:space="preserve"> </w:t>
      </w:r>
    </w:p>
    <w:p w14:paraId="0B3E60C8" w14:textId="6DF36E29" w:rsidR="009369C5" w:rsidRPr="001A0F3E" w:rsidRDefault="009369C5" w:rsidP="001A0F3E">
      <w:pPr>
        <w:pStyle w:val="Listenabsatz"/>
        <w:numPr>
          <w:ilvl w:val="0"/>
          <w:numId w:val="62"/>
        </w:numPr>
        <w:shd w:val="clear" w:color="auto" w:fill="FFFFFF"/>
        <w:spacing w:before="120" w:after="120" w:line="276" w:lineRule="auto"/>
        <w:ind w:left="714" w:hanging="357"/>
        <w:jc w:val="both"/>
        <w:rPr>
          <w:rFonts w:asciiTheme="majorHAnsi" w:hAnsiTheme="majorHAnsi" w:cstheme="majorHAnsi"/>
        </w:rPr>
      </w:pPr>
      <w:r w:rsidRPr="001A0F3E">
        <w:rPr>
          <w:rFonts w:asciiTheme="majorHAnsi" w:hAnsiTheme="majorHAnsi" w:cstheme="majorHAnsi"/>
        </w:rPr>
        <w:t>Fondation pour l’Enseignement</w:t>
      </w:r>
      <w:r>
        <w:rPr>
          <w:rFonts w:asciiTheme="majorHAnsi" w:hAnsiTheme="majorHAnsi" w:cstheme="majorHAnsi"/>
        </w:rPr>
        <w:t>:</w:t>
      </w:r>
    </w:p>
    <w:p w14:paraId="73138D54" w14:textId="3C7BCA38" w:rsidR="009369C5" w:rsidRDefault="0052729D" w:rsidP="001A0F3E">
      <w:pPr>
        <w:pStyle w:val="Listenabsatz"/>
        <w:shd w:val="clear" w:color="auto" w:fill="FFFFFF"/>
        <w:spacing w:before="120" w:after="120" w:line="276" w:lineRule="auto"/>
        <w:ind w:left="714"/>
        <w:contextualSpacing w:val="0"/>
        <w:jc w:val="both"/>
        <w:rPr>
          <w:rFonts w:asciiTheme="majorHAnsi" w:hAnsiTheme="majorHAnsi" w:cstheme="majorHAnsi"/>
        </w:rPr>
      </w:pPr>
      <w:hyperlink r:id="rId23" w:history="1">
        <w:r w:rsidR="009369C5" w:rsidRPr="001A0F3E">
          <w:rPr>
            <w:rStyle w:val="Hyperlink"/>
            <w:rFonts w:asciiTheme="majorHAnsi" w:hAnsiTheme="majorHAnsi" w:cstheme="majorHAnsi"/>
          </w:rPr>
          <w:t>http://www.fondation-enseignement.be/</w:t>
        </w:r>
      </w:hyperlink>
      <w:r w:rsidR="009369C5" w:rsidRPr="001A0F3E">
        <w:rPr>
          <w:rFonts w:asciiTheme="majorHAnsi" w:hAnsiTheme="majorHAnsi" w:cstheme="majorHAnsi"/>
        </w:rPr>
        <w:t xml:space="preserve"> </w:t>
      </w:r>
    </w:p>
    <w:p w14:paraId="4AD9FCE8" w14:textId="71AED8D4" w:rsidR="002909FB" w:rsidRPr="001A0F3E" w:rsidRDefault="002909FB" w:rsidP="001A0F3E">
      <w:pPr>
        <w:pStyle w:val="Listenabsatz"/>
        <w:numPr>
          <w:ilvl w:val="0"/>
          <w:numId w:val="62"/>
        </w:numPr>
        <w:shd w:val="clear" w:color="auto" w:fill="FFFFFF"/>
        <w:spacing w:before="120" w:after="120" w:line="276" w:lineRule="auto"/>
        <w:ind w:left="426"/>
        <w:jc w:val="both"/>
        <w:rPr>
          <w:rFonts w:asciiTheme="majorHAnsi" w:hAnsiTheme="majorHAnsi" w:cstheme="majorHAnsi"/>
          <w:b/>
        </w:rPr>
      </w:pPr>
      <w:r w:rsidRPr="001A0F3E">
        <w:rPr>
          <w:rFonts w:asciiTheme="majorHAnsi" w:hAnsiTheme="majorHAnsi" w:cstheme="majorHAnsi"/>
          <w:b/>
        </w:rPr>
        <w:t>Lehrer in der Wirtschaft (Teacher in Business)</w:t>
      </w:r>
    </w:p>
    <w:p w14:paraId="67F83173" w14:textId="408B5CF2" w:rsidR="002909FB" w:rsidRPr="001A0F3E" w:rsidRDefault="0052729D" w:rsidP="001A0F3E">
      <w:pPr>
        <w:pStyle w:val="Listenabsatz"/>
        <w:shd w:val="clear" w:color="auto" w:fill="FFFFFF"/>
        <w:spacing w:before="120" w:after="120" w:line="276" w:lineRule="auto"/>
        <w:ind w:left="426"/>
        <w:jc w:val="both"/>
        <w:rPr>
          <w:rFonts w:asciiTheme="majorHAnsi" w:hAnsiTheme="majorHAnsi" w:cstheme="majorHAnsi"/>
        </w:rPr>
      </w:pPr>
      <w:hyperlink r:id="rId24" w:history="1">
        <w:r w:rsidR="002909FB" w:rsidRPr="001A0F3E">
          <w:rPr>
            <w:rStyle w:val="Hyperlink"/>
            <w:rFonts w:asciiTheme="majorHAnsi" w:hAnsiTheme="majorHAnsi" w:cstheme="majorHAnsi"/>
            <w:b/>
          </w:rPr>
          <w:t>https://www.vbw-bayern.de/vbw/ServiceCenter/Wirtschaft-und-Gesellschaft/</w:t>
        </w:r>
      </w:hyperlink>
      <w:r w:rsidR="002909FB" w:rsidRPr="001A0F3E">
        <w:rPr>
          <w:rFonts w:asciiTheme="majorHAnsi" w:hAnsiTheme="majorHAnsi" w:cstheme="majorHAnsi"/>
        </w:rPr>
        <w:t xml:space="preserve"> - </w:t>
      </w:r>
      <w:r w:rsidR="002909FB" w:rsidRPr="001A0F3E">
        <w:rPr>
          <w:rFonts w:asciiTheme="majorHAnsi" w:hAnsiTheme="majorHAnsi" w:cstheme="majorHAnsi"/>
          <w:b/>
        </w:rPr>
        <w:t>Germany</w:t>
      </w:r>
    </w:p>
    <w:p w14:paraId="3BEF18DA" w14:textId="51B2411A" w:rsidR="002909FB" w:rsidRPr="002909FB" w:rsidRDefault="002909FB" w:rsidP="00A054B1">
      <w:pPr>
        <w:shd w:val="clear" w:color="auto" w:fill="FFFFFF"/>
        <w:spacing w:before="120" w:after="120" w:line="276" w:lineRule="auto"/>
        <w:jc w:val="both"/>
        <w:rPr>
          <w:rFonts w:asciiTheme="majorHAnsi" w:hAnsiTheme="majorHAnsi" w:cstheme="majorHAnsi"/>
        </w:rPr>
      </w:pPr>
      <w:r w:rsidRPr="001A0F3E">
        <w:rPr>
          <w:rFonts w:asciiTheme="majorHAnsi" w:hAnsiTheme="majorHAnsi" w:cstheme="majorHAnsi"/>
        </w:rPr>
        <w:t>Lehrer in der Wirtschaft (Teacher in Business) offers secondary school teachers (gymnasium teachers) the opportunity to get a real sense of the diverse work carried out within a company.</w:t>
      </w:r>
      <w:r>
        <w:rPr>
          <w:rFonts w:asciiTheme="majorHAnsi" w:hAnsiTheme="majorHAnsi" w:cstheme="majorHAnsi"/>
        </w:rPr>
        <w:t xml:space="preserve"> More information in the bro</w:t>
      </w:r>
      <w:r w:rsidRPr="002909FB">
        <w:rPr>
          <w:rFonts w:asciiTheme="majorHAnsi" w:hAnsiTheme="majorHAnsi" w:cstheme="majorHAnsi"/>
        </w:rPr>
        <w:t>chure:</w:t>
      </w:r>
    </w:p>
    <w:p w14:paraId="25D70A00" w14:textId="5558262D" w:rsidR="002909FB" w:rsidRDefault="0052729D" w:rsidP="001A0F3E">
      <w:pPr>
        <w:shd w:val="clear" w:color="auto" w:fill="FFFFFF"/>
        <w:spacing w:before="120" w:after="120" w:line="276" w:lineRule="auto"/>
        <w:jc w:val="both"/>
        <w:rPr>
          <w:rFonts w:asciiTheme="majorHAnsi" w:hAnsiTheme="majorHAnsi" w:cstheme="majorHAnsi"/>
        </w:rPr>
      </w:pPr>
      <w:hyperlink r:id="rId25" w:history="1">
        <w:r w:rsidR="002909FB" w:rsidRPr="005D69FB">
          <w:rPr>
            <w:rStyle w:val="Hyperlink"/>
            <w:rFonts w:asciiTheme="majorHAnsi" w:hAnsiTheme="majorHAnsi" w:cstheme="majorHAnsi"/>
          </w:rPr>
          <w:t>http://www.bildunginbayern.de/download/LidW-Schulleitung_2011_Flyer.pdf</w:t>
        </w:r>
      </w:hyperlink>
      <w:r w:rsidR="002909FB">
        <w:rPr>
          <w:rFonts w:asciiTheme="majorHAnsi" w:hAnsiTheme="majorHAnsi" w:cstheme="majorHAnsi"/>
        </w:rPr>
        <w:t xml:space="preserve"> </w:t>
      </w:r>
    </w:p>
    <w:p w14:paraId="16C5FCB4" w14:textId="77777777" w:rsidR="002909FB" w:rsidRDefault="002909FB" w:rsidP="001A0F3E">
      <w:pPr>
        <w:pStyle w:val="Listenabsatz"/>
        <w:numPr>
          <w:ilvl w:val="0"/>
          <w:numId w:val="62"/>
        </w:numPr>
        <w:shd w:val="clear" w:color="auto" w:fill="FFFFFF"/>
        <w:spacing w:before="120" w:after="120" w:line="276" w:lineRule="auto"/>
        <w:ind w:left="426"/>
        <w:jc w:val="both"/>
        <w:rPr>
          <w:rFonts w:asciiTheme="majorHAnsi" w:hAnsiTheme="majorHAnsi" w:cstheme="majorHAnsi"/>
          <w:b/>
        </w:rPr>
      </w:pPr>
      <w:r w:rsidRPr="001A0F3E">
        <w:rPr>
          <w:rFonts w:asciiTheme="majorHAnsi" w:hAnsiTheme="majorHAnsi" w:cstheme="majorHAnsi"/>
          <w:b/>
        </w:rPr>
        <w:t>STEM Insight</w:t>
      </w:r>
    </w:p>
    <w:p w14:paraId="4899FF6B" w14:textId="2B4F2833" w:rsidR="002909FB" w:rsidRPr="001A0F3E" w:rsidRDefault="0052729D" w:rsidP="001A0F3E">
      <w:pPr>
        <w:pStyle w:val="Listenabsatz"/>
        <w:shd w:val="clear" w:color="auto" w:fill="FFFFFF"/>
        <w:spacing w:before="120" w:after="120" w:line="276" w:lineRule="auto"/>
        <w:ind w:left="426"/>
        <w:jc w:val="both"/>
        <w:rPr>
          <w:rFonts w:asciiTheme="majorHAnsi" w:hAnsiTheme="majorHAnsi" w:cstheme="majorHAnsi"/>
          <w:b/>
        </w:rPr>
      </w:pPr>
      <w:hyperlink r:id="rId26" w:history="1">
        <w:r w:rsidR="002909FB" w:rsidRPr="002909FB">
          <w:rPr>
            <w:rStyle w:val="Hyperlink"/>
            <w:rFonts w:asciiTheme="majorHAnsi" w:hAnsiTheme="majorHAnsi" w:cstheme="majorHAnsi"/>
            <w:b/>
          </w:rPr>
          <w:t>https://www.stem.org.uk/stem-insight</w:t>
        </w:r>
      </w:hyperlink>
      <w:r w:rsidR="002909FB" w:rsidRPr="001A0F3E">
        <w:rPr>
          <w:rFonts w:asciiTheme="majorHAnsi" w:hAnsiTheme="majorHAnsi" w:cstheme="majorHAnsi"/>
          <w:b/>
        </w:rPr>
        <w:t xml:space="preserve"> - United Kingdom</w:t>
      </w:r>
    </w:p>
    <w:p w14:paraId="31BD7327" w14:textId="505AB182" w:rsidR="002909FB" w:rsidRDefault="002909FB" w:rsidP="001A0F3E">
      <w:pPr>
        <w:shd w:val="clear" w:color="auto" w:fill="FFFFFF"/>
        <w:spacing w:before="120" w:after="120" w:line="276" w:lineRule="auto"/>
        <w:jc w:val="both"/>
        <w:rPr>
          <w:rFonts w:asciiTheme="majorHAnsi" w:hAnsiTheme="majorHAnsi" w:cstheme="majorHAnsi"/>
        </w:rPr>
      </w:pPr>
      <w:r w:rsidRPr="001A0F3E">
        <w:rPr>
          <w:rFonts w:asciiTheme="majorHAnsi" w:hAnsiTheme="majorHAnsi" w:cstheme="majorHAnsi"/>
        </w:rPr>
        <w:t>STEM Insight has been developed to give staff in schools and colleges a unique chance to experience work in modern industrial or academic settings and use this insight to enrich the teaching and learning of STEM subjects. The programme provides participants with a wealth of knowledge and allows them to contribute to the careers strategy of secondary and post-16 students. Participants have the chance to attend either a leading UK industrial or university setting over a five- or ten-day placement</w:t>
      </w:r>
      <w:r>
        <w:rPr>
          <w:rFonts w:asciiTheme="majorHAnsi" w:hAnsiTheme="majorHAnsi" w:cstheme="majorHAnsi"/>
        </w:rPr>
        <w:t xml:space="preserve">. </w:t>
      </w:r>
    </w:p>
    <w:p w14:paraId="743B7CA5" w14:textId="77777777" w:rsidR="002909FB" w:rsidRPr="001A0F3E" w:rsidRDefault="002909FB" w:rsidP="001A0F3E">
      <w:pPr>
        <w:pStyle w:val="Listenabsatz"/>
        <w:numPr>
          <w:ilvl w:val="0"/>
          <w:numId w:val="62"/>
        </w:numPr>
        <w:shd w:val="clear" w:color="auto" w:fill="FFFFFF"/>
        <w:spacing w:before="120" w:after="120" w:line="276" w:lineRule="auto"/>
        <w:ind w:left="426"/>
        <w:jc w:val="both"/>
        <w:rPr>
          <w:rFonts w:asciiTheme="majorHAnsi" w:hAnsiTheme="majorHAnsi" w:cstheme="majorHAnsi"/>
          <w:b/>
        </w:rPr>
      </w:pPr>
      <w:r w:rsidRPr="001A0F3E">
        <w:rPr>
          <w:rFonts w:asciiTheme="majorHAnsi" w:hAnsiTheme="majorHAnsi" w:cstheme="majorHAnsi"/>
          <w:b/>
        </w:rPr>
        <w:t>STEM Teacher Internship Programme DCU &amp; Accenture</w:t>
      </w:r>
    </w:p>
    <w:p w14:paraId="3BD37AC2" w14:textId="12A24403" w:rsidR="002909FB" w:rsidRPr="0094770E" w:rsidRDefault="0052729D" w:rsidP="001A0F3E">
      <w:pPr>
        <w:pStyle w:val="Listenabsatz"/>
        <w:shd w:val="clear" w:color="auto" w:fill="FFFFFF"/>
        <w:spacing w:before="120" w:after="120" w:line="276" w:lineRule="auto"/>
        <w:ind w:left="426"/>
        <w:jc w:val="both"/>
        <w:rPr>
          <w:rFonts w:asciiTheme="majorHAnsi" w:hAnsiTheme="majorHAnsi" w:cstheme="majorHAnsi"/>
          <w:b/>
        </w:rPr>
      </w:pPr>
      <w:hyperlink r:id="rId27" w:history="1">
        <w:r w:rsidR="002909FB" w:rsidRPr="0034703E">
          <w:rPr>
            <w:rStyle w:val="Hyperlink"/>
            <w:rFonts w:asciiTheme="majorHAnsi" w:hAnsiTheme="majorHAnsi" w:cstheme="majorHAnsi"/>
            <w:b/>
          </w:rPr>
          <w:t>https://www.dcu.ie/physics/news/2016/jun/stem-teacher-internshipprogramme-launched-dcu-accenture-and-30-club.shtml</w:t>
        </w:r>
      </w:hyperlink>
      <w:r w:rsidR="002909FB" w:rsidRPr="0094770E">
        <w:rPr>
          <w:rFonts w:asciiTheme="majorHAnsi" w:hAnsiTheme="majorHAnsi" w:cstheme="majorHAnsi"/>
          <w:b/>
        </w:rPr>
        <w:t xml:space="preserve">) </w:t>
      </w:r>
      <w:r w:rsidR="0094770E">
        <w:rPr>
          <w:rFonts w:asciiTheme="majorHAnsi" w:hAnsiTheme="majorHAnsi" w:cstheme="majorHAnsi"/>
          <w:b/>
        </w:rPr>
        <w:t xml:space="preserve">- </w:t>
      </w:r>
      <w:r w:rsidR="002909FB" w:rsidRPr="0094770E">
        <w:rPr>
          <w:rFonts w:asciiTheme="majorHAnsi" w:hAnsiTheme="majorHAnsi" w:cstheme="majorHAnsi"/>
          <w:b/>
        </w:rPr>
        <w:t>Ireland</w:t>
      </w:r>
    </w:p>
    <w:p w14:paraId="346623DB" w14:textId="78AE7F48" w:rsidR="002909FB" w:rsidRDefault="002909FB" w:rsidP="001A0F3E">
      <w:pPr>
        <w:shd w:val="clear" w:color="auto" w:fill="FFFFFF"/>
        <w:spacing w:before="120" w:after="120" w:line="276" w:lineRule="auto"/>
        <w:jc w:val="both"/>
        <w:rPr>
          <w:rFonts w:asciiTheme="majorHAnsi" w:hAnsiTheme="majorHAnsi" w:cstheme="majorHAnsi"/>
        </w:rPr>
      </w:pPr>
      <w:r w:rsidRPr="001A0F3E">
        <w:rPr>
          <w:rFonts w:asciiTheme="majorHAnsi" w:hAnsiTheme="majorHAnsi" w:cstheme="majorHAnsi"/>
        </w:rPr>
        <w:t>A first-of-its-kind internship programme, specially designed to give pre-service teachers hands-on industry experience of working in a STEM role in industry, so that they are better positioned to provide guidance and encouragement and bring their experience to life in the classroom.</w:t>
      </w:r>
    </w:p>
    <w:p w14:paraId="05A0129F" w14:textId="5E9DA7BA" w:rsidR="00A054B1" w:rsidRDefault="00A054B1" w:rsidP="001A0F3E">
      <w:pPr>
        <w:pStyle w:val="Listenabsatz"/>
        <w:numPr>
          <w:ilvl w:val="0"/>
          <w:numId w:val="62"/>
        </w:numPr>
        <w:shd w:val="clear" w:color="auto" w:fill="FFFFFF"/>
        <w:spacing w:before="120" w:after="120" w:line="276" w:lineRule="auto"/>
        <w:ind w:left="426"/>
        <w:jc w:val="both"/>
        <w:rPr>
          <w:rFonts w:asciiTheme="majorHAnsi" w:hAnsiTheme="majorHAnsi" w:cstheme="majorHAnsi"/>
          <w:b/>
        </w:rPr>
      </w:pPr>
      <w:r w:rsidRPr="001A0F3E">
        <w:rPr>
          <w:rFonts w:asciiTheme="majorHAnsi" w:hAnsiTheme="majorHAnsi" w:cstheme="majorHAnsi"/>
          <w:b/>
        </w:rPr>
        <w:t xml:space="preserve">VETtLIS supported by the Ministry of Education in Montenegro, the Centre for Vocational Education and the Chamber of Economy and the Chamber of Economy </w:t>
      </w:r>
    </w:p>
    <w:p w14:paraId="08F1293F" w14:textId="1D1A0617" w:rsidR="00A054B1" w:rsidRPr="001A0F3E" w:rsidRDefault="0052729D" w:rsidP="001A0F3E">
      <w:pPr>
        <w:pStyle w:val="Listenabsatz"/>
        <w:shd w:val="clear" w:color="auto" w:fill="FFFFFF"/>
        <w:spacing w:before="120" w:after="120" w:line="276" w:lineRule="auto"/>
        <w:ind w:left="426"/>
        <w:jc w:val="both"/>
        <w:rPr>
          <w:rFonts w:asciiTheme="majorHAnsi" w:hAnsiTheme="majorHAnsi" w:cstheme="majorHAnsi"/>
          <w:b/>
        </w:rPr>
      </w:pPr>
      <w:hyperlink r:id="rId28" w:history="1">
        <w:r w:rsidR="00A054B1" w:rsidRPr="005D69FB">
          <w:rPr>
            <w:rStyle w:val="Hyperlink"/>
            <w:rFonts w:asciiTheme="majorHAnsi" w:hAnsiTheme="majorHAnsi" w:cstheme="majorHAnsi"/>
            <w:b/>
          </w:rPr>
          <w:t>https://connections.etf.europa.eu/communities/community/cpd</w:t>
        </w:r>
      </w:hyperlink>
      <w:r w:rsidR="00A054B1">
        <w:rPr>
          <w:rFonts w:asciiTheme="majorHAnsi" w:hAnsiTheme="majorHAnsi" w:cstheme="majorHAnsi"/>
          <w:b/>
        </w:rPr>
        <w:t xml:space="preserve"> - Montenegro</w:t>
      </w:r>
    </w:p>
    <w:p w14:paraId="5955F320" w14:textId="381CCF2D" w:rsidR="002909FB" w:rsidRDefault="00A054B1" w:rsidP="001A0F3E">
      <w:pPr>
        <w:shd w:val="clear" w:color="auto" w:fill="FFFFFF"/>
        <w:spacing w:before="120" w:after="120" w:line="276" w:lineRule="auto"/>
        <w:jc w:val="both"/>
        <w:rPr>
          <w:rFonts w:asciiTheme="majorHAnsi" w:hAnsiTheme="majorHAnsi" w:cstheme="majorHAnsi"/>
        </w:rPr>
      </w:pPr>
      <w:r w:rsidRPr="001A0F3E">
        <w:rPr>
          <w:rFonts w:asciiTheme="majorHAnsi" w:hAnsiTheme="majorHAnsi" w:cstheme="majorHAnsi"/>
        </w:rPr>
        <w:t>VETtLIS project (VET teachers as learners in the industry sector) is to build a partnership between national educational and business organisations through the establishment, design and delivery of 20 teacher placements in industry for vocational teachers, in Montenegro.</w:t>
      </w:r>
    </w:p>
    <w:p w14:paraId="584BA0B1" w14:textId="77000025" w:rsidR="00A054B1" w:rsidRDefault="002909FB" w:rsidP="001A0F3E">
      <w:pPr>
        <w:shd w:val="clear" w:color="auto" w:fill="FFFFFF"/>
        <w:spacing w:before="120" w:after="120" w:line="276" w:lineRule="auto"/>
        <w:jc w:val="both"/>
        <w:rPr>
          <w:rFonts w:asciiTheme="majorHAnsi" w:hAnsiTheme="majorHAnsi" w:cstheme="majorHAnsi"/>
        </w:rPr>
      </w:pPr>
      <w:r w:rsidRPr="001A0F3E">
        <w:rPr>
          <w:rFonts w:asciiTheme="majorHAnsi" w:hAnsiTheme="majorHAnsi" w:cstheme="majorHAnsi"/>
        </w:rPr>
        <w:t xml:space="preserve">The VETtLIS project is led by the </w:t>
      </w:r>
      <w:r w:rsidRPr="001A0F3E">
        <w:rPr>
          <w:rFonts w:asciiTheme="majorHAnsi" w:hAnsiTheme="majorHAnsi" w:cstheme="majorHAnsi"/>
          <w:b/>
        </w:rPr>
        <w:t>Ministry of Education in Montenegro</w:t>
      </w:r>
      <w:r w:rsidR="00A054B1">
        <w:rPr>
          <w:rStyle w:val="Funotenzeichen"/>
          <w:rFonts w:asciiTheme="majorHAnsi" w:hAnsiTheme="majorHAnsi" w:cstheme="majorHAnsi"/>
        </w:rPr>
        <w:footnoteReference w:id="7"/>
      </w:r>
      <w:r w:rsidRPr="001A0F3E">
        <w:rPr>
          <w:rFonts w:asciiTheme="majorHAnsi" w:hAnsiTheme="majorHAnsi" w:cstheme="majorHAnsi"/>
        </w:rPr>
        <w:t xml:space="preserve">, which has defined as a main objective of its education system to develop Montenegro as a </w:t>
      </w:r>
      <w:r w:rsidR="00A054B1" w:rsidRPr="00A054B1">
        <w:rPr>
          <w:rFonts w:asciiTheme="majorHAnsi" w:hAnsiTheme="majorHAnsi" w:cstheme="majorHAnsi"/>
        </w:rPr>
        <w:t>knowledge based</w:t>
      </w:r>
      <w:r w:rsidRPr="001A0F3E">
        <w:rPr>
          <w:rFonts w:asciiTheme="majorHAnsi" w:hAnsiTheme="majorHAnsi" w:cstheme="majorHAnsi"/>
        </w:rPr>
        <w:t xml:space="preserve"> society using education as a crucial pillar for social and economic growth. The project partners are</w:t>
      </w:r>
      <w:r w:rsidR="00A054B1">
        <w:rPr>
          <w:rFonts w:asciiTheme="majorHAnsi" w:hAnsiTheme="majorHAnsi" w:cstheme="majorHAnsi"/>
        </w:rPr>
        <w:t>:</w:t>
      </w:r>
    </w:p>
    <w:p w14:paraId="74617742" w14:textId="70B9FF6E" w:rsidR="00A054B1" w:rsidRPr="00A054B1" w:rsidRDefault="009C7103" w:rsidP="001A0F3E">
      <w:pPr>
        <w:pStyle w:val="Listenabsatz"/>
        <w:numPr>
          <w:ilvl w:val="0"/>
          <w:numId w:val="62"/>
        </w:numPr>
        <w:shd w:val="clear" w:color="auto" w:fill="FFFFFF"/>
        <w:spacing w:before="120" w:after="120" w:line="276" w:lineRule="auto"/>
        <w:jc w:val="both"/>
        <w:rPr>
          <w:rFonts w:asciiTheme="majorHAnsi" w:hAnsiTheme="majorHAnsi" w:cstheme="majorHAnsi"/>
        </w:rPr>
      </w:pPr>
      <w:r w:rsidRPr="001A0F3E">
        <w:rPr>
          <w:rFonts w:asciiTheme="majorHAnsi" w:hAnsiTheme="majorHAnsi" w:cstheme="majorHAnsi"/>
        </w:rPr>
        <w:t>The</w:t>
      </w:r>
      <w:r w:rsidR="002909FB" w:rsidRPr="001A0F3E">
        <w:rPr>
          <w:rFonts w:asciiTheme="majorHAnsi" w:hAnsiTheme="majorHAnsi" w:cstheme="majorHAnsi"/>
        </w:rPr>
        <w:t xml:space="preserve"> </w:t>
      </w:r>
      <w:r w:rsidR="002909FB" w:rsidRPr="001A0F3E">
        <w:rPr>
          <w:rFonts w:asciiTheme="majorHAnsi" w:hAnsiTheme="majorHAnsi" w:cstheme="majorHAnsi"/>
          <w:b/>
        </w:rPr>
        <w:t>Centre for Vocational Education and the Chamber of Economy</w:t>
      </w:r>
      <w:r w:rsidR="00A054B1" w:rsidRPr="001A0F3E">
        <w:rPr>
          <w:rStyle w:val="Funotenzeichen"/>
          <w:rFonts w:asciiTheme="majorHAnsi" w:hAnsiTheme="majorHAnsi" w:cstheme="majorHAnsi"/>
        </w:rPr>
        <w:footnoteReference w:id="8"/>
      </w:r>
      <w:r w:rsidR="002909FB" w:rsidRPr="001A0F3E">
        <w:rPr>
          <w:rFonts w:asciiTheme="majorHAnsi" w:hAnsiTheme="majorHAnsi" w:cstheme="majorHAnsi"/>
        </w:rPr>
        <w:t xml:space="preserve">. The Centre for Vocational Education is a developmental, advisory and research institution, established to advance vocational and adult education systems and aimed at producing professionals. </w:t>
      </w:r>
    </w:p>
    <w:p w14:paraId="0966C186" w14:textId="05F6415D" w:rsidR="002909FB" w:rsidRPr="001A0F3E" w:rsidRDefault="002909FB" w:rsidP="001A0F3E">
      <w:pPr>
        <w:pStyle w:val="Listenabsatz"/>
        <w:numPr>
          <w:ilvl w:val="0"/>
          <w:numId w:val="62"/>
        </w:numPr>
        <w:shd w:val="clear" w:color="auto" w:fill="FFFFFF"/>
        <w:spacing w:before="120" w:after="120" w:line="276" w:lineRule="auto"/>
        <w:jc w:val="both"/>
        <w:rPr>
          <w:rFonts w:asciiTheme="majorHAnsi" w:hAnsiTheme="majorHAnsi" w:cstheme="majorHAnsi"/>
        </w:rPr>
      </w:pPr>
      <w:r w:rsidRPr="001A0F3E">
        <w:rPr>
          <w:rFonts w:asciiTheme="majorHAnsi" w:hAnsiTheme="majorHAnsi" w:cstheme="majorHAnsi"/>
        </w:rPr>
        <w:t xml:space="preserve">The </w:t>
      </w:r>
      <w:r w:rsidRPr="001A0F3E">
        <w:rPr>
          <w:rFonts w:asciiTheme="majorHAnsi" w:hAnsiTheme="majorHAnsi" w:cstheme="majorHAnsi"/>
          <w:b/>
        </w:rPr>
        <w:t>Chamber of Economy of Montenegro</w:t>
      </w:r>
      <w:r w:rsidR="00A054B1" w:rsidRPr="001A0F3E">
        <w:rPr>
          <w:rStyle w:val="Funotenzeichen"/>
          <w:rFonts w:asciiTheme="majorHAnsi" w:hAnsiTheme="majorHAnsi" w:cstheme="majorHAnsi"/>
          <w:b/>
        </w:rPr>
        <w:footnoteReference w:id="9"/>
      </w:r>
      <w:r w:rsidRPr="001A0F3E">
        <w:rPr>
          <w:rFonts w:asciiTheme="majorHAnsi" w:hAnsiTheme="majorHAnsi" w:cstheme="majorHAnsi"/>
        </w:rPr>
        <w:t xml:space="preserve"> is a business association for the economic and overall development of Montenegro. The Chamber </w:t>
      </w:r>
      <w:r w:rsidR="000A1B37">
        <w:rPr>
          <w:rFonts w:asciiTheme="majorHAnsi" w:hAnsiTheme="majorHAnsi" w:cstheme="majorHAnsi"/>
        </w:rPr>
        <w:t>led</w:t>
      </w:r>
      <w:r w:rsidRPr="001A0F3E">
        <w:rPr>
          <w:rFonts w:asciiTheme="majorHAnsi" w:hAnsiTheme="majorHAnsi" w:cstheme="majorHAnsi"/>
        </w:rPr>
        <w:t xml:space="preserve"> </w:t>
      </w:r>
      <w:r w:rsidR="000A1B37">
        <w:rPr>
          <w:rFonts w:asciiTheme="majorHAnsi" w:hAnsiTheme="majorHAnsi" w:cstheme="majorHAnsi"/>
        </w:rPr>
        <w:t xml:space="preserve">various successful </w:t>
      </w:r>
      <w:r w:rsidRPr="001A0F3E">
        <w:rPr>
          <w:rFonts w:asciiTheme="majorHAnsi" w:hAnsiTheme="majorHAnsi" w:cstheme="majorHAnsi"/>
        </w:rPr>
        <w:t>projects with international partners</w:t>
      </w:r>
      <w:r w:rsidR="000A1B37">
        <w:rPr>
          <w:rFonts w:asciiTheme="majorHAnsi" w:hAnsiTheme="majorHAnsi" w:cstheme="majorHAnsi"/>
        </w:rPr>
        <w:t xml:space="preserve">. This institution </w:t>
      </w:r>
      <w:r w:rsidRPr="001A0F3E">
        <w:rPr>
          <w:rFonts w:asciiTheme="majorHAnsi" w:hAnsiTheme="majorHAnsi" w:cstheme="majorHAnsi"/>
        </w:rPr>
        <w:t>plays a signifi</w:t>
      </w:r>
      <w:r w:rsidR="000A1B37">
        <w:rPr>
          <w:rFonts w:asciiTheme="majorHAnsi" w:hAnsiTheme="majorHAnsi" w:cstheme="majorHAnsi"/>
        </w:rPr>
        <w:t>cant role in the reform of the national</w:t>
      </w:r>
      <w:r w:rsidRPr="001A0F3E">
        <w:rPr>
          <w:rFonts w:asciiTheme="majorHAnsi" w:hAnsiTheme="majorHAnsi" w:cstheme="majorHAnsi"/>
        </w:rPr>
        <w:t xml:space="preserve"> educational system.</w:t>
      </w:r>
    </w:p>
    <w:p w14:paraId="26249D16" w14:textId="2A901526" w:rsidR="003B79D1" w:rsidRPr="003B79D1" w:rsidRDefault="003B79D1" w:rsidP="001A0F3E">
      <w:pPr>
        <w:pStyle w:val="berschrift4"/>
        <w:spacing w:before="240" w:after="240"/>
      </w:pPr>
      <w:r w:rsidRPr="003B79D1">
        <w:t>European organisations or associations, platforms</w:t>
      </w:r>
    </w:p>
    <w:p w14:paraId="6093F11D" w14:textId="13C921DB" w:rsidR="009602E3" w:rsidRDefault="009602E3" w:rsidP="001A0F3E">
      <w:pPr>
        <w:pStyle w:val="Kommentartext"/>
        <w:spacing w:before="120" w:after="240" w:line="276" w:lineRule="auto"/>
        <w:jc w:val="both"/>
        <w:rPr>
          <w:rFonts w:asciiTheme="majorHAnsi" w:hAnsiTheme="majorHAnsi" w:cstheme="majorHAnsi"/>
          <w:sz w:val="24"/>
          <w:szCs w:val="24"/>
        </w:rPr>
      </w:pPr>
      <w:r w:rsidRPr="00330EC9">
        <w:rPr>
          <w:rFonts w:asciiTheme="majorHAnsi" w:hAnsiTheme="majorHAnsi" w:cs="Arial"/>
          <w:bCs/>
          <w:color w:val="262626" w:themeColor="text1" w:themeTint="D9"/>
          <w:sz w:val="24"/>
          <w:szCs w:val="22"/>
          <w:lang w:eastAsia="hu-HU"/>
        </w:rPr>
        <w:t>There are also organisations operating at an international (mostly European) level. The STEM Alliance, through its portal, has set up a list of initiatives at national and EU level handling the collaboration between industry and STEM education. Make sure you check the whole list of initiatives through the following link:</w:t>
      </w:r>
      <w:r>
        <w:rPr>
          <w:rFonts w:asciiTheme="majorHAnsi" w:hAnsiTheme="majorHAnsi" w:cstheme="majorHAnsi"/>
          <w:sz w:val="24"/>
          <w:szCs w:val="24"/>
        </w:rPr>
        <w:t xml:space="preserve"> </w:t>
      </w:r>
      <w:hyperlink r:id="rId29" w:history="1">
        <w:r w:rsidRPr="001A0F3E">
          <w:rPr>
            <w:rStyle w:val="Hyperlink"/>
            <w:rFonts w:asciiTheme="majorHAnsi" w:hAnsiTheme="majorHAnsi" w:cstheme="majorHAnsi"/>
            <w:sz w:val="24"/>
            <w:szCs w:val="24"/>
          </w:rPr>
          <w:t>http://www.stemalliance.eu/stem-initiatives</w:t>
        </w:r>
      </w:hyperlink>
      <w:r w:rsidRPr="00A054B1">
        <w:rPr>
          <w:rFonts w:asciiTheme="majorHAnsi" w:hAnsiTheme="majorHAnsi" w:cstheme="majorHAnsi"/>
          <w:sz w:val="24"/>
          <w:szCs w:val="24"/>
        </w:rPr>
        <w:t>.</w:t>
      </w:r>
      <w:r>
        <w:rPr>
          <w:rFonts w:asciiTheme="majorHAnsi" w:hAnsiTheme="majorHAnsi" w:cstheme="majorHAnsi"/>
          <w:sz w:val="24"/>
          <w:szCs w:val="24"/>
        </w:rPr>
        <w:t xml:space="preserve"> </w:t>
      </w:r>
    </w:p>
    <w:p w14:paraId="6EE779C2" w14:textId="3B4CE24C" w:rsidR="00131F5A" w:rsidRPr="0097634B" w:rsidRDefault="00131F5A" w:rsidP="00131F5A">
      <w:pPr>
        <w:pStyle w:val="Kommentartext"/>
        <w:spacing w:before="120" w:after="240" w:line="276" w:lineRule="auto"/>
        <w:jc w:val="both"/>
        <w:rPr>
          <w:rFonts w:asciiTheme="majorHAnsi" w:hAnsiTheme="majorHAnsi" w:cstheme="majorHAnsi"/>
          <w:sz w:val="24"/>
          <w:szCs w:val="24"/>
        </w:rPr>
      </w:pPr>
      <w:r w:rsidRPr="0097634B">
        <w:rPr>
          <w:rFonts w:asciiTheme="majorHAnsi" w:hAnsiTheme="majorHAnsi" w:cstheme="majorHAnsi"/>
          <w:sz w:val="24"/>
          <w:szCs w:val="24"/>
        </w:rPr>
        <w:t xml:space="preserve">Here is a non-exhaustive list of </w:t>
      </w:r>
      <w:r>
        <w:rPr>
          <w:rFonts w:asciiTheme="majorHAnsi" w:hAnsiTheme="majorHAnsi" w:cstheme="majorHAnsi"/>
          <w:sz w:val="24"/>
          <w:szCs w:val="24"/>
        </w:rPr>
        <w:t>European and global</w:t>
      </w:r>
      <w:r w:rsidRPr="0097634B">
        <w:rPr>
          <w:rFonts w:asciiTheme="majorHAnsi" w:hAnsiTheme="majorHAnsi" w:cstheme="majorHAnsi"/>
          <w:sz w:val="24"/>
          <w:szCs w:val="24"/>
        </w:rPr>
        <w:t xml:space="preserve"> STEM and/or educational organisations</w:t>
      </w:r>
      <w:r>
        <w:rPr>
          <w:rFonts w:asciiTheme="majorHAnsi" w:hAnsiTheme="majorHAnsi" w:cstheme="majorHAnsi"/>
          <w:sz w:val="24"/>
          <w:szCs w:val="24"/>
        </w:rPr>
        <w:t xml:space="preserve"> to consider as key stakeholders for the development and implementation of teacher placement: </w:t>
      </w:r>
      <w:r w:rsidRPr="0097634B">
        <w:rPr>
          <w:rFonts w:asciiTheme="majorHAnsi" w:hAnsiTheme="majorHAnsi" w:cstheme="majorHAnsi"/>
          <w:sz w:val="24"/>
          <w:szCs w:val="24"/>
        </w:rPr>
        <w:t xml:space="preserve"> </w:t>
      </w:r>
    </w:p>
    <w:p w14:paraId="15DC626D" w14:textId="77777777" w:rsidR="009602E3" w:rsidRDefault="009602E3" w:rsidP="0094770E">
      <w:pPr>
        <w:pStyle w:val="Kommentartext"/>
        <w:spacing w:before="120" w:line="276" w:lineRule="auto"/>
        <w:jc w:val="both"/>
        <w:rPr>
          <w:rFonts w:asciiTheme="majorHAnsi" w:hAnsiTheme="majorHAnsi" w:cstheme="majorHAnsi"/>
          <w:b/>
          <w:sz w:val="24"/>
          <w:szCs w:val="24"/>
        </w:rPr>
      </w:pPr>
      <w:r>
        <w:rPr>
          <w:rFonts w:asciiTheme="majorHAnsi" w:hAnsiTheme="majorHAnsi" w:cstheme="majorHAnsi"/>
          <w:b/>
          <w:sz w:val="24"/>
          <w:szCs w:val="24"/>
        </w:rPr>
        <w:t xml:space="preserve">Amgen Foundation - Amgen </w:t>
      </w:r>
      <w:r w:rsidRPr="005C29A5">
        <w:rPr>
          <w:rFonts w:asciiTheme="majorHAnsi" w:hAnsiTheme="majorHAnsi" w:cstheme="majorHAnsi"/>
          <w:b/>
          <w:sz w:val="24"/>
          <w:szCs w:val="24"/>
        </w:rPr>
        <w:t xml:space="preserve">Scholars </w:t>
      </w:r>
    </w:p>
    <w:p w14:paraId="42B8A5B2" w14:textId="77777777" w:rsidR="009602E3" w:rsidRPr="0034703E" w:rsidRDefault="009602E3" w:rsidP="0094770E">
      <w:pPr>
        <w:pStyle w:val="Kommentartext"/>
        <w:spacing w:after="240" w:line="276" w:lineRule="auto"/>
        <w:jc w:val="both"/>
        <w:rPr>
          <w:rFonts w:asciiTheme="majorHAnsi" w:hAnsiTheme="majorHAnsi"/>
          <w:b/>
          <w:sz w:val="24"/>
          <w:lang w:val="fr-BE"/>
        </w:rPr>
      </w:pPr>
      <w:r w:rsidRPr="0034703E">
        <w:rPr>
          <w:rFonts w:asciiTheme="majorHAnsi" w:hAnsiTheme="majorHAnsi"/>
          <w:b/>
          <w:sz w:val="24"/>
          <w:lang w:val="fr-BE"/>
        </w:rPr>
        <w:t>(</w:t>
      </w:r>
      <w:hyperlink r:id="rId30" w:history="1">
        <w:r w:rsidRPr="0034703E">
          <w:rPr>
            <w:rStyle w:val="Hyperlink"/>
            <w:rFonts w:asciiTheme="majorHAnsi" w:hAnsiTheme="majorHAnsi"/>
            <w:b/>
            <w:sz w:val="24"/>
            <w:lang w:val="fr-BE"/>
          </w:rPr>
          <w:t>http://www.amgenscholars.com/</w:t>
        </w:r>
      </w:hyperlink>
      <w:r w:rsidRPr="0034703E">
        <w:rPr>
          <w:rStyle w:val="Hyperlink"/>
          <w:rFonts w:asciiTheme="majorHAnsi" w:hAnsiTheme="majorHAnsi"/>
          <w:b/>
          <w:sz w:val="24"/>
          <w:lang w:val="fr-BE"/>
        </w:rPr>
        <w:t xml:space="preserve"> </w:t>
      </w:r>
      <w:r w:rsidRPr="0034703E">
        <w:rPr>
          <w:rFonts w:asciiTheme="majorHAnsi" w:hAnsiTheme="majorHAnsi"/>
          <w:sz w:val="24"/>
          <w:lang w:val="fr-BE"/>
        </w:rPr>
        <w:t>- International</w:t>
      </w:r>
      <w:r w:rsidRPr="0034703E">
        <w:rPr>
          <w:b/>
          <w:sz w:val="24"/>
          <w:lang w:val="fr-BE"/>
        </w:rPr>
        <w:t>)</w:t>
      </w:r>
      <w:r w:rsidRPr="0034703E">
        <w:rPr>
          <w:sz w:val="24"/>
          <w:lang w:val="fr-BE"/>
        </w:rPr>
        <w:t xml:space="preserve"> </w:t>
      </w:r>
    </w:p>
    <w:p w14:paraId="40B97D0C" w14:textId="77777777" w:rsidR="009602E3" w:rsidRDefault="009602E3" w:rsidP="001A0F3E">
      <w:pPr>
        <w:shd w:val="clear" w:color="auto" w:fill="FFFFFF"/>
        <w:spacing w:before="120" w:after="240" w:line="276" w:lineRule="auto"/>
        <w:jc w:val="both"/>
        <w:rPr>
          <w:rFonts w:asciiTheme="majorHAnsi" w:hAnsiTheme="majorHAnsi" w:cstheme="majorHAnsi"/>
        </w:rPr>
      </w:pPr>
      <w:r>
        <w:rPr>
          <w:rFonts w:asciiTheme="majorHAnsi" w:hAnsiTheme="majorHAnsi" w:cstheme="majorHAnsi"/>
        </w:rPr>
        <w:t xml:space="preserve">The </w:t>
      </w:r>
      <w:r w:rsidRPr="00625CEC">
        <w:rPr>
          <w:rFonts w:asciiTheme="majorHAnsi" w:hAnsiTheme="majorHAnsi" w:cstheme="majorHAnsi"/>
        </w:rPr>
        <w:t xml:space="preserve">Amgen Scholars </w:t>
      </w:r>
      <w:r>
        <w:rPr>
          <w:rFonts w:asciiTheme="majorHAnsi" w:hAnsiTheme="majorHAnsi" w:cstheme="majorHAnsi"/>
        </w:rPr>
        <w:t xml:space="preserve">program </w:t>
      </w:r>
      <w:r w:rsidRPr="00625CEC">
        <w:rPr>
          <w:rFonts w:asciiTheme="majorHAnsi" w:hAnsiTheme="majorHAnsi" w:cstheme="majorHAnsi"/>
        </w:rPr>
        <w:t>engages undergraduate participants to carry out a research project under the supervision of recognised researchers and institutions. The program offers an outstanding learning experience in the field of biotechnology in the form of seminars, networking events and a symposium.</w:t>
      </w:r>
      <w:r>
        <w:rPr>
          <w:rFonts w:asciiTheme="majorHAnsi" w:hAnsiTheme="majorHAnsi" w:cstheme="majorHAnsi"/>
        </w:rPr>
        <w:t xml:space="preserve"> </w:t>
      </w:r>
      <w:r w:rsidRPr="00625CEC">
        <w:rPr>
          <w:rFonts w:asciiTheme="majorHAnsi" w:hAnsiTheme="majorHAnsi" w:cstheme="majorHAnsi"/>
        </w:rPr>
        <w:t>Amgen Scholar offers a summer program to undergraduate students to participate in cutting-edge research opportunities at notable institutions in three regions of the world (U.S., Europe, and Japan).</w:t>
      </w:r>
    </w:p>
    <w:p w14:paraId="23473A12" w14:textId="77777777" w:rsidR="009602E3" w:rsidRDefault="009602E3" w:rsidP="0094770E">
      <w:pPr>
        <w:shd w:val="clear" w:color="auto" w:fill="FFFFFF"/>
        <w:spacing w:line="276" w:lineRule="auto"/>
        <w:jc w:val="both"/>
        <w:rPr>
          <w:rFonts w:asciiTheme="majorHAnsi" w:hAnsiTheme="majorHAnsi" w:cstheme="majorHAnsi"/>
          <w:b/>
        </w:rPr>
      </w:pPr>
      <w:r w:rsidRPr="00330EC9">
        <w:rPr>
          <w:rFonts w:asciiTheme="majorHAnsi" w:hAnsiTheme="majorHAnsi" w:cstheme="majorHAnsi"/>
          <w:b/>
        </w:rPr>
        <w:t>T</w:t>
      </w:r>
      <w:r w:rsidRPr="00330EC9">
        <w:rPr>
          <w:rFonts w:asciiTheme="majorHAnsi" w:hAnsiTheme="majorHAnsi" w:cstheme="majorHAnsi"/>
          <w:b/>
          <w:vertAlign w:val="superscript"/>
        </w:rPr>
        <w:t>3</w:t>
      </w:r>
      <w:r w:rsidRPr="00330EC9">
        <w:rPr>
          <w:rFonts w:asciiTheme="majorHAnsi" w:hAnsiTheme="majorHAnsi" w:cstheme="majorHAnsi"/>
          <w:b/>
        </w:rPr>
        <w:t xml:space="preserve"> Europe – Teacher Teaching with Technology</w:t>
      </w:r>
    </w:p>
    <w:p w14:paraId="7E8B881F" w14:textId="77777777" w:rsidR="009602E3" w:rsidRPr="0034703E" w:rsidRDefault="009602E3" w:rsidP="0094770E">
      <w:pPr>
        <w:shd w:val="clear" w:color="auto" w:fill="FFFFFF"/>
        <w:spacing w:line="276" w:lineRule="auto"/>
        <w:jc w:val="both"/>
        <w:rPr>
          <w:rFonts w:asciiTheme="majorHAnsi" w:hAnsiTheme="majorHAnsi"/>
          <w:b/>
          <w:lang w:val="fr-BE"/>
        </w:rPr>
      </w:pPr>
      <w:r w:rsidRPr="0034703E">
        <w:rPr>
          <w:rFonts w:asciiTheme="majorHAnsi" w:hAnsiTheme="majorHAnsi"/>
          <w:b/>
          <w:lang w:val="fr-BE"/>
        </w:rPr>
        <w:t>(</w:t>
      </w:r>
      <w:hyperlink r:id="rId31" w:history="1">
        <w:r w:rsidRPr="0034703E">
          <w:rPr>
            <w:rStyle w:val="Hyperlink"/>
            <w:rFonts w:asciiTheme="majorHAnsi" w:hAnsiTheme="majorHAnsi"/>
            <w:b/>
            <w:lang w:val="fr-BE"/>
          </w:rPr>
          <w:t>https://www.t3europe.eu/home/</w:t>
        </w:r>
      </w:hyperlink>
      <w:r w:rsidRPr="0034703E">
        <w:rPr>
          <w:rFonts w:asciiTheme="majorHAnsi" w:hAnsiTheme="majorHAnsi"/>
          <w:b/>
          <w:lang w:val="fr-BE"/>
        </w:rPr>
        <w:t xml:space="preserve"> </w:t>
      </w:r>
      <w:r w:rsidRPr="0034703E">
        <w:rPr>
          <w:rFonts w:asciiTheme="majorHAnsi" w:hAnsiTheme="majorHAnsi"/>
          <w:lang w:val="fr-BE"/>
        </w:rPr>
        <w:t>- International</w:t>
      </w:r>
      <w:r w:rsidRPr="0034703E">
        <w:rPr>
          <w:rFonts w:asciiTheme="majorHAnsi" w:hAnsiTheme="majorHAnsi"/>
          <w:b/>
          <w:lang w:val="fr-BE"/>
        </w:rPr>
        <w:t>)</w:t>
      </w:r>
    </w:p>
    <w:p w14:paraId="49F20752" w14:textId="77777777" w:rsidR="009602E3" w:rsidRDefault="009602E3" w:rsidP="001A0F3E">
      <w:pPr>
        <w:shd w:val="clear" w:color="auto" w:fill="FFFFFF"/>
        <w:spacing w:before="120" w:after="240" w:line="276" w:lineRule="auto"/>
        <w:jc w:val="both"/>
        <w:rPr>
          <w:rFonts w:asciiTheme="majorHAnsi" w:hAnsiTheme="majorHAnsi" w:cstheme="majorHAnsi"/>
        </w:rPr>
      </w:pPr>
      <w:r>
        <w:rPr>
          <w:rFonts w:asciiTheme="majorHAnsi" w:hAnsiTheme="majorHAnsi" w:cstheme="majorHAnsi"/>
        </w:rPr>
        <w:t xml:space="preserve">This programme </w:t>
      </w:r>
      <w:r w:rsidRPr="00150306">
        <w:rPr>
          <w:rFonts w:asciiTheme="majorHAnsi" w:hAnsiTheme="majorHAnsi" w:cstheme="majorHAnsi"/>
        </w:rPr>
        <w:t>shares ideas and visions on the implementation of Texas Instruments technology in Math</w:t>
      </w:r>
      <w:r>
        <w:rPr>
          <w:rFonts w:asciiTheme="majorHAnsi" w:hAnsiTheme="majorHAnsi" w:cstheme="majorHAnsi"/>
        </w:rPr>
        <w:t>s and</w:t>
      </w:r>
      <w:r w:rsidRPr="00150306">
        <w:rPr>
          <w:rFonts w:asciiTheme="majorHAnsi" w:hAnsiTheme="majorHAnsi" w:cstheme="majorHAnsi"/>
        </w:rPr>
        <w:t xml:space="preserve"> Science</w:t>
      </w:r>
      <w:r>
        <w:rPr>
          <w:rFonts w:asciiTheme="majorHAnsi" w:hAnsiTheme="majorHAnsi" w:cstheme="majorHAnsi"/>
        </w:rPr>
        <w:t>. It also offers teachers the opportunity to use various activity plans and resources as projects in the classroom, inspired by the latest technology of different companies, research institutes and organisations. Using these resources brings real-life innovation and technology into the classroom.</w:t>
      </w:r>
    </w:p>
    <w:p w14:paraId="683CF74C" w14:textId="77777777" w:rsidR="009602E3" w:rsidRPr="001A0F3E" w:rsidRDefault="009602E3" w:rsidP="001A0F3E">
      <w:pPr>
        <w:pStyle w:val="Kommentartext"/>
        <w:spacing w:before="120" w:after="240" w:line="276" w:lineRule="auto"/>
        <w:jc w:val="both"/>
        <w:rPr>
          <w:rFonts w:asciiTheme="majorHAnsi" w:hAnsiTheme="majorHAnsi" w:cstheme="majorHAnsi"/>
          <w:sz w:val="24"/>
          <w:szCs w:val="24"/>
        </w:rPr>
      </w:pPr>
      <w:r w:rsidRPr="001A0F3E">
        <w:rPr>
          <w:rFonts w:asciiTheme="majorHAnsi" w:hAnsiTheme="majorHAnsi" w:cstheme="majorHAnsi"/>
          <w:sz w:val="24"/>
          <w:szCs w:val="24"/>
        </w:rPr>
        <w:t xml:space="preserve">In addition, there are a variety of great teacher placement initiatives in place in the United States and Australia. Please make sure to see some of them listed in the </w:t>
      </w:r>
      <w:hyperlink r:id="rId32" w:history="1">
        <w:r w:rsidRPr="001A0F3E">
          <w:rPr>
            <w:rStyle w:val="Hyperlink"/>
            <w:rFonts w:asciiTheme="majorHAnsi" w:hAnsiTheme="majorHAnsi" w:cstheme="majorHAnsi"/>
            <w:sz w:val="24"/>
            <w:szCs w:val="24"/>
          </w:rPr>
          <w:t>Teacher Placement Initiatives publication</w:t>
        </w:r>
      </w:hyperlink>
      <w:r w:rsidRPr="001A0F3E">
        <w:rPr>
          <w:rFonts w:asciiTheme="majorHAnsi" w:hAnsiTheme="majorHAnsi" w:cstheme="majorHAnsi"/>
          <w:sz w:val="24"/>
          <w:szCs w:val="24"/>
        </w:rPr>
        <w:t xml:space="preserve"> of the STEM Alliance.</w:t>
      </w:r>
    </w:p>
    <w:p w14:paraId="33FE8E3A" w14:textId="3DBAB6E0" w:rsidR="009602E3" w:rsidRPr="001A0F3E" w:rsidRDefault="003B79D1" w:rsidP="009602E3">
      <w:pPr>
        <w:pStyle w:val="berschrift3"/>
        <w:rPr>
          <w:sz w:val="24"/>
        </w:rPr>
      </w:pPr>
      <w:r w:rsidRPr="001A0F3E">
        <w:rPr>
          <w:sz w:val="24"/>
        </w:rPr>
        <w:t>European</w:t>
      </w:r>
      <w:r>
        <w:rPr>
          <w:sz w:val="24"/>
        </w:rPr>
        <w:t xml:space="preserve">, </w:t>
      </w:r>
      <w:r w:rsidRPr="001A0F3E">
        <w:rPr>
          <w:sz w:val="24"/>
        </w:rPr>
        <w:t>nation</w:t>
      </w:r>
      <w:r w:rsidRPr="003B79D1">
        <w:rPr>
          <w:sz w:val="24"/>
        </w:rPr>
        <w:t>al or regional administrations and</w:t>
      </w:r>
      <w:r w:rsidRPr="001A0F3E">
        <w:rPr>
          <w:sz w:val="24"/>
        </w:rPr>
        <w:t xml:space="preserve"> ministries</w:t>
      </w:r>
    </w:p>
    <w:p w14:paraId="47A3257B" w14:textId="77777777" w:rsidR="009602E3" w:rsidRPr="003B79D1" w:rsidRDefault="009602E3" w:rsidP="001A0F3E">
      <w:pPr>
        <w:pStyle w:val="Kommentartext"/>
        <w:spacing w:before="120" w:after="240" w:line="276" w:lineRule="auto"/>
        <w:jc w:val="both"/>
        <w:rPr>
          <w:rFonts w:asciiTheme="majorHAnsi" w:hAnsiTheme="majorHAnsi" w:cstheme="majorHAnsi"/>
          <w:bCs/>
          <w:color w:val="262626" w:themeColor="text1" w:themeTint="D9"/>
          <w:sz w:val="24"/>
          <w:szCs w:val="24"/>
          <w:lang w:eastAsia="hu-HU"/>
        </w:rPr>
      </w:pPr>
      <w:r w:rsidRPr="003B79D1">
        <w:rPr>
          <w:rFonts w:asciiTheme="majorHAnsi" w:hAnsiTheme="majorHAnsi" w:cstheme="majorHAnsi"/>
          <w:bCs/>
          <w:color w:val="262626" w:themeColor="text1" w:themeTint="D9"/>
          <w:sz w:val="24"/>
          <w:szCs w:val="24"/>
          <w:lang w:eastAsia="hu-HU"/>
        </w:rPr>
        <w:t xml:space="preserve">The Administration, with its institutions at local, regional and national level, and as responsible for policy measures that directly affect schools, teachers and students, will be of great relevance when trying to set up Teacher Placement schemes. </w:t>
      </w:r>
    </w:p>
    <w:p w14:paraId="14FA7A13" w14:textId="35A9D62F" w:rsidR="00F9609D" w:rsidRPr="003B79D1" w:rsidRDefault="00F9609D" w:rsidP="00F9609D">
      <w:pPr>
        <w:pStyle w:val="berschrift4"/>
        <w:spacing w:before="120" w:after="240"/>
      </w:pPr>
      <w:r>
        <w:t>Ministries of Education</w:t>
      </w:r>
    </w:p>
    <w:p w14:paraId="62328B5E" w14:textId="433C56DA" w:rsidR="00F9609D" w:rsidRDefault="009602E3" w:rsidP="001A0F3E">
      <w:pPr>
        <w:pStyle w:val="Kommentartext"/>
        <w:spacing w:before="120" w:after="240" w:line="276" w:lineRule="auto"/>
        <w:jc w:val="both"/>
        <w:rPr>
          <w:rFonts w:asciiTheme="majorHAnsi" w:hAnsiTheme="majorHAnsi" w:cstheme="majorHAnsi"/>
          <w:bCs/>
          <w:color w:val="262626" w:themeColor="text1" w:themeTint="D9"/>
          <w:sz w:val="24"/>
          <w:szCs w:val="24"/>
          <w:lang w:eastAsia="hu-HU"/>
        </w:rPr>
      </w:pPr>
      <w:r w:rsidRPr="003B79D1">
        <w:rPr>
          <w:rFonts w:asciiTheme="majorHAnsi" w:hAnsiTheme="majorHAnsi" w:cstheme="majorHAnsi"/>
          <w:bCs/>
          <w:color w:val="262626" w:themeColor="text1" w:themeTint="D9"/>
          <w:sz w:val="24"/>
          <w:szCs w:val="24"/>
          <w:lang w:eastAsia="hu-HU"/>
        </w:rPr>
        <w:t>Many administrations have launched initiatives to address the problem of insufficient STEM career information among secondary students</w:t>
      </w:r>
      <w:r w:rsidR="00F9609D">
        <w:rPr>
          <w:rFonts w:asciiTheme="majorHAnsi" w:hAnsiTheme="majorHAnsi" w:cstheme="majorHAnsi"/>
          <w:bCs/>
          <w:color w:val="262626" w:themeColor="text1" w:themeTint="D9"/>
          <w:sz w:val="24"/>
          <w:szCs w:val="24"/>
          <w:lang w:eastAsia="hu-HU"/>
        </w:rPr>
        <w:t>:</w:t>
      </w:r>
    </w:p>
    <w:p w14:paraId="65D3A425" w14:textId="0476E84C" w:rsidR="009602E3" w:rsidRDefault="009602E3" w:rsidP="001A0F3E">
      <w:pPr>
        <w:pStyle w:val="Kommentartext"/>
        <w:numPr>
          <w:ilvl w:val="0"/>
          <w:numId w:val="60"/>
        </w:numPr>
        <w:spacing w:before="60" w:after="60" w:line="276" w:lineRule="auto"/>
        <w:ind w:left="777" w:hanging="357"/>
        <w:jc w:val="both"/>
        <w:rPr>
          <w:rFonts w:asciiTheme="majorHAnsi" w:hAnsiTheme="majorHAnsi" w:cstheme="majorHAnsi"/>
          <w:i/>
          <w:sz w:val="24"/>
          <w:szCs w:val="24"/>
        </w:rPr>
      </w:pPr>
      <w:r w:rsidRPr="003B79D1">
        <w:rPr>
          <w:rFonts w:asciiTheme="majorHAnsi" w:hAnsiTheme="majorHAnsi" w:cstheme="majorHAnsi"/>
          <w:sz w:val="24"/>
          <w:szCs w:val="24"/>
        </w:rPr>
        <w:t xml:space="preserve">For instance, the Department of Education and Training of the Flemish Community of Belgium has developed the </w:t>
      </w:r>
      <w:hyperlink r:id="rId33" w:history="1">
        <w:r w:rsidRPr="001A0F3E">
          <w:rPr>
            <w:rStyle w:val="Hyperlink"/>
            <w:rFonts w:asciiTheme="majorHAnsi" w:hAnsiTheme="majorHAnsi" w:cstheme="majorHAnsi"/>
            <w:sz w:val="24"/>
            <w:szCs w:val="24"/>
          </w:rPr>
          <w:t>STEM Framework for Flemish Schools Principles and Objectives</w:t>
        </w:r>
      </w:hyperlink>
      <w:r w:rsidRPr="003B79D1">
        <w:rPr>
          <w:rFonts w:asciiTheme="majorHAnsi" w:hAnsiTheme="majorHAnsi" w:cstheme="majorHAnsi"/>
          <w:sz w:val="24"/>
          <w:szCs w:val="24"/>
        </w:rPr>
        <w:t xml:space="preserve">. This framework is addressed to schools but it can also </w:t>
      </w:r>
      <w:r w:rsidRPr="003B79D1">
        <w:rPr>
          <w:rFonts w:asciiTheme="majorHAnsi" w:hAnsiTheme="majorHAnsi" w:cstheme="majorHAnsi"/>
          <w:i/>
          <w:sz w:val="24"/>
          <w:szCs w:val="24"/>
        </w:rPr>
        <w:t>“serve as a source of inspiration for all bodies investing in STEM, like for instance STEM Academies, companies, sectors and scientific institutions. Ideally, they can use this framework to examine their own approach and to be in dialogue with the education sector, in a formal and informal context</w:t>
      </w:r>
      <w:r w:rsidRPr="003B79D1">
        <w:rPr>
          <w:rStyle w:val="Funotenzeichen"/>
          <w:rFonts w:asciiTheme="majorHAnsi" w:hAnsiTheme="majorHAnsi" w:cstheme="majorHAnsi"/>
          <w:i/>
          <w:sz w:val="24"/>
          <w:szCs w:val="24"/>
        </w:rPr>
        <w:footnoteReference w:id="10"/>
      </w:r>
      <w:r w:rsidRPr="003B79D1">
        <w:rPr>
          <w:rFonts w:asciiTheme="majorHAnsi" w:hAnsiTheme="majorHAnsi" w:cstheme="majorHAnsi"/>
          <w:i/>
          <w:sz w:val="24"/>
          <w:szCs w:val="24"/>
        </w:rPr>
        <w:t>”.</w:t>
      </w:r>
    </w:p>
    <w:p w14:paraId="60BA5DBC" w14:textId="27CB2CF0" w:rsidR="00F9609D" w:rsidRPr="001A0F3E" w:rsidRDefault="00F9609D" w:rsidP="001A0F3E">
      <w:pPr>
        <w:pStyle w:val="Kommentartext"/>
        <w:numPr>
          <w:ilvl w:val="0"/>
          <w:numId w:val="60"/>
        </w:numPr>
        <w:spacing w:before="60" w:after="60" w:line="276" w:lineRule="auto"/>
        <w:ind w:left="777" w:hanging="357"/>
        <w:jc w:val="both"/>
        <w:rPr>
          <w:rFonts w:asciiTheme="majorHAnsi" w:hAnsiTheme="majorHAnsi" w:cstheme="majorHAnsi"/>
          <w:sz w:val="24"/>
          <w:szCs w:val="24"/>
        </w:rPr>
      </w:pPr>
      <w:r w:rsidRPr="001A0F3E">
        <w:rPr>
          <w:rFonts w:asciiTheme="majorHAnsi" w:hAnsiTheme="majorHAnsi" w:cstheme="majorHAnsi"/>
          <w:b/>
          <w:i/>
          <w:sz w:val="24"/>
          <w:szCs w:val="24"/>
        </w:rPr>
        <w:t>Eerst the Klas initiative</w:t>
      </w:r>
      <w:r w:rsidRPr="001A0F3E">
        <w:rPr>
          <w:rFonts w:asciiTheme="majorHAnsi" w:hAnsiTheme="majorHAnsi" w:cstheme="majorHAnsi"/>
          <w:sz w:val="24"/>
          <w:szCs w:val="24"/>
        </w:rPr>
        <w:t xml:space="preserve"> is part of the overall strategy Teacher 2020 of t</w:t>
      </w:r>
      <w:r w:rsidRPr="00F9609D">
        <w:rPr>
          <w:rFonts w:asciiTheme="majorHAnsi" w:hAnsiTheme="majorHAnsi" w:cstheme="majorHAnsi"/>
          <w:sz w:val="24"/>
          <w:szCs w:val="24"/>
        </w:rPr>
        <w:t>he Dutch Ministry of Education,</w:t>
      </w:r>
      <w:r>
        <w:rPr>
          <w:rFonts w:asciiTheme="majorHAnsi" w:hAnsiTheme="majorHAnsi" w:cstheme="majorHAnsi"/>
          <w:sz w:val="24"/>
          <w:szCs w:val="24"/>
        </w:rPr>
        <w:t xml:space="preserve"> </w:t>
      </w:r>
      <w:r w:rsidRPr="001A0F3E">
        <w:rPr>
          <w:rFonts w:asciiTheme="majorHAnsi" w:hAnsiTheme="majorHAnsi" w:cstheme="majorHAnsi"/>
          <w:sz w:val="24"/>
          <w:szCs w:val="24"/>
        </w:rPr>
        <w:t>to improve teacher education and STEM education.</w:t>
      </w:r>
      <w:r>
        <w:rPr>
          <w:rStyle w:val="Funotenzeichen"/>
          <w:rFonts w:asciiTheme="majorHAnsi" w:hAnsiTheme="majorHAnsi" w:cstheme="majorHAnsi"/>
          <w:sz w:val="24"/>
          <w:szCs w:val="24"/>
        </w:rPr>
        <w:footnoteReference w:id="11"/>
      </w:r>
    </w:p>
    <w:p w14:paraId="4659FD13" w14:textId="14C5F763" w:rsidR="003F1421" w:rsidRDefault="00F9609D" w:rsidP="001A0F3E">
      <w:pPr>
        <w:pStyle w:val="Kommentartext"/>
        <w:numPr>
          <w:ilvl w:val="0"/>
          <w:numId w:val="60"/>
        </w:numPr>
        <w:spacing w:before="60" w:after="60" w:line="276" w:lineRule="auto"/>
        <w:ind w:left="777" w:hanging="357"/>
        <w:jc w:val="both"/>
        <w:rPr>
          <w:rFonts w:asciiTheme="majorHAnsi" w:hAnsiTheme="majorHAnsi" w:cstheme="majorHAnsi"/>
          <w:bCs/>
          <w:color w:val="262626" w:themeColor="text1" w:themeTint="D9"/>
          <w:sz w:val="24"/>
          <w:szCs w:val="24"/>
          <w:lang w:eastAsia="hu-HU"/>
        </w:rPr>
      </w:pPr>
      <w:r>
        <w:rPr>
          <w:rFonts w:asciiTheme="majorHAnsi" w:hAnsiTheme="majorHAnsi" w:cstheme="majorHAnsi"/>
          <w:bCs/>
          <w:color w:val="262626" w:themeColor="text1" w:themeTint="D9"/>
          <w:sz w:val="24"/>
          <w:szCs w:val="24"/>
          <w:lang w:eastAsia="hu-HU"/>
        </w:rPr>
        <w:t>In Germany, s</w:t>
      </w:r>
      <w:r w:rsidRPr="00F9609D">
        <w:rPr>
          <w:rFonts w:asciiTheme="majorHAnsi" w:hAnsiTheme="majorHAnsi" w:cstheme="majorHAnsi"/>
          <w:bCs/>
          <w:color w:val="262626" w:themeColor="text1" w:themeTint="D9"/>
          <w:sz w:val="24"/>
          <w:szCs w:val="24"/>
          <w:lang w:eastAsia="hu-HU"/>
        </w:rPr>
        <w:t>ince 2001, more than 120 high school teachers have enga</w:t>
      </w:r>
      <w:r>
        <w:rPr>
          <w:rFonts w:asciiTheme="majorHAnsi" w:hAnsiTheme="majorHAnsi" w:cstheme="majorHAnsi"/>
          <w:bCs/>
          <w:color w:val="262626" w:themeColor="text1" w:themeTint="D9"/>
          <w:sz w:val="24"/>
          <w:szCs w:val="24"/>
          <w:lang w:eastAsia="hu-HU"/>
        </w:rPr>
        <w:t xml:space="preserve">ged in the </w:t>
      </w:r>
      <w:r w:rsidRPr="001A0F3E">
        <w:rPr>
          <w:rFonts w:asciiTheme="majorHAnsi" w:hAnsiTheme="majorHAnsi" w:cstheme="majorHAnsi"/>
          <w:b/>
          <w:bCs/>
          <w:i/>
          <w:color w:val="262626" w:themeColor="text1" w:themeTint="D9"/>
          <w:sz w:val="24"/>
          <w:szCs w:val="24"/>
          <w:lang w:eastAsia="hu-HU"/>
        </w:rPr>
        <w:t>Lehrer in der Wirtschaft</w:t>
      </w:r>
      <w:r>
        <w:rPr>
          <w:rFonts w:asciiTheme="majorHAnsi" w:hAnsiTheme="majorHAnsi" w:cstheme="majorHAnsi"/>
          <w:bCs/>
          <w:color w:val="262626" w:themeColor="text1" w:themeTint="D9"/>
          <w:sz w:val="24"/>
          <w:szCs w:val="24"/>
          <w:lang w:eastAsia="hu-HU"/>
        </w:rPr>
        <w:t xml:space="preserve"> </w:t>
      </w:r>
      <w:r w:rsidRPr="00F9609D">
        <w:rPr>
          <w:rFonts w:asciiTheme="majorHAnsi" w:hAnsiTheme="majorHAnsi" w:cstheme="majorHAnsi"/>
          <w:bCs/>
          <w:color w:val="262626" w:themeColor="text1" w:themeTint="D9"/>
          <w:sz w:val="24"/>
          <w:szCs w:val="24"/>
          <w:lang w:eastAsia="hu-HU"/>
        </w:rPr>
        <w:t>(Teacher in Business) initiative, through the Bavarian Industry Association (vbw) and the Bavarian State Ministry of Education, Science and the Arts.</w:t>
      </w:r>
      <w:r>
        <w:rPr>
          <w:rStyle w:val="Funotenzeichen"/>
          <w:rFonts w:asciiTheme="majorHAnsi" w:hAnsiTheme="majorHAnsi" w:cstheme="majorHAnsi"/>
          <w:bCs/>
          <w:color w:val="262626" w:themeColor="text1" w:themeTint="D9"/>
          <w:sz w:val="24"/>
          <w:szCs w:val="24"/>
          <w:lang w:eastAsia="hu-HU"/>
        </w:rPr>
        <w:footnoteReference w:id="12"/>
      </w:r>
    </w:p>
    <w:p w14:paraId="13732545" w14:textId="3E5ACD84" w:rsidR="00F9609D" w:rsidRPr="001A0F3E" w:rsidRDefault="000A1B37" w:rsidP="001A0F3E">
      <w:pPr>
        <w:pStyle w:val="Kommentartext"/>
        <w:numPr>
          <w:ilvl w:val="0"/>
          <w:numId w:val="60"/>
        </w:numPr>
        <w:spacing w:before="60" w:after="60" w:line="276" w:lineRule="auto"/>
        <w:ind w:left="777" w:hanging="357"/>
        <w:jc w:val="both"/>
        <w:rPr>
          <w:rFonts w:asciiTheme="majorHAnsi" w:hAnsiTheme="majorHAnsi" w:cstheme="majorHAnsi"/>
          <w:bCs/>
          <w:color w:val="262626" w:themeColor="text1" w:themeTint="D9"/>
          <w:sz w:val="24"/>
          <w:szCs w:val="24"/>
          <w:lang w:eastAsia="hu-HU"/>
        </w:rPr>
      </w:pPr>
      <w:r w:rsidRPr="00F9609D">
        <w:rPr>
          <w:rFonts w:asciiTheme="majorHAnsi" w:hAnsiTheme="majorHAnsi" w:cstheme="majorHAnsi"/>
          <w:sz w:val="24"/>
          <w:szCs w:val="24"/>
        </w:rPr>
        <w:t>In France</w:t>
      </w:r>
      <w:r>
        <w:rPr>
          <w:rFonts w:asciiTheme="majorHAnsi" w:hAnsiTheme="majorHAnsi" w:cstheme="majorHAnsi"/>
          <w:sz w:val="24"/>
          <w:szCs w:val="24"/>
        </w:rPr>
        <w:t>, t</w:t>
      </w:r>
      <w:r w:rsidR="00F9609D" w:rsidRPr="001A0F3E">
        <w:rPr>
          <w:rFonts w:asciiTheme="majorHAnsi" w:hAnsiTheme="majorHAnsi" w:cstheme="majorHAnsi"/>
          <w:sz w:val="24"/>
          <w:szCs w:val="24"/>
        </w:rPr>
        <w:t xml:space="preserve">he </w:t>
      </w:r>
      <w:r w:rsidR="00F9609D" w:rsidRPr="001A0F3E">
        <w:rPr>
          <w:rFonts w:asciiTheme="majorHAnsi" w:hAnsiTheme="majorHAnsi" w:cstheme="majorHAnsi"/>
          <w:b/>
          <w:i/>
          <w:sz w:val="24"/>
          <w:szCs w:val="24"/>
        </w:rPr>
        <w:t>Professeurs en entreprise initiative</w:t>
      </w:r>
      <w:r w:rsidR="00F9609D" w:rsidRPr="00F9609D">
        <w:rPr>
          <w:rFonts w:asciiTheme="majorHAnsi" w:hAnsiTheme="majorHAnsi" w:cstheme="majorHAnsi"/>
          <w:sz w:val="24"/>
          <w:szCs w:val="24"/>
        </w:rPr>
        <w:t xml:space="preserve"> </w:t>
      </w:r>
      <w:r w:rsidR="00F9609D" w:rsidRPr="001A0F3E">
        <w:rPr>
          <w:rFonts w:asciiTheme="majorHAnsi" w:hAnsiTheme="majorHAnsi" w:cstheme="majorHAnsi"/>
          <w:sz w:val="24"/>
          <w:szCs w:val="24"/>
        </w:rPr>
        <w:t>organises half- to one-day visits in R&amp;D (Research and Innovation) companies or research centres. They are intended for teachers and other key professionals in school education such as inspectors (IEN and IA-IPR), heads of schools, STEM counsellors (CAST) or innovation counsellors (CARDIE), pedagogical advisors and representatives of the Ministry of Education.</w:t>
      </w:r>
      <w:r w:rsidR="00F9609D" w:rsidRPr="00F9609D">
        <w:rPr>
          <w:rStyle w:val="Funotenzeichen"/>
          <w:rFonts w:asciiTheme="majorHAnsi" w:hAnsiTheme="majorHAnsi" w:cstheme="majorHAnsi"/>
          <w:sz w:val="24"/>
          <w:szCs w:val="24"/>
        </w:rPr>
        <w:footnoteReference w:id="13"/>
      </w:r>
    </w:p>
    <w:p w14:paraId="28DA2A57" w14:textId="3C65022E" w:rsidR="00F9609D" w:rsidRPr="001A0F3E" w:rsidRDefault="00F9609D" w:rsidP="001A0F3E">
      <w:pPr>
        <w:pStyle w:val="Kommentartext"/>
        <w:numPr>
          <w:ilvl w:val="0"/>
          <w:numId w:val="60"/>
        </w:numPr>
        <w:spacing w:before="60" w:after="60" w:line="276" w:lineRule="auto"/>
        <w:ind w:left="777" w:hanging="357"/>
        <w:jc w:val="both"/>
        <w:rPr>
          <w:rFonts w:asciiTheme="majorHAnsi" w:hAnsiTheme="majorHAnsi" w:cstheme="majorHAnsi"/>
          <w:bCs/>
          <w:color w:val="262626" w:themeColor="text1" w:themeTint="D9"/>
          <w:sz w:val="24"/>
          <w:szCs w:val="24"/>
          <w:lang w:eastAsia="hu-HU"/>
        </w:rPr>
      </w:pPr>
      <w:r w:rsidRPr="001A0F3E">
        <w:rPr>
          <w:rFonts w:asciiTheme="majorHAnsi" w:hAnsiTheme="majorHAnsi" w:cstheme="majorHAnsi"/>
          <w:sz w:val="24"/>
          <w:szCs w:val="24"/>
        </w:rPr>
        <w:t xml:space="preserve">The </w:t>
      </w:r>
      <w:r w:rsidRPr="001A0F3E">
        <w:rPr>
          <w:rFonts w:asciiTheme="majorHAnsi" w:hAnsiTheme="majorHAnsi" w:cstheme="majorHAnsi"/>
          <w:b/>
          <w:i/>
          <w:sz w:val="24"/>
          <w:szCs w:val="24"/>
        </w:rPr>
        <w:t>VETtLIS</w:t>
      </w:r>
      <w:r w:rsidRPr="001A0F3E">
        <w:rPr>
          <w:rFonts w:asciiTheme="majorHAnsi" w:hAnsiTheme="majorHAnsi" w:cstheme="majorHAnsi"/>
          <w:sz w:val="24"/>
          <w:szCs w:val="24"/>
        </w:rPr>
        <w:t xml:space="preserve"> project </w:t>
      </w:r>
      <w:r>
        <w:rPr>
          <w:rFonts w:asciiTheme="majorHAnsi" w:hAnsiTheme="majorHAnsi" w:cstheme="majorHAnsi"/>
          <w:sz w:val="24"/>
          <w:szCs w:val="24"/>
        </w:rPr>
        <w:t xml:space="preserve">that includes a teacher placement in industry programme </w:t>
      </w:r>
      <w:r w:rsidRPr="001A0F3E">
        <w:rPr>
          <w:rFonts w:asciiTheme="majorHAnsi" w:hAnsiTheme="majorHAnsi" w:cstheme="majorHAnsi"/>
          <w:sz w:val="24"/>
          <w:szCs w:val="24"/>
        </w:rPr>
        <w:t xml:space="preserve">is led by the Ministry of Education in Montenegro, which has defined as a main objective of its education system to develop Montenegro as a </w:t>
      </w:r>
      <w:r w:rsidRPr="00F9609D">
        <w:rPr>
          <w:rFonts w:asciiTheme="majorHAnsi" w:hAnsiTheme="majorHAnsi" w:cstheme="majorHAnsi"/>
          <w:sz w:val="24"/>
          <w:szCs w:val="24"/>
        </w:rPr>
        <w:t>knowledge based</w:t>
      </w:r>
      <w:r w:rsidRPr="001A0F3E">
        <w:rPr>
          <w:rFonts w:asciiTheme="majorHAnsi" w:hAnsiTheme="majorHAnsi" w:cstheme="majorHAnsi"/>
          <w:sz w:val="24"/>
          <w:szCs w:val="24"/>
        </w:rPr>
        <w:t xml:space="preserve"> society using education as a crucial pillar for social and economic growth.</w:t>
      </w:r>
      <w:r>
        <w:rPr>
          <w:rStyle w:val="Funotenzeichen"/>
          <w:rFonts w:asciiTheme="majorHAnsi" w:hAnsiTheme="majorHAnsi" w:cstheme="majorHAnsi"/>
          <w:sz w:val="24"/>
          <w:szCs w:val="24"/>
        </w:rPr>
        <w:footnoteReference w:id="14"/>
      </w:r>
    </w:p>
    <w:p w14:paraId="3CB33D6E" w14:textId="12982D97" w:rsidR="009602E3" w:rsidRPr="003B79D1" w:rsidRDefault="00B3624E" w:rsidP="001A0F3E">
      <w:pPr>
        <w:pStyle w:val="Kommentartext"/>
        <w:spacing w:before="120" w:after="240" w:line="276" w:lineRule="auto"/>
        <w:jc w:val="both"/>
        <w:rPr>
          <w:rFonts w:asciiTheme="majorHAnsi" w:hAnsiTheme="majorHAnsi" w:cstheme="majorHAnsi"/>
          <w:b/>
          <w:bCs/>
          <w:color w:val="262626" w:themeColor="text1" w:themeTint="D9"/>
          <w:sz w:val="24"/>
          <w:szCs w:val="24"/>
          <w:lang w:eastAsia="hu-HU"/>
        </w:rPr>
      </w:pPr>
      <w:r>
        <w:rPr>
          <w:rFonts w:asciiTheme="majorHAnsi" w:hAnsiTheme="majorHAnsi" w:cstheme="majorHAnsi"/>
          <w:b/>
          <w:bCs/>
          <w:color w:val="262626" w:themeColor="text1" w:themeTint="D9"/>
          <w:sz w:val="24"/>
          <w:szCs w:val="24"/>
          <w:lang w:eastAsia="hu-HU"/>
        </w:rPr>
        <w:t>We recommend</w:t>
      </w:r>
      <w:r w:rsidR="009602E3" w:rsidRPr="003B79D1">
        <w:rPr>
          <w:rFonts w:asciiTheme="majorHAnsi" w:hAnsiTheme="majorHAnsi" w:cstheme="majorHAnsi"/>
          <w:b/>
          <w:bCs/>
          <w:color w:val="262626" w:themeColor="text1" w:themeTint="D9"/>
          <w:sz w:val="24"/>
          <w:szCs w:val="24"/>
          <w:lang w:eastAsia="hu-HU"/>
        </w:rPr>
        <w:t xml:space="preserve"> </w:t>
      </w:r>
      <w:r>
        <w:rPr>
          <w:rFonts w:asciiTheme="majorHAnsi" w:hAnsiTheme="majorHAnsi" w:cstheme="majorHAnsi"/>
          <w:b/>
          <w:bCs/>
          <w:color w:val="262626" w:themeColor="text1" w:themeTint="D9"/>
          <w:sz w:val="24"/>
          <w:szCs w:val="24"/>
          <w:lang w:eastAsia="hu-HU"/>
        </w:rPr>
        <w:t xml:space="preserve">doing </w:t>
      </w:r>
      <w:r w:rsidR="009602E3" w:rsidRPr="003B79D1">
        <w:rPr>
          <w:rFonts w:asciiTheme="majorHAnsi" w:hAnsiTheme="majorHAnsi" w:cstheme="majorHAnsi"/>
          <w:b/>
          <w:bCs/>
          <w:color w:val="262626" w:themeColor="text1" w:themeTint="D9"/>
          <w:sz w:val="24"/>
          <w:szCs w:val="24"/>
          <w:lang w:eastAsia="hu-HU"/>
        </w:rPr>
        <w:t>the programme, the recruitment and identification of teachers in line with the needs of the national education system</w:t>
      </w:r>
      <w:r>
        <w:rPr>
          <w:rFonts w:asciiTheme="majorHAnsi" w:hAnsiTheme="majorHAnsi" w:cstheme="majorHAnsi"/>
          <w:b/>
          <w:bCs/>
          <w:color w:val="262626" w:themeColor="text1" w:themeTint="D9"/>
          <w:sz w:val="24"/>
          <w:szCs w:val="24"/>
          <w:lang w:eastAsia="hu-HU"/>
        </w:rPr>
        <w:t>,</w:t>
      </w:r>
      <w:r w:rsidR="009602E3" w:rsidRPr="003B79D1">
        <w:rPr>
          <w:rFonts w:asciiTheme="majorHAnsi" w:hAnsiTheme="majorHAnsi" w:cstheme="majorHAnsi"/>
          <w:b/>
          <w:bCs/>
          <w:color w:val="262626" w:themeColor="text1" w:themeTint="D9"/>
          <w:sz w:val="24"/>
          <w:szCs w:val="24"/>
          <w:lang w:eastAsia="hu-HU"/>
        </w:rPr>
        <w:t xml:space="preserve"> in collaboration with the Ministries of Education </w:t>
      </w:r>
      <w:r w:rsidRPr="003B79D1">
        <w:rPr>
          <w:rFonts w:asciiTheme="majorHAnsi" w:hAnsiTheme="majorHAnsi" w:cstheme="majorHAnsi"/>
          <w:b/>
          <w:bCs/>
          <w:color w:val="262626" w:themeColor="text1" w:themeTint="D9"/>
          <w:sz w:val="24"/>
          <w:szCs w:val="24"/>
          <w:lang w:eastAsia="hu-HU"/>
        </w:rPr>
        <w:t xml:space="preserve">or other educational authorities </w:t>
      </w:r>
      <w:r w:rsidR="009602E3" w:rsidRPr="003B79D1">
        <w:rPr>
          <w:rFonts w:asciiTheme="majorHAnsi" w:hAnsiTheme="majorHAnsi" w:cstheme="majorHAnsi"/>
          <w:b/>
          <w:bCs/>
          <w:color w:val="262626" w:themeColor="text1" w:themeTint="D9"/>
          <w:sz w:val="24"/>
          <w:szCs w:val="24"/>
          <w:lang w:eastAsia="hu-HU"/>
        </w:rPr>
        <w:t xml:space="preserve">of the country. </w:t>
      </w:r>
    </w:p>
    <w:p w14:paraId="3A9F8FE0" w14:textId="255DE0F7" w:rsidR="00E91F1F" w:rsidRDefault="00131F5A" w:rsidP="0007219D">
      <w:pPr>
        <w:pStyle w:val="Kommentartext"/>
        <w:spacing w:line="276" w:lineRule="auto"/>
        <w:jc w:val="both"/>
        <w:rPr>
          <w:rFonts w:asciiTheme="majorHAnsi" w:hAnsiTheme="majorHAnsi" w:cstheme="majorHAnsi"/>
          <w:sz w:val="24"/>
          <w:szCs w:val="24"/>
        </w:rPr>
      </w:pPr>
      <w:r>
        <w:rPr>
          <w:rFonts w:asciiTheme="majorHAnsi" w:hAnsiTheme="majorHAnsi" w:cstheme="majorHAnsi"/>
          <w:sz w:val="24"/>
          <w:szCs w:val="24"/>
        </w:rPr>
        <w:t xml:space="preserve">A list of Ministries of Education in Europe members of European Schoolnet with the reference to their portal is available here: </w:t>
      </w:r>
      <w:hyperlink r:id="rId34" w:history="1">
        <w:r w:rsidRPr="008F56A4">
          <w:rPr>
            <w:rStyle w:val="Hyperlink"/>
            <w:rFonts w:asciiTheme="majorHAnsi" w:hAnsiTheme="majorHAnsi" w:cstheme="majorHAnsi"/>
            <w:sz w:val="24"/>
            <w:szCs w:val="24"/>
          </w:rPr>
          <w:t>http://www.eun.org/about/members</w:t>
        </w:r>
      </w:hyperlink>
      <w:r>
        <w:rPr>
          <w:rFonts w:asciiTheme="majorHAnsi" w:hAnsiTheme="majorHAnsi" w:cstheme="majorHAnsi"/>
          <w:sz w:val="24"/>
          <w:szCs w:val="24"/>
        </w:rPr>
        <w:t xml:space="preserve"> </w:t>
      </w:r>
    </w:p>
    <w:p w14:paraId="412C89DD" w14:textId="6E988041" w:rsidR="003B79D1" w:rsidRDefault="003B79D1" w:rsidP="003B79D1">
      <w:pPr>
        <w:pStyle w:val="Kommentartext"/>
        <w:spacing w:before="120" w:after="240" w:line="276" w:lineRule="auto"/>
        <w:jc w:val="both"/>
        <w:rPr>
          <w:rFonts w:asciiTheme="majorHAnsi" w:hAnsiTheme="majorHAnsi" w:cstheme="majorHAnsi"/>
          <w:sz w:val="24"/>
          <w:szCs w:val="24"/>
        </w:rPr>
      </w:pPr>
      <w:r w:rsidRPr="004E15B1">
        <w:rPr>
          <w:rFonts w:asciiTheme="majorHAnsi" w:hAnsiTheme="majorHAnsi" w:cstheme="majorHAnsi"/>
          <w:sz w:val="24"/>
          <w:szCs w:val="24"/>
        </w:rPr>
        <w:t>European Schoolnet</w:t>
      </w:r>
      <w:r w:rsidR="00131F5A">
        <w:rPr>
          <w:rFonts w:asciiTheme="majorHAnsi" w:hAnsiTheme="majorHAnsi" w:cstheme="majorHAnsi"/>
          <w:sz w:val="24"/>
          <w:szCs w:val="24"/>
        </w:rPr>
        <w:t>, as a</w:t>
      </w:r>
      <w:r w:rsidRPr="004E15B1">
        <w:rPr>
          <w:rFonts w:asciiTheme="majorHAnsi" w:hAnsiTheme="majorHAnsi" w:cstheme="majorHAnsi"/>
          <w:sz w:val="24"/>
          <w:szCs w:val="24"/>
        </w:rPr>
        <w:t xml:space="preserve"> network of 34 European Ministries of Education, based in Brussels</w:t>
      </w:r>
      <w:r w:rsidR="00131F5A">
        <w:rPr>
          <w:rFonts w:asciiTheme="majorHAnsi" w:hAnsiTheme="majorHAnsi" w:cstheme="majorHAnsi"/>
          <w:sz w:val="24"/>
          <w:szCs w:val="24"/>
        </w:rPr>
        <w:t xml:space="preserve">, </w:t>
      </w:r>
      <w:r w:rsidRPr="004E15B1">
        <w:rPr>
          <w:rFonts w:asciiTheme="majorHAnsi" w:hAnsiTheme="majorHAnsi" w:cstheme="majorHAnsi"/>
          <w:sz w:val="24"/>
          <w:szCs w:val="24"/>
        </w:rPr>
        <w:t>aim</w:t>
      </w:r>
      <w:r w:rsidR="00131F5A">
        <w:rPr>
          <w:rFonts w:asciiTheme="majorHAnsi" w:hAnsiTheme="majorHAnsi" w:cstheme="majorHAnsi"/>
          <w:sz w:val="24"/>
          <w:szCs w:val="24"/>
        </w:rPr>
        <w:t>ing</w:t>
      </w:r>
      <w:r w:rsidRPr="004E15B1">
        <w:rPr>
          <w:rFonts w:asciiTheme="majorHAnsi" w:hAnsiTheme="majorHAnsi" w:cstheme="majorHAnsi"/>
          <w:sz w:val="24"/>
          <w:szCs w:val="24"/>
        </w:rPr>
        <w:t xml:space="preserve"> to bring innovation in teaching and learni</w:t>
      </w:r>
      <w:r>
        <w:rPr>
          <w:rFonts w:asciiTheme="majorHAnsi" w:hAnsiTheme="majorHAnsi" w:cstheme="majorHAnsi"/>
          <w:sz w:val="24"/>
          <w:szCs w:val="24"/>
        </w:rPr>
        <w:t>ng to</w:t>
      </w:r>
      <w:r w:rsidR="001027B3">
        <w:rPr>
          <w:rFonts w:asciiTheme="majorHAnsi" w:hAnsiTheme="majorHAnsi" w:cstheme="majorHAnsi"/>
          <w:sz w:val="24"/>
          <w:szCs w:val="24"/>
        </w:rPr>
        <w:t xml:space="preserve"> key stakeholders (</w:t>
      </w:r>
      <w:r w:rsidRPr="004E15B1">
        <w:rPr>
          <w:rFonts w:asciiTheme="majorHAnsi" w:hAnsiTheme="majorHAnsi" w:cstheme="majorHAnsi"/>
          <w:sz w:val="24"/>
          <w:szCs w:val="24"/>
        </w:rPr>
        <w:t>Ministries of Education, schools, teachers, rese</w:t>
      </w:r>
      <w:r>
        <w:rPr>
          <w:rFonts w:asciiTheme="majorHAnsi" w:hAnsiTheme="majorHAnsi" w:cstheme="majorHAnsi"/>
          <w:sz w:val="24"/>
          <w:szCs w:val="24"/>
        </w:rPr>
        <w:t>archers, industry partners</w:t>
      </w:r>
      <w:r w:rsidR="001027B3">
        <w:rPr>
          <w:rFonts w:asciiTheme="majorHAnsi" w:hAnsiTheme="majorHAnsi" w:cstheme="majorHAnsi"/>
          <w:sz w:val="24"/>
          <w:szCs w:val="24"/>
        </w:rPr>
        <w:t xml:space="preserve">), can support the collaboration to set-up the placement programme. </w:t>
      </w:r>
      <w:r>
        <w:rPr>
          <w:rFonts w:asciiTheme="majorHAnsi" w:hAnsiTheme="majorHAnsi" w:cstheme="majorHAnsi"/>
          <w:sz w:val="24"/>
          <w:szCs w:val="24"/>
        </w:rPr>
        <w:t>European Schoolnet is driven by their</w:t>
      </w:r>
      <w:r w:rsidRPr="004E15B1">
        <w:rPr>
          <w:rFonts w:asciiTheme="majorHAnsi" w:hAnsiTheme="majorHAnsi" w:cstheme="majorHAnsi"/>
          <w:sz w:val="24"/>
          <w:szCs w:val="24"/>
        </w:rPr>
        <w:t xml:space="preserve"> mission to support education stakeholders in Europe in the transformation of education processes for 21st century digitalized societies. </w:t>
      </w:r>
    </w:p>
    <w:p w14:paraId="0EC0BC3C" w14:textId="3C57ABED" w:rsidR="00F9609D" w:rsidRPr="003B79D1" w:rsidRDefault="00F9609D" w:rsidP="00F9609D">
      <w:pPr>
        <w:pStyle w:val="berschrift4"/>
        <w:spacing w:before="120" w:after="240"/>
      </w:pPr>
      <w:r>
        <w:t>Universities</w:t>
      </w:r>
    </w:p>
    <w:p w14:paraId="5A15A985" w14:textId="77777777" w:rsidR="00354E68" w:rsidRDefault="001027B3" w:rsidP="001A0F3E">
      <w:pPr>
        <w:pStyle w:val="Kommentartext"/>
        <w:spacing w:before="120" w:after="240" w:line="276" w:lineRule="auto"/>
        <w:jc w:val="both"/>
        <w:rPr>
          <w:rFonts w:asciiTheme="majorHAnsi" w:hAnsiTheme="majorHAnsi" w:cs="Arial"/>
          <w:bCs/>
          <w:color w:val="262626" w:themeColor="text1" w:themeTint="D9"/>
          <w:sz w:val="24"/>
          <w:szCs w:val="22"/>
          <w:lang w:eastAsia="hu-HU"/>
        </w:rPr>
      </w:pPr>
      <w:r w:rsidRPr="001A0F3E">
        <w:rPr>
          <w:rFonts w:asciiTheme="majorHAnsi" w:hAnsiTheme="majorHAnsi" w:cs="Arial"/>
          <w:bCs/>
          <w:color w:val="262626" w:themeColor="text1" w:themeTint="D9"/>
          <w:sz w:val="24"/>
          <w:szCs w:val="22"/>
          <w:lang w:eastAsia="hu-HU"/>
        </w:rPr>
        <w:t xml:space="preserve">Finally, the collaboration with </w:t>
      </w:r>
      <w:r w:rsidRPr="00354E68">
        <w:rPr>
          <w:rFonts w:asciiTheme="majorHAnsi" w:hAnsiTheme="majorHAnsi" w:cs="Arial"/>
          <w:bCs/>
          <w:color w:val="262626" w:themeColor="text1" w:themeTint="D9"/>
          <w:sz w:val="24"/>
          <w:szCs w:val="22"/>
          <w:lang w:eastAsia="hu-HU"/>
        </w:rPr>
        <w:t>universities</w:t>
      </w:r>
      <w:r w:rsidRPr="001A0F3E">
        <w:rPr>
          <w:rFonts w:asciiTheme="majorHAnsi" w:hAnsiTheme="majorHAnsi" w:cs="Arial"/>
          <w:bCs/>
          <w:color w:val="262626" w:themeColor="text1" w:themeTint="D9"/>
          <w:sz w:val="24"/>
          <w:szCs w:val="22"/>
          <w:lang w:eastAsia="hu-HU"/>
        </w:rPr>
        <w:t xml:space="preserve"> at regional or national level </w:t>
      </w:r>
      <w:r w:rsidR="00990E06">
        <w:rPr>
          <w:rFonts w:asciiTheme="majorHAnsi" w:hAnsiTheme="majorHAnsi" w:cs="Arial"/>
          <w:bCs/>
          <w:color w:val="262626" w:themeColor="text1" w:themeTint="D9"/>
          <w:sz w:val="24"/>
          <w:szCs w:val="22"/>
          <w:lang w:eastAsia="hu-HU"/>
        </w:rPr>
        <w:t xml:space="preserve">can also be consider to </w:t>
      </w:r>
      <w:r w:rsidR="00354E68">
        <w:rPr>
          <w:rFonts w:asciiTheme="majorHAnsi" w:hAnsiTheme="majorHAnsi" w:cs="Arial"/>
          <w:bCs/>
          <w:color w:val="262626" w:themeColor="text1" w:themeTint="D9"/>
          <w:sz w:val="24"/>
          <w:szCs w:val="22"/>
          <w:lang w:eastAsia="hu-HU"/>
        </w:rPr>
        <w:t xml:space="preserve">enrich the teacher placements in different ways: </w:t>
      </w:r>
    </w:p>
    <w:p w14:paraId="260D48B7" w14:textId="3B9978D7" w:rsidR="003B79D1" w:rsidRDefault="00354E68" w:rsidP="001A0F3E">
      <w:pPr>
        <w:pStyle w:val="Kommentartext"/>
        <w:numPr>
          <w:ilvl w:val="0"/>
          <w:numId w:val="59"/>
        </w:numPr>
        <w:spacing w:before="120" w:after="240" w:line="276" w:lineRule="auto"/>
        <w:jc w:val="both"/>
        <w:rPr>
          <w:rFonts w:asciiTheme="majorHAnsi" w:hAnsiTheme="majorHAnsi" w:cs="Arial"/>
          <w:bCs/>
          <w:color w:val="262626" w:themeColor="text1" w:themeTint="D9"/>
          <w:sz w:val="24"/>
          <w:szCs w:val="22"/>
          <w:lang w:eastAsia="hu-HU"/>
        </w:rPr>
      </w:pPr>
      <w:r w:rsidRPr="00354E68">
        <w:rPr>
          <w:rFonts w:asciiTheme="majorHAnsi" w:hAnsiTheme="majorHAnsi" w:cs="Arial"/>
          <w:bCs/>
          <w:color w:val="262626" w:themeColor="text1" w:themeTint="D9"/>
          <w:sz w:val="24"/>
          <w:szCs w:val="22"/>
          <w:lang w:eastAsia="hu-HU"/>
        </w:rPr>
        <w:t xml:space="preserve">Having university graduates working several days a week as secondary school teachers for a certain period. In addition to earning a teaching qualification, they take part in an intensive business leadership programme. This was for example implemented in the </w:t>
      </w:r>
      <w:r w:rsidRPr="00354E68">
        <w:rPr>
          <w:rFonts w:asciiTheme="majorHAnsi" w:hAnsiTheme="majorHAnsi" w:cs="Arial"/>
          <w:b/>
          <w:bCs/>
          <w:i/>
          <w:color w:val="262626" w:themeColor="text1" w:themeTint="D9"/>
          <w:sz w:val="24"/>
          <w:szCs w:val="22"/>
          <w:lang w:eastAsia="hu-HU"/>
        </w:rPr>
        <w:t xml:space="preserve">Eerst de </w:t>
      </w:r>
      <w:r w:rsidRPr="00F9609D">
        <w:rPr>
          <w:rFonts w:asciiTheme="majorHAnsi" w:hAnsiTheme="majorHAnsi" w:cs="Arial"/>
          <w:b/>
          <w:bCs/>
          <w:i/>
          <w:color w:val="262626" w:themeColor="text1" w:themeTint="D9"/>
          <w:sz w:val="24"/>
          <w:szCs w:val="22"/>
          <w:lang w:eastAsia="hu-HU"/>
        </w:rPr>
        <w:t>Klas</w:t>
      </w:r>
      <w:r w:rsidRPr="00354E68">
        <w:rPr>
          <w:rFonts w:asciiTheme="majorHAnsi" w:hAnsiTheme="majorHAnsi" w:cs="Arial"/>
          <w:bCs/>
          <w:color w:val="262626" w:themeColor="text1" w:themeTint="D9"/>
          <w:sz w:val="24"/>
          <w:szCs w:val="22"/>
          <w:lang w:eastAsia="hu-HU"/>
        </w:rPr>
        <w:t xml:space="preserve"> programme in the Netherlands. It was built on the active involvement of all key stakeholders: business and other organisations, schools, university</w:t>
      </w:r>
      <w:r w:rsidR="00B3624E">
        <w:rPr>
          <w:rFonts w:asciiTheme="majorHAnsi" w:hAnsiTheme="majorHAnsi" w:cs="Arial"/>
          <w:bCs/>
          <w:color w:val="262626" w:themeColor="text1" w:themeTint="D9"/>
          <w:sz w:val="24"/>
          <w:szCs w:val="22"/>
          <w:lang w:eastAsia="hu-HU"/>
        </w:rPr>
        <w:t>,</w:t>
      </w:r>
      <w:r w:rsidRPr="00354E68">
        <w:rPr>
          <w:rFonts w:asciiTheme="majorHAnsi" w:hAnsiTheme="majorHAnsi" w:cs="Arial"/>
          <w:bCs/>
          <w:color w:val="262626" w:themeColor="text1" w:themeTint="D9"/>
          <w:sz w:val="24"/>
          <w:szCs w:val="22"/>
          <w:lang w:eastAsia="hu-HU"/>
        </w:rPr>
        <w:t xml:space="preserve"> teacher </w:t>
      </w:r>
      <w:r w:rsidR="00B3624E">
        <w:rPr>
          <w:rFonts w:asciiTheme="majorHAnsi" w:hAnsiTheme="majorHAnsi" w:cs="Arial"/>
          <w:bCs/>
          <w:color w:val="262626" w:themeColor="text1" w:themeTint="D9"/>
          <w:sz w:val="24"/>
          <w:szCs w:val="22"/>
          <w:lang w:eastAsia="hu-HU"/>
        </w:rPr>
        <w:t>training institute</w:t>
      </w:r>
      <w:r w:rsidRPr="00354E68">
        <w:rPr>
          <w:rFonts w:asciiTheme="majorHAnsi" w:hAnsiTheme="majorHAnsi" w:cs="Arial"/>
          <w:bCs/>
          <w:color w:val="262626" w:themeColor="text1" w:themeTint="D9"/>
          <w:sz w:val="24"/>
          <w:szCs w:val="22"/>
          <w:lang w:eastAsia="hu-HU"/>
        </w:rPr>
        <w:t xml:space="preserve">s and educational authorities, and the VO-Raad or Secondary Education Council. When a candidate is accepted, he or she is linked to one of the following ULOs: Centre for Teaching and Learning (Utrecht University), ICLON (Leiden University), ILO (University of Amsterdam), Radboud Teachers College (Radboud University Nijmegen), ESoE (Eindhoven University of Technology), ELAN (technical University of Twente), VU University Amsterdam, Delft University of Technology or the University of Groningen. </w:t>
      </w:r>
      <w:r w:rsidRPr="00354E68">
        <w:rPr>
          <w:rStyle w:val="Funotenzeichen"/>
          <w:rFonts w:asciiTheme="majorHAnsi" w:hAnsiTheme="majorHAnsi" w:cs="Arial"/>
          <w:bCs/>
          <w:color w:val="262626" w:themeColor="text1" w:themeTint="D9"/>
          <w:sz w:val="24"/>
          <w:szCs w:val="22"/>
          <w:lang w:eastAsia="hu-HU"/>
        </w:rPr>
        <w:footnoteReference w:id="15"/>
      </w:r>
    </w:p>
    <w:p w14:paraId="4BA08822" w14:textId="1BE78E5A" w:rsidR="00354E68" w:rsidRPr="001A0F3E" w:rsidRDefault="00354E68" w:rsidP="001A0F3E">
      <w:pPr>
        <w:pStyle w:val="Kommentartext"/>
        <w:numPr>
          <w:ilvl w:val="0"/>
          <w:numId w:val="59"/>
        </w:numPr>
        <w:spacing w:before="120" w:after="240" w:line="276" w:lineRule="auto"/>
        <w:jc w:val="both"/>
        <w:rPr>
          <w:rFonts w:asciiTheme="majorHAnsi" w:hAnsiTheme="majorHAnsi" w:cstheme="majorHAnsi"/>
          <w:bCs/>
          <w:color w:val="262626" w:themeColor="text1" w:themeTint="D9"/>
          <w:sz w:val="24"/>
          <w:szCs w:val="22"/>
          <w:lang w:eastAsia="hu-HU"/>
        </w:rPr>
      </w:pPr>
      <w:r w:rsidRPr="00354E68">
        <w:rPr>
          <w:rFonts w:asciiTheme="majorHAnsi" w:hAnsiTheme="majorHAnsi" w:cstheme="majorHAnsi"/>
          <w:bCs/>
          <w:color w:val="262626" w:themeColor="text1" w:themeTint="D9"/>
          <w:sz w:val="24"/>
          <w:szCs w:val="22"/>
          <w:lang w:eastAsia="hu-HU"/>
        </w:rPr>
        <w:t xml:space="preserve">Universities can also be involved as place of teacher placement, e.g. in the UK, </w:t>
      </w:r>
      <w:r>
        <w:rPr>
          <w:rFonts w:asciiTheme="majorHAnsi" w:hAnsiTheme="majorHAnsi" w:cstheme="majorHAnsi"/>
          <w:bCs/>
          <w:color w:val="262626" w:themeColor="text1" w:themeTint="D9"/>
          <w:sz w:val="24"/>
          <w:szCs w:val="22"/>
          <w:lang w:eastAsia="hu-HU"/>
        </w:rPr>
        <w:t xml:space="preserve">with the </w:t>
      </w:r>
      <w:r w:rsidRPr="001A0F3E">
        <w:rPr>
          <w:rFonts w:asciiTheme="majorHAnsi" w:hAnsiTheme="majorHAnsi" w:cstheme="majorHAnsi"/>
          <w:b/>
          <w:bCs/>
          <w:i/>
          <w:color w:val="262626" w:themeColor="text1" w:themeTint="D9"/>
          <w:sz w:val="24"/>
          <w:szCs w:val="22"/>
          <w:lang w:eastAsia="hu-HU"/>
        </w:rPr>
        <w:t xml:space="preserve">STEM </w:t>
      </w:r>
      <w:r>
        <w:rPr>
          <w:rFonts w:asciiTheme="majorHAnsi" w:hAnsiTheme="majorHAnsi" w:cstheme="majorHAnsi"/>
          <w:b/>
          <w:bCs/>
          <w:i/>
          <w:color w:val="262626" w:themeColor="text1" w:themeTint="D9"/>
          <w:sz w:val="24"/>
          <w:szCs w:val="22"/>
          <w:lang w:eastAsia="hu-HU"/>
        </w:rPr>
        <w:t>I</w:t>
      </w:r>
      <w:r w:rsidRPr="001A0F3E">
        <w:rPr>
          <w:rFonts w:asciiTheme="majorHAnsi" w:hAnsiTheme="majorHAnsi" w:cstheme="majorHAnsi"/>
          <w:b/>
          <w:bCs/>
          <w:i/>
          <w:color w:val="262626" w:themeColor="text1" w:themeTint="D9"/>
          <w:sz w:val="24"/>
          <w:szCs w:val="22"/>
          <w:lang w:eastAsia="hu-HU"/>
        </w:rPr>
        <w:t>nsight programme</w:t>
      </w:r>
      <w:r>
        <w:rPr>
          <w:rFonts w:asciiTheme="majorHAnsi" w:hAnsiTheme="majorHAnsi" w:cstheme="majorHAnsi"/>
          <w:bCs/>
          <w:color w:val="262626" w:themeColor="text1" w:themeTint="D9"/>
          <w:sz w:val="24"/>
          <w:szCs w:val="22"/>
          <w:lang w:eastAsia="hu-HU"/>
        </w:rPr>
        <w:t xml:space="preserve">, </w:t>
      </w:r>
      <w:r w:rsidRPr="00354E68">
        <w:rPr>
          <w:rFonts w:asciiTheme="majorHAnsi" w:hAnsiTheme="majorHAnsi" w:cstheme="majorHAnsi"/>
          <w:bCs/>
          <w:color w:val="262626" w:themeColor="text1" w:themeTint="D9"/>
          <w:sz w:val="24"/>
          <w:szCs w:val="22"/>
          <w:lang w:eastAsia="hu-HU"/>
        </w:rPr>
        <w:t>participants have the chance to attend either a leading UK industrial or university setting. The insight they have into university are to learn about the rapidly evolving and developing STEM disciplines and commercial opportunities that arise from research in universities.</w:t>
      </w:r>
      <w:r>
        <w:rPr>
          <w:rStyle w:val="Funotenzeichen"/>
          <w:rFonts w:asciiTheme="majorHAnsi" w:hAnsiTheme="majorHAnsi" w:cstheme="majorHAnsi"/>
          <w:bCs/>
          <w:color w:val="262626" w:themeColor="text1" w:themeTint="D9"/>
          <w:sz w:val="24"/>
          <w:szCs w:val="22"/>
          <w:lang w:eastAsia="hu-HU"/>
        </w:rPr>
        <w:footnoteReference w:id="16"/>
      </w:r>
    </w:p>
    <w:p w14:paraId="386D3195" w14:textId="01DE9A12" w:rsidR="00354E68" w:rsidRPr="001A0F3E" w:rsidRDefault="003F1421" w:rsidP="0094770E">
      <w:pPr>
        <w:pStyle w:val="Kommentartext"/>
        <w:numPr>
          <w:ilvl w:val="0"/>
          <w:numId w:val="59"/>
        </w:numPr>
        <w:spacing w:before="120" w:after="120" w:line="276" w:lineRule="auto"/>
        <w:ind w:hanging="357"/>
        <w:jc w:val="both"/>
        <w:rPr>
          <w:rFonts w:asciiTheme="majorHAnsi" w:hAnsiTheme="majorHAnsi" w:cstheme="majorHAnsi"/>
          <w:bCs/>
          <w:color w:val="262626" w:themeColor="text1" w:themeTint="D9"/>
          <w:sz w:val="24"/>
          <w:szCs w:val="22"/>
          <w:lang w:eastAsia="hu-HU"/>
        </w:rPr>
      </w:pPr>
      <w:r>
        <w:rPr>
          <w:rFonts w:asciiTheme="majorHAnsi" w:hAnsiTheme="majorHAnsi" w:cstheme="majorHAnsi"/>
          <w:sz w:val="24"/>
        </w:rPr>
        <w:t>In Germany, Ireland and the United States, a number of</w:t>
      </w:r>
      <w:r w:rsidR="00354E68">
        <w:rPr>
          <w:rFonts w:asciiTheme="majorHAnsi" w:hAnsiTheme="majorHAnsi" w:cstheme="majorHAnsi"/>
          <w:sz w:val="24"/>
        </w:rPr>
        <w:t xml:space="preserve"> teacher placement programmes are run by or in collaboration with universities, for example: </w:t>
      </w:r>
    </w:p>
    <w:p w14:paraId="466DCDFB" w14:textId="77777777" w:rsidR="003F1421" w:rsidRDefault="003F1421" w:rsidP="0094770E">
      <w:pPr>
        <w:pStyle w:val="Kommentartext"/>
        <w:numPr>
          <w:ilvl w:val="1"/>
          <w:numId w:val="59"/>
        </w:numPr>
        <w:spacing w:before="120" w:after="120" w:line="276" w:lineRule="auto"/>
        <w:ind w:hanging="357"/>
        <w:jc w:val="both"/>
        <w:rPr>
          <w:rFonts w:asciiTheme="majorHAnsi" w:hAnsiTheme="majorHAnsi" w:cstheme="majorHAnsi"/>
          <w:sz w:val="24"/>
        </w:rPr>
      </w:pPr>
      <w:r>
        <w:rPr>
          <w:rFonts w:asciiTheme="majorHAnsi" w:hAnsiTheme="majorHAnsi" w:cstheme="majorHAnsi"/>
          <w:sz w:val="24"/>
        </w:rPr>
        <w:t xml:space="preserve">Accenture runs the </w:t>
      </w:r>
      <w:r w:rsidRPr="001A0F3E">
        <w:rPr>
          <w:rFonts w:asciiTheme="majorHAnsi" w:hAnsiTheme="majorHAnsi" w:cstheme="majorHAnsi"/>
          <w:b/>
          <w:i/>
          <w:sz w:val="24"/>
        </w:rPr>
        <w:t>STEM teacher internship programme</w:t>
      </w:r>
      <w:r>
        <w:rPr>
          <w:rFonts w:asciiTheme="majorHAnsi" w:hAnsiTheme="majorHAnsi" w:cstheme="majorHAnsi"/>
          <w:sz w:val="24"/>
        </w:rPr>
        <w:t xml:space="preserve"> in Ireland in collaboration with</w:t>
      </w:r>
      <w:r w:rsidRPr="0097634B">
        <w:rPr>
          <w:rFonts w:asciiTheme="majorHAnsi" w:hAnsiTheme="majorHAnsi" w:cstheme="majorHAnsi"/>
          <w:sz w:val="24"/>
        </w:rPr>
        <w:t xml:space="preserve"> </w:t>
      </w:r>
      <w:r w:rsidRPr="003F1421">
        <w:rPr>
          <w:rFonts w:asciiTheme="majorHAnsi" w:hAnsiTheme="majorHAnsi" w:cstheme="majorHAnsi"/>
          <w:sz w:val="24"/>
        </w:rPr>
        <w:t>Dublin City</w:t>
      </w:r>
      <w:r>
        <w:rPr>
          <w:rFonts w:asciiTheme="majorHAnsi" w:hAnsiTheme="majorHAnsi" w:cstheme="majorHAnsi"/>
          <w:sz w:val="24"/>
        </w:rPr>
        <w:t xml:space="preserve"> </w:t>
      </w:r>
      <w:r w:rsidRPr="003F1421">
        <w:rPr>
          <w:rFonts w:asciiTheme="majorHAnsi" w:hAnsiTheme="majorHAnsi" w:cstheme="majorHAnsi"/>
          <w:sz w:val="24"/>
        </w:rPr>
        <w:t>University (DCU)</w:t>
      </w:r>
      <w:r>
        <w:rPr>
          <w:rFonts w:asciiTheme="majorHAnsi" w:hAnsiTheme="majorHAnsi" w:cstheme="majorHAnsi"/>
          <w:sz w:val="24"/>
        </w:rPr>
        <w:t xml:space="preserve">. </w:t>
      </w:r>
      <w:r w:rsidRPr="003F1421">
        <w:rPr>
          <w:rFonts w:asciiTheme="majorHAnsi" w:hAnsiTheme="majorHAnsi" w:cstheme="majorHAnsi"/>
          <w:sz w:val="24"/>
        </w:rPr>
        <w:t>They came</w:t>
      </w:r>
      <w:r w:rsidRPr="0097634B">
        <w:rPr>
          <w:rFonts w:asciiTheme="majorHAnsi" w:hAnsiTheme="majorHAnsi" w:cstheme="majorHAnsi"/>
          <w:sz w:val="24"/>
        </w:rPr>
        <w:t xml:space="preserve"> together with the 30% Club Ireland to take this action.</w:t>
      </w:r>
      <w:r>
        <w:rPr>
          <w:rFonts w:asciiTheme="majorHAnsi" w:hAnsiTheme="majorHAnsi" w:cstheme="majorHAnsi"/>
          <w:sz w:val="24"/>
        </w:rPr>
        <w:t xml:space="preserve"> This</w:t>
      </w:r>
      <w:r w:rsidRPr="003F1421">
        <w:rPr>
          <w:rFonts w:asciiTheme="majorHAnsi" w:hAnsiTheme="majorHAnsi" w:cstheme="majorHAnsi"/>
          <w:sz w:val="24"/>
        </w:rPr>
        <w:t xml:space="preserve"> first-of-its-kind internship programme, specially design</w:t>
      </w:r>
      <w:r>
        <w:rPr>
          <w:rFonts w:asciiTheme="majorHAnsi" w:hAnsiTheme="majorHAnsi" w:cstheme="majorHAnsi"/>
          <w:sz w:val="24"/>
        </w:rPr>
        <w:t xml:space="preserve">ed to give pre-service teachers </w:t>
      </w:r>
      <w:r w:rsidRPr="003F1421">
        <w:rPr>
          <w:rFonts w:asciiTheme="majorHAnsi" w:hAnsiTheme="majorHAnsi" w:cstheme="majorHAnsi"/>
          <w:sz w:val="24"/>
        </w:rPr>
        <w:t>hands-on industry experience of working in a STEM role in industry</w:t>
      </w:r>
      <w:r>
        <w:rPr>
          <w:rFonts w:asciiTheme="majorHAnsi" w:hAnsiTheme="majorHAnsi" w:cstheme="majorHAnsi"/>
          <w:sz w:val="24"/>
        </w:rPr>
        <w:t xml:space="preserve">. </w:t>
      </w:r>
      <w:r>
        <w:rPr>
          <w:rStyle w:val="Funotenzeichen"/>
          <w:rFonts w:asciiTheme="majorHAnsi" w:hAnsiTheme="majorHAnsi" w:cstheme="majorHAnsi"/>
          <w:sz w:val="24"/>
        </w:rPr>
        <w:footnoteReference w:id="17"/>
      </w:r>
    </w:p>
    <w:p w14:paraId="7D83FEDB" w14:textId="4567CA04" w:rsidR="003F1421" w:rsidRPr="0097634B" w:rsidRDefault="003F1421" w:rsidP="0094770E">
      <w:pPr>
        <w:pStyle w:val="Kommentartext"/>
        <w:numPr>
          <w:ilvl w:val="1"/>
          <w:numId w:val="59"/>
        </w:numPr>
        <w:spacing w:before="120" w:after="120" w:line="276" w:lineRule="auto"/>
        <w:ind w:hanging="357"/>
        <w:jc w:val="both"/>
        <w:rPr>
          <w:rFonts w:asciiTheme="majorHAnsi" w:hAnsiTheme="majorHAnsi" w:cstheme="majorHAnsi"/>
          <w:sz w:val="24"/>
        </w:rPr>
      </w:pPr>
      <w:r w:rsidRPr="001A0F3E">
        <w:rPr>
          <w:rFonts w:asciiTheme="majorHAnsi" w:hAnsiTheme="majorHAnsi" w:cstheme="majorHAnsi"/>
          <w:b/>
          <w:i/>
          <w:sz w:val="24"/>
        </w:rPr>
        <w:t>TuWaS!</w:t>
      </w:r>
      <w:r w:rsidRPr="003F1421">
        <w:rPr>
          <w:rFonts w:asciiTheme="majorHAnsi" w:hAnsiTheme="majorHAnsi" w:cstheme="majorHAnsi"/>
          <w:sz w:val="24"/>
        </w:rPr>
        <w:t xml:space="preserve"> (Technik und Naturwissenschaften an Schulen</w:t>
      </w:r>
      <w:r>
        <w:rPr>
          <w:rFonts w:asciiTheme="majorHAnsi" w:hAnsiTheme="majorHAnsi" w:cstheme="majorHAnsi"/>
          <w:sz w:val="24"/>
        </w:rPr>
        <w:t xml:space="preserve">) is an initiative by the Freie </w:t>
      </w:r>
      <w:r w:rsidRPr="0097634B">
        <w:rPr>
          <w:rFonts w:asciiTheme="majorHAnsi" w:hAnsiTheme="majorHAnsi" w:cstheme="majorHAnsi"/>
          <w:sz w:val="24"/>
        </w:rPr>
        <w:t>Universität Berlin and the Berlin-Brandenburg Science Academy.</w:t>
      </w:r>
      <w:r>
        <w:rPr>
          <w:rStyle w:val="Funotenzeichen"/>
          <w:rFonts w:asciiTheme="majorHAnsi" w:hAnsiTheme="majorHAnsi" w:cstheme="majorHAnsi"/>
          <w:sz w:val="24"/>
        </w:rPr>
        <w:footnoteReference w:id="18"/>
      </w:r>
    </w:p>
    <w:p w14:paraId="3BBB7358" w14:textId="2170943E" w:rsidR="00354E68" w:rsidRPr="001A0F3E" w:rsidRDefault="009C7103" w:rsidP="0094770E">
      <w:pPr>
        <w:pStyle w:val="Kommentartext"/>
        <w:numPr>
          <w:ilvl w:val="1"/>
          <w:numId w:val="59"/>
        </w:numPr>
        <w:spacing w:before="120" w:after="120" w:line="276" w:lineRule="auto"/>
        <w:ind w:hanging="357"/>
        <w:jc w:val="both"/>
        <w:rPr>
          <w:rFonts w:asciiTheme="majorHAnsi" w:hAnsiTheme="majorHAnsi" w:cstheme="majorHAnsi"/>
          <w:bCs/>
          <w:color w:val="262626" w:themeColor="text1" w:themeTint="D9"/>
          <w:sz w:val="24"/>
          <w:szCs w:val="22"/>
          <w:lang w:eastAsia="hu-HU"/>
        </w:rPr>
      </w:pPr>
      <w:r w:rsidRPr="001A0F3E">
        <w:rPr>
          <w:rFonts w:asciiTheme="majorHAnsi" w:hAnsiTheme="majorHAnsi" w:cstheme="majorHAnsi"/>
          <w:sz w:val="24"/>
        </w:rPr>
        <w:t>The</w:t>
      </w:r>
      <w:r w:rsidR="00354E68" w:rsidRPr="001A0F3E">
        <w:rPr>
          <w:rFonts w:asciiTheme="majorHAnsi" w:hAnsiTheme="majorHAnsi" w:cstheme="majorHAnsi"/>
          <w:sz w:val="24"/>
        </w:rPr>
        <w:t xml:space="preserve"> </w:t>
      </w:r>
      <w:r w:rsidR="00354E68" w:rsidRPr="001A0F3E">
        <w:rPr>
          <w:rFonts w:asciiTheme="majorHAnsi" w:hAnsiTheme="majorHAnsi" w:cstheme="majorHAnsi"/>
          <w:b/>
          <w:i/>
          <w:sz w:val="24"/>
        </w:rPr>
        <w:t>Kenan Fellows Program for Teacher Leadership</w:t>
      </w:r>
      <w:r w:rsidR="00354E68">
        <w:rPr>
          <w:rStyle w:val="Funotenzeichen"/>
          <w:rFonts w:asciiTheme="majorHAnsi" w:hAnsiTheme="majorHAnsi" w:cstheme="majorHAnsi"/>
          <w:b/>
          <w:i/>
          <w:sz w:val="24"/>
        </w:rPr>
        <w:footnoteReference w:id="19"/>
      </w:r>
      <w:r w:rsidR="00354E68" w:rsidRPr="00354E68">
        <w:rPr>
          <w:rFonts w:asciiTheme="majorHAnsi" w:hAnsiTheme="majorHAnsi" w:cstheme="majorHAnsi"/>
          <w:sz w:val="24"/>
        </w:rPr>
        <w:t xml:space="preserve"> taps the wealth of professional expertise in North Carolina’s private sector, universities and community colleges to enrich learning opportunities for teachers and students. Teachers, researchers and businesses collaborate to make science and maths education relevant, engaging and, most of all, effective.</w:t>
      </w:r>
      <w:r w:rsidR="003F1421">
        <w:rPr>
          <w:rStyle w:val="Funotenzeichen"/>
          <w:rFonts w:asciiTheme="majorHAnsi" w:hAnsiTheme="majorHAnsi" w:cstheme="majorHAnsi"/>
          <w:sz w:val="24"/>
        </w:rPr>
        <w:footnoteReference w:id="20"/>
      </w:r>
    </w:p>
    <w:p w14:paraId="20419A7D" w14:textId="74AA9C23" w:rsidR="00354E68" w:rsidRPr="001A0F3E" w:rsidRDefault="00354E68" w:rsidP="0094770E">
      <w:pPr>
        <w:pStyle w:val="Kommentartext"/>
        <w:numPr>
          <w:ilvl w:val="1"/>
          <w:numId w:val="59"/>
        </w:numPr>
        <w:spacing w:before="120" w:after="120" w:line="276" w:lineRule="auto"/>
        <w:ind w:hanging="357"/>
        <w:jc w:val="both"/>
        <w:rPr>
          <w:rFonts w:asciiTheme="majorHAnsi" w:hAnsiTheme="majorHAnsi" w:cstheme="majorHAnsi"/>
          <w:bCs/>
          <w:color w:val="262626" w:themeColor="text1" w:themeTint="D9"/>
          <w:sz w:val="32"/>
          <w:szCs w:val="22"/>
          <w:lang w:eastAsia="hu-HU"/>
        </w:rPr>
      </w:pPr>
      <w:r w:rsidRPr="001A0F3E">
        <w:rPr>
          <w:rFonts w:asciiTheme="majorHAnsi" w:hAnsiTheme="majorHAnsi" w:cstheme="majorHAnsi"/>
          <w:sz w:val="24"/>
        </w:rPr>
        <w:t xml:space="preserve">The </w:t>
      </w:r>
      <w:r w:rsidRPr="001A0F3E">
        <w:rPr>
          <w:rFonts w:asciiTheme="majorHAnsi" w:hAnsiTheme="majorHAnsi" w:cstheme="majorHAnsi"/>
          <w:b/>
          <w:i/>
          <w:sz w:val="24"/>
        </w:rPr>
        <w:t>STAR Program</w:t>
      </w:r>
      <w:r w:rsidRPr="001A0F3E">
        <w:rPr>
          <w:rFonts w:asciiTheme="majorHAnsi" w:hAnsiTheme="majorHAnsi" w:cstheme="majorHAnsi"/>
          <w:sz w:val="24"/>
        </w:rPr>
        <w:t xml:space="preserve"> is run by CESAME of the California State University</w:t>
      </w:r>
      <w:r>
        <w:rPr>
          <w:rStyle w:val="Funotenzeichen"/>
          <w:rFonts w:asciiTheme="majorHAnsi" w:hAnsiTheme="majorHAnsi" w:cstheme="majorHAnsi"/>
          <w:sz w:val="24"/>
        </w:rPr>
        <w:footnoteReference w:id="21"/>
      </w:r>
      <w:r w:rsidRPr="001A0F3E">
        <w:rPr>
          <w:rFonts w:asciiTheme="majorHAnsi" w:hAnsiTheme="majorHAnsi" w:cstheme="majorHAnsi"/>
          <w:sz w:val="24"/>
        </w:rPr>
        <w:t xml:space="preserve"> (CSU). It aims to produce excellent K-12 STEM teachers (pre-service) teacher-students and teachers by providing aspiring teachers with opportunities to do authentic research while helping them translate this research experience into classroom practices. STAR also supports the continued development of STAR Teacher-Researcher Fellows with ongoing professional development and networking opportunities.</w:t>
      </w:r>
      <w:r w:rsidR="003F1421">
        <w:rPr>
          <w:rStyle w:val="Funotenzeichen"/>
          <w:rFonts w:asciiTheme="majorHAnsi" w:hAnsiTheme="majorHAnsi" w:cstheme="majorHAnsi"/>
          <w:sz w:val="24"/>
        </w:rPr>
        <w:footnoteReference w:id="22"/>
      </w:r>
    </w:p>
    <w:p w14:paraId="44726139" w14:textId="48EC1A66" w:rsidR="00D62D8F" w:rsidRDefault="002670FB" w:rsidP="002670FB">
      <w:pPr>
        <w:pStyle w:val="berschrift2"/>
        <w:numPr>
          <w:ilvl w:val="1"/>
          <w:numId w:val="10"/>
        </w:numPr>
      </w:pPr>
      <w:bookmarkStart w:id="21" w:name="_Toc521433242"/>
      <w:bookmarkStart w:id="22" w:name="_Toc521434299"/>
      <w:bookmarkStart w:id="23" w:name="_Toc523148628"/>
      <w:bookmarkEnd w:id="21"/>
      <w:r>
        <w:t>C</w:t>
      </w:r>
      <w:r w:rsidR="00D62D8F" w:rsidRPr="00D62D8F">
        <w:t xml:space="preserve">hoosing the </w:t>
      </w:r>
      <w:r w:rsidR="00961687">
        <w:t xml:space="preserve">right </w:t>
      </w:r>
      <w:r w:rsidR="008856F0">
        <w:t xml:space="preserve">time and </w:t>
      </w:r>
      <w:r w:rsidR="00961687">
        <w:t xml:space="preserve">length of the </w:t>
      </w:r>
      <w:r w:rsidR="00E41616">
        <w:t>Teachers P</w:t>
      </w:r>
      <w:r w:rsidR="00961687">
        <w:t>lacement</w:t>
      </w:r>
      <w:bookmarkEnd w:id="22"/>
      <w:bookmarkEnd w:id="23"/>
      <w:r w:rsidR="00961687">
        <w:t xml:space="preserve"> </w:t>
      </w:r>
    </w:p>
    <w:p w14:paraId="2641CB27" w14:textId="51B00C51" w:rsidR="006414F7" w:rsidRPr="00C8171F" w:rsidRDefault="0088358C" w:rsidP="00C8171F">
      <w:pPr>
        <w:spacing w:after="240" w:line="276" w:lineRule="auto"/>
        <w:jc w:val="both"/>
        <w:rPr>
          <w:rFonts w:asciiTheme="majorHAnsi" w:hAnsiTheme="majorHAnsi" w:cs="Arial"/>
          <w:b/>
          <w:bCs/>
          <w:color w:val="262626" w:themeColor="text1" w:themeTint="D9"/>
          <w:szCs w:val="22"/>
          <w:lang w:eastAsia="hu-HU"/>
        </w:rPr>
      </w:pPr>
      <w:r>
        <w:rPr>
          <w:rFonts w:asciiTheme="majorHAnsi" w:hAnsiTheme="majorHAnsi" w:cs="Arial"/>
          <w:bCs/>
          <w:color w:val="262626" w:themeColor="text1" w:themeTint="D9"/>
          <w:szCs w:val="22"/>
          <w:lang w:eastAsia="hu-HU"/>
        </w:rPr>
        <w:t xml:space="preserve">Ideally, a </w:t>
      </w:r>
      <w:r w:rsidR="00804EDF">
        <w:rPr>
          <w:rFonts w:asciiTheme="majorHAnsi" w:hAnsiTheme="majorHAnsi" w:cs="Arial"/>
          <w:bCs/>
          <w:color w:val="262626" w:themeColor="text1" w:themeTint="D9"/>
          <w:szCs w:val="22"/>
          <w:lang w:eastAsia="hu-HU"/>
        </w:rPr>
        <w:t>Teacher P</w:t>
      </w:r>
      <w:r>
        <w:rPr>
          <w:rFonts w:asciiTheme="majorHAnsi" w:hAnsiTheme="majorHAnsi" w:cs="Arial"/>
          <w:bCs/>
          <w:color w:val="262626" w:themeColor="text1" w:themeTint="D9"/>
          <w:szCs w:val="22"/>
          <w:lang w:eastAsia="hu-HU"/>
        </w:rPr>
        <w:t xml:space="preserve">lacement </w:t>
      </w:r>
      <w:r w:rsidRPr="00974D37">
        <w:rPr>
          <w:rFonts w:asciiTheme="majorHAnsi" w:hAnsiTheme="majorHAnsi" w:cs="Arial"/>
          <w:bCs/>
          <w:color w:val="262626" w:themeColor="text1" w:themeTint="D9"/>
          <w:szCs w:val="22"/>
          <w:lang w:eastAsia="hu-HU"/>
        </w:rPr>
        <w:t xml:space="preserve">should </w:t>
      </w:r>
      <w:r>
        <w:rPr>
          <w:rFonts w:asciiTheme="majorHAnsi" w:hAnsiTheme="majorHAnsi" w:cs="Arial"/>
          <w:bCs/>
          <w:color w:val="262626" w:themeColor="text1" w:themeTint="D9"/>
          <w:szCs w:val="22"/>
          <w:lang w:eastAsia="hu-HU"/>
        </w:rPr>
        <w:t xml:space="preserve">permit </w:t>
      </w:r>
      <w:r w:rsidR="00BD44B5">
        <w:rPr>
          <w:rFonts w:asciiTheme="majorHAnsi" w:hAnsiTheme="majorHAnsi" w:cs="Arial"/>
          <w:bCs/>
          <w:color w:val="262626" w:themeColor="text1" w:themeTint="D9"/>
          <w:szCs w:val="22"/>
          <w:lang w:eastAsia="hu-HU"/>
        </w:rPr>
        <w:t xml:space="preserve">educators </w:t>
      </w:r>
      <w:r>
        <w:rPr>
          <w:rFonts w:asciiTheme="majorHAnsi" w:hAnsiTheme="majorHAnsi" w:cs="Arial"/>
          <w:bCs/>
          <w:color w:val="262626" w:themeColor="text1" w:themeTint="D9"/>
          <w:szCs w:val="22"/>
          <w:lang w:eastAsia="hu-HU"/>
        </w:rPr>
        <w:t xml:space="preserve">to </w:t>
      </w:r>
      <w:r w:rsidRPr="00974D37">
        <w:rPr>
          <w:rFonts w:asciiTheme="majorHAnsi" w:hAnsiTheme="majorHAnsi" w:cs="Arial"/>
          <w:bCs/>
          <w:color w:val="262626" w:themeColor="text1" w:themeTint="D9"/>
          <w:szCs w:val="22"/>
          <w:lang w:eastAsia="hu-HU"/>
        </w:rPr>
        <w:t xml:space="preserve">get into the rhythm of the position and </w:t>
      </w:r>
      <w:r w:rsidR="00804EDF">
        <w:rPr>
          <w:rFonts w:asciiTheme="majorHAnsi" w:hAnsiTheme="majorHAnsi" w:cs="Arial"/>
          <w:bCs/>
          <w:color w:val="262626" w:themeColor="text1" w:themeTint="D9"/>
          <w:szCs w:val="22"/>
          <w:lang w:eastAsia="hu-HU"/>
        </w:rPr>
        <w:t xml:space="preserve">to </w:t>
      </w:r>
      <w:r w:rsidRPr="00974D37">
        <w:rPr>
          <w:rFonts w:asciiTheme="majorHAnsi" w:hAnsiTheme="majorHAnsi" w:cs="Arial"/>
          <w:bCs/>
          <w:color w:val="262626" w:themeColor="text1" w:themeTint="D9"/>
          <w:szCs w:val="22"/>
          <w:lang w:eastAsia="hu-HU"/>
        </w:rPr>
        <w:t xml:space="preserve">complete </w:t>
      </w:r>
      <w:r w:rsidR="00804EDF">
        <w:rPr>
          <w:rFonts w:asciiTheme="majorHAnsi" w:hAnsiTheme="majorHAnsi" w:cs="Arial"/>
          <w:bCs/>
          <w:color w:val="262626" w:themeColor="text1" w:themeTint="D9"/>
          <w:szCs w:val="22"/>
          <w:lang w:eastAsia="hu-HU"/>
        </w:rPr>
        <w:t xml:space="preserve">activities or projects that </w:t>
      </w:r>
      <w:r w:rsidRPr="00974D37">
        <w:rPr>
          <w:rFonts w:asciiTheme="majorHAnsi" w:hAnsiTheme="majorHAnsi" w:cs="Arial"/>
          <w:bCs/>
          <w:color w:val="262626" w:themeColor="text1" w:themeTint="D9"/>
          <w:szCs w:val="22"/>
          <w:lang w:eastAsia="hu-HU"/>
        </w:rPr>
        <w:t xml:space="preserve">are valuable to both the </w:t>
      </w:r>
      <w:r>
        <w:rPr>
          <w:rFonts w:asciiTheme="majorHAnsi" w:hAnsiTheme="majorHAnsi" w:cs="Arial"/>
          <w:bCs/>
          <w:color w:val="262626" w:themeColor="text1" w:themeTint="D9"/>
          <w:szCs w:val="22"/>
          <w:lang w:eastAsia="hu-HU"/>
        </w:rPr>
        <w:t xml:space="preserve">teacher and </w:t>
      </w:r>
      <w:r w:rsidR="00EC3BDA">
        <w:rPr>
          <w:rFonts w:asciiTheme="majorHAnsi" w:hAnsiTheme="majorHAnsi" w:cs="Arial"/>
          <w:bCs/>
          <w:color w:val="262626" w:themeColor="text1" w:themeTint="D9"/>
          <w:szCs w:val="22"/>
          <w:lang w:eastAsia="hu-HU"/>
        </w:rPr>
        <w:t xml:space="preserve">the industry </w:t>
      </w:r>
      <w:r>
        <w:rPr>
          <w:rFonts w:asciiTheme="majorHAnsi" w:hAnsiTheme="majorHAnsi" w:cs="Arial"/>
          <w:bCs/>
          <w:color w:val="262626" w:themeColor="text1" w:themeTint="D9"/>
          <w:szCs w:val="22"/>
          <w:lang w:eastAsia="hu-HU"/>
        </w:rPr>
        <w:t>host</w:t>
      </w:r>
      <w:r w:rsidRPr="00974D37">
        <w:rPr>
          <w:rFonts w:asciiTheme="majorHAnsi" w:hAnsiTheme="majorHAnsi" w:cs="Arial"/>
          <w:bCs/>
          <w:color w:val="262626" w:themeColor="text1" w:themeTint="D9"/>
          <w:szCs w:val="22"/>
          <w:lang w:eastAsia="hu-HU"/>
        </w:rPr>
        <w:t>.</w:t>
      </w:r>
      <w:r>
        <w:rPr>
          <w:rFonts w:asciiTheme="majorHAnsi" w:hAnsiTheme="majorHAnsi" w:cs="Arial"/>
          <w:bCs/>
          <w:color w:val="262626" w:themeColor="text1" w:themeTint="D9"/>
          <w:szCs w:val="22"/>
          <w:lang w:eastAsia="hu-HU"/>
        </w:rPr>
        <w:t xml:space="preserve"> </w:t>
      </w:r>
      <w:r w:rsidRPr="00C8171F">
        <w:rPr>
          <w:rFonts w:asciiTheme="majorHAnsi" w:hAnsiTheme="majorHAnsi" w:cs="Arial"/>
          <w:b/>
          <w:bCs/>
          <w:color w:val="262626" w:themeColor="text1" w:themeTint="D9"/>
          <w:szCs w:val="22"/>
          <w:lang w:eastAsia="hu-HU"/>
        </w:rPr>
        <w:t>For this reason, c</w:t>
      </w:r>
      <w:r w:rsidR="00141AE1" w:rsidRPr="00C8171F">
        <w:rPr>
          <w:rFonts w:asciiTheme="majorHAnsi" w:hAnsiTheme="majorHAnsi" w:cs="Arial"/>
          <w:b/>
          <w:bCs/>
          <w:color w:val="262626" w:themeColor="text1" w:themeTint="D9"/>
          <w:szCs w:val="22"/>
          <w:lang w:eastAsia="hu-HU"/>
        </w:rPr>
        <w:t>hoosing its</w:t>
      </w:r>
      <w:r w:rsidR="0062495B" w:rsidRPr="00C8171F">
        <w:rPr>
          <w:rFonts w:asciiTheme="majorHAnsi" w:hAnsiTheme="majorHAnsi" w:cs="Arial"/>
          <w:b/>
          <w:bCs/>
          <w:color w:val="262626" w:themeColor="text1" w:themeTint="D9"/>
          <w:szCs w:val="22"/>
          <w:lang w:eastAsia="hu-HU"/>
        </w:rPr>
        <w:t xml:space="preserve"> right</w:t>
      </w:r>
      <w:r w:rsidR="008856F0" w:rsidRPr="00C8171F">
        <w:rPr>
          <w:rFonts w:asciiTheme="majorHAnsi" w:hAnsiTheme="majorHAnsi" w:cs="Arial"/>
          <w:b/>
          <w:bCs/>
          <w:color w:val="262626" w:themeColor="text1" w:themeTint="D9"/>
          <w:szCs w:val="22"/>
          <w:lang w:eastAsia="hu-HU"/>
        </w:rPr>
        <w:t xml:space="preserve"> time and</w:t>
      </w:r>
      <w:r w:rsidR="0062495B" w:rsidRPr="00C8171F">
        <w:rPr>
          <w:rFonts w:asciiTheme="majorHAnsi" w:hAnsiTheme="majorHAnsi" w:cs="Arial"/>
          <w:b/>
          <w:bCs/>
          <w:color w:val="262626" w:themeColor="text1" w:themeTint="D9"/>
          <w:szCs w:val="22"/>
          <w:lang w:eastAsia="hu-HU"/>
        </w:rPr>
        <w:t xml:space="preserve"> </w:t>
      </w:r>
      <w:r w:rsidR="00D95844" w:rsidRPr="00C8171F">
        <w:rPr>
          <w:rFonts w:asciiTheme="majorHAnsi" w:hAnsiTheme="majorHAnsi" w:cs="Arial"/>
          <w:b/>
          <w:bCs/>
          <w:color w:val="262626" w:themeColor="text1" w:themeTint="D9"/>
          <w:szCs w:val="22"/>
          <w:lang w:eastAsia="hu-HU"/>
        </w:rPr>
        <w:t xml:space="preserve">length </w:t>
      </w:r>
      <w:r w:rsidR="00EC3BDA" w:rsidRPr="00C8171F">
        <w:rPr>
          <w:rFonts w:asciiTheme="majorHAnsi" w:hAnsiTheme="majorHAnsi" w:cs="Arial"/>
          <w:b/>
          <w:bCs/>
          <w:color w:val="262626" w:themeColor="text1" w:themeTint="D9"/>
          <w:szCs w:val="22"/>
          <w:lang w:eastAsia="hu-HU"/>
        </w:rPr>
        <w:t>might</w:t>
      </w:r>
      <w:r w:rsidR="0062495B" w:rsidRPr="00C8171F">
        <w:rPr>
          <w:rFonts w:asciiTheme="majorHAnsi" w:hAnsiTheme="majorHAnsi" w:cs="Arial"/>
          <w:b/>
          <w:bCs/>
          <w:color w:val="262626" w:themeColor="text1" w:themeTint="D9"/>
          <w:szCs w:val="22"/>
          <w:lang w:eastAsia="hu-HU"/>
        </w:rPr>
        <w:t xml:space="preserve"> determine</w:t>
      </w:r>
      <w:r w:rsidR="00EC3BDA" w:rsidRPr="00C8171F">
        <w:rPr>
          <w:rFonts w:asciiTheme="majorHAnsi" w:hAnsiTheme="majorHAnsi" w:cs="Arial"/>
          <w:b/>
          <w:bCs/>
          <w:color w:val="262626" w:themeColor="text1" w:themeTint="D9"/>
          <w:szCs w:val="22"/>
          <w:lang w:eastAsia="hu-HU"/>
        </w:rPr>
        <w:t xml:space="preserve"> </w:t>
      </w:r>
      <w:r w:rsidR="0062495B" w:rsidRPr="00C8171F">
        <w:rPr>
          <w:rFonts w:asciiTheme="majorHAnsi" w:hAnsiTheme="majorHAnsi" w:cs="Arial"/>
          <w:b/>
          <w:bCs/>
          <w:color w:val="262626" w:themeColor="text1" w:themeTint="D9"/>
          <w:szCs w:val="22"/>
          <w:lang w:eastAsia="hu-HU"/>
        </w:rPr>
        <w:t xml:space="preserve">the scope of activities that </w:t>
      </w:r>
      <w:r w:rsidR="00097196" w:rsidRPr="00C8171F">
        <w:rPr>
          <w:rFonts w:asciiTheme="majorHAnsi" w:hAnsiTheme="majorHAnsi" w:cs="Arial"/>
          <w:b/>
          <w:bCs/>
          <w:color w:val="262626" w:themeColor="text1" w:themeTint="D9"/>
          <w:szCs w:val="22"/>
          <w:lang w:eastAsia="hu-HU"/>
        </w:rPr>
        <w:t>teachers</w:t>
      </w:r>
      <w:r w:rsidR="00EC3BDA" w:rsidRPr="00C8171F">
        <w:rPr>
          <w:rFonts w:asciiTheme="majorHAnsi" w:hAnsiTheme="majorHAnsi" w:cs="Arial"/>
          <w:b/>
          <w:bCs/>
          <w:color w:val="262626" w:themeColor="text1" w:themeTint="D9"/>
          <w:szCs w:val="22"/>
          <w:lang w:eastAsia="hu-HU"/>
        </w:rPr>
        <w:t xml:space="preserve"> will be able to undertake and the range of</w:t>
      </w:r>
      <w:r w:rsidR="008856F0" w:rsidRPr="00C8171F">
        <w:rPr>
          <w:rFonts w:asciiTheme="majorHAnsi" w:hAnsiTheme="majorHAnsi" w:cs="Arial"/>
          <w:b/>
          <w:bCs/>
          <w:color w:val="262626" w:themeColor="text1" w:themeTint="D9"/>
          <w:szCs w:val="22"/>
          <w:lang w:eastAsia="hu-HU"/>
        </w:rPr>
        <w:t xml:space="preserve"> </w:t>
      </w:r>
      <w:r w:rsidR="0062495B" w:rsidRPr="00C8171F">
        <w:rPr>
          <w:rFonts w:asciiTheme="majorHAnsi" w:hAnsiTheme="majorHAnsi" w:cs="Arial"/>
          <w:b/>
          <w:bCs/>
          <w:color w:val="262626" w:themeColor="text1" w:themeTint="D9"/>
          <w:szCs w:val="22"/>
          <w:lang w:eastAsia="hu-HU"/>
        </w:rPr>
        <w:t>oppor</w:t>
      </w:r>
      <w:r w:rsidR="0028053C" w:rsidRPr="00C8171F">
        <w:rPr>
          <w:rFonts w:asciiTheme="majorHAnsi" w:hAnsiTheme="majorHAnsi" w:cs="Arial"/>
          <w:b/>
          <w:bCs/>
          <w:color w:val="262626" w:themeColor="text1" w:themeTint="D9"/>
          <w:szCs w:val="22"/>
          <w:lang w:eastAsia="hu-HU"/>
        </w:rPr>
        <w:t>tunities for the</w:t>
      </w:r>
      <w:r w:rsidR="0062495B" w:rsidRPr="00C8171F">
        <w:rPr>
          <w:rFonts w:asciiTheme="majorHAnsi" w:hAnsiTheme="majorHAnsi" w:cs="Arial"/>
          <w:b/>
          <w:bCs/>
          <w:color w:val="262626" w:themeColor="text1" w:themeTint="D9"/>
          <w:szCs w:val="22"/>
          <w:lang w:eastAsia="hu-HU"/>
        </w:rPr>
        <w:t xml:space="preserve"> development of </w:t>
      </w:r>
      <w:r w:rsidR="00EC3BDA" w:rsidRPr="00C8171F">
        <w:rPr>
          <w:rFonts w:asciiTheme="majorHAnsi" w:hAnsiTheme="majorHAnsi" w:cs="Arial"/>
          <w:b/>
          <w:bCs/>
          <w:color w:val="262626" w:themeColor="text1" w:themeTint="D9"/>
          <w:szCs w:val="22"/>
          <w:lang w:eastAsia="hu-HU"/>
        </w:rPr>
        <w:t>knowledge and</w:t>
      </w:r>
      <w:r w:rsidR="0062495B" w:rsidRPr="00C8171F">
        <w:rPr>
          <w:rFonts w:asciiTheme="majorHAnsi" w:hAnsiTheme="majorHAnsi" w:cs="Arial"/>
          <w:b/>
          <w:bCs/>
          <w:color w:val="262626" w:themeColor="text1" w:themeTint="D9"/>
          <w:szCs w:val="22"/>
          <w:lang w:eastAsia="hu-HU"/>
        </w:rPr>
        <w:t xml:space="preserve"> </w:t>
      </w:r>
      <w:r w:rsidR="00C8171F" w:rsidRPr="00C8171F">
        <w:rPr>
          <w:rFonts w:asciiTheme="majorHAnsi" w:hAnsiTheme="majorHAnsi" w:cs="Arial"/>
          <w:b/>
          <w:bCs/>
          <w:color w:val="262626" w:themeColor="text1" w:themeTint="D9"/>
          <w:szCs w:val="22"/>
          <w:lang w:eastAsia="hu-HU"/>
        </w:rPr>
        <w:t>talents</w:t>
      </w:r>
      <w:r w:rsidR="0062495B" w:rsidRPr="00C8171F">
        <w:rPr>
          <w:rFonts w:asciiTheme="majorHAnsi" w:hAnsiTheme="majorHAnsi" w:cs="Arial"/>
          <w:b/>
          <w:bCs/>
          <w:color w:val="262626" w:themeColor="text1" w:themeTint="D9"/>
          <w:szCs w:val="22"/>
          <w:lang w:eastAsia="hu-HU"/>
        </w:rPr>
        <w:t xml:space="preserve"> </w:t>
      </w:r>
      <w:r w:rsidR="0028053C" w:rsidRPr="00C8171F">
        <w:rPr>
          <w:rFonts w:asciiTheme="majorHAnsi" w:hAnsiTheme="majorHAnsi" w:cs="Arial"/>
          <w:b/>
          <w:bCs/>
          <w:color w:val="262626" w:themeColor="text1" w:themeTint="D9"/>
          <w:szCs w:val="22"/>
          <w:lang w:eastAsia="hu-HU"/>
        </w:rPr>
        <w:t>during</w:t>
      </w:r>
      <w:r w:rsidR="00C8171F">
        <w:rPr>
          <w:rFonts w:asciiTheme="majorHAnsi" w:hAnsiTheme="majorHAnsi" w:cs="Arial"/>
          <w:b/>
          <w:bCs/>
          <w:color w:val="262626" w:themeColor="text1" w:themeTint="D9"/>
          <w:szCs w:val="22"/>
          <w:lang w:eastAsia="hu-HU"/>
        </w:rPr>
        <w:t xml:space="preserve"> the</w:t>
      </w:r>
      <w:r w:rsidR="0062495B" w:rsidRPr="00C8171F">
        <w:rPr>
          <w:rFonts w:asciiTheme="majorHAnsi" w:hAnsiTheme="majorHAnsi" w:cs="Arial"/>
          <w:b/>
          <w:bCs/>
          <w:color w:val="262626" w:themeColor="text1" w:themeTint="D9"/>
          <w:szCs w:val="22"/>
          <w:lang w:eastAsia="hu-HU"/>
        </w:rPr>
        <w:t xml:space="preserve"> placement.</w:t>
      </w:r>
      <w:r w:rsidR="00B17875" w:rsidRPr="00C8171F">
        <w:rPr>
          <w:rFonts w:asciiTheme="majorHAnsi" w:hAnsiTheme="majorHAnsi" w:cs="Arial"/>
          <w:b/>
          <w:bCs/>
          <w:color w:val="262626" w:themeColor="text1" w:themeTint="D9"/>
          <w:szCs w:val="22"/>
          <w:lang w:eastAsia="hu-HU"/>
        </w:rPr>
        <w:t xml:space="preserve"> </w:t>
      </w:r>
      <w:r w:rsidR="003B2740">
        <w:rPr>
          <w:rFonts w:asciiTheme="majorHAnsi" w:hAnsiTheme="majorHAnsi" w:cs="Arial"/>
          <w:b/>
          <w:bCs/>
          <w:color w:val="262626" w:themeColor="text1" w:themeTint="D9"/>
          <w:szCs w:val="22"/>
          <w:lang w:eastAsia="hu-HU"/>
        </w:rPr>
        <w:t xml:space="preserve"> The length will also be determined by the possibilities there are to replace the teachers involved in the placement.</w:t>
      </w:r>
    </w:p>
    <w:tbl>
      <w:tblPr>
        <w:tblStyle w:val="Tabellenraster"/>
        <w:tblW w:w="9332" w:type="dxa"/>
        <w:tblLook w:val="04A0" w:firstRow="1" w:lastRow="0" w:firstColumn="1" w:lastColumn="0" w:noHBand="0" w:noVBand="1"/>
      </w:tblPr>
      <w:tblGrid>
        <w:gridCol w:w="9332"/>
      </w:tblGrid>
      <w:tr w:rsidR="004942E4" w14:paraId="03749E2F" w14:textId="77777777" w:rsidTr="002670FB">
        <w:trPr>
          <w:trHeight w:val="4347"/>
        </w:trPr>
        <w:tc>
          <w:tcPr>
            <w:tcW w:w="9332" w:type="dxa"/>
          </w:tcPr>
          <w:p w14:paraId="150F5E8D" w14:textId="3685361C" w:rsidR="004942E4" w:rsidRDefault="00097196" w:rsidP="002670FB">
            <w:pPr>
              <w:spacing w:before="120" w:line="276" w:lineRule="auto"/>
              <w:rPr>
                <w:rFonts w:asciiTheme="majorHAnsi" w:hAnsiTheme="majorHAnsi" w:cs="Arial"/>
                <w:bCs/>
                <w:color w:val="262626" w:themeColor="text1" w:themeTint="D9"/>
                <w:szCs w:val="22"/>
                <w:lang w:eastAsia="hu-HU"/>
              </w:rPr>
            </w:pPr>
            <w:r>
              <w:rPr>
                <w:rFonts w:asciiTheme="majorHAnsi" w:hAnsiTheme="majorHAnsi" w:cs="Arial"/>
                <w:bCs/>
                <w:color w:val="262626" w:themeColor="text1" w:themeTint="D9"/>
                <w:szCs w:val="22"/>
                <w:lang w:eastAsia="hu-HU"/>
              </w:rPr>
              <w:t xml:space="preserve">While teacher placement schemes can vary greatly, </w:t>
            </w:r>
            <w:r w:rsidR="003E2F64">
              <w:rPr>
                <w:rFonts w:asciiTheme="majorHAnsi" w:hAnsiTheme="majorHAnsi" w:cs="Arial"/>
                <w:bCs/>
                <w:color w:val="262626" w:themeColor="text1" w:themeTint="D9"/>
                <w:szCs w:val="22"/>
                <w:lang w:eastAsia="hu-HU"/>
              </w:rPr>
              <w:t xml:space="preserve">we can outline </w:t>
            </w:r>
            <w:r>
              <w:rPr>
                <w:rFonts w:asciiTheme="majorHAnsi" w:hAnsiTheme="majorHAnsi" w:cs="Arial"/>
                <w:bCs/>
                <w:color w:val="262626" w:themeColor="text1" w:themeTint="D9"/>
                <w:szCs w:val="22"/>
                <w:lang w:eastAsia="hu-HU"/>
              </w:rPr>
              <w:t>a few main types</w:t>
            </w:r>
            <w:r w:rsidR="004942E4" w:rsidRPr="0088358C">
              <w:rPr>
                <w:rFonts w:asciiTheme="majorHAnsi" w:hAnsiTheme="majorHAnsi" w:cs="Arial"/>
                <w:bCs/>
                <w:color w:val="262626" w:themeColor="text1" w:themeTint="D9"/>
                <w:szCs w:val="22"/>
                <w:lang w:eastAsia="hu-HU"/>
              </w:rPr>
              <w:t xml:space="preserve">: </w:t>
            </w:r>
          </w:p>
          <w:p w14:paraId="0DCF3DD1" w14:textId="15524A0D" w:rsidR="00147123" w:rsidRPr="00147123" w:rsidRDefault="00147123" w:rsidP="00AB31F6">
            <w:pPr>
              <w:pStyle w:val="STEM-A5"/>
              <w:numPr>
                <w:ilvl w:val="0"/>
                <w:numId w:val="33"/>
              </w:numPr>
              <w:spacing w:line="276" w:lineRule="auto"/>
              <w:rPr>
                <w:rFonts w:asciiTheme="majorHAnsi" w:eastAsia="Times New Roman" w:hAnsiTheme="majorHAnsi" w:cs="Arial"/>
                <w:bCs/>
                <w:color w:val="262626" w:themeColor="text1" w:themeTint="D9"/>
                <w:sz w:val="24"/>
                <w:lang w:eastAsia="hu-HU"/>
              </w:rPr>
            </w:pPr>
            <w:r w:rsidRPr="00147123">
              <w:rPr>
                <w:rFonts w:asciiTheme="majorHAnsi" w:eastAsia="Times New Roman" w:hAnsiTheme="majorHAnsi" w:cs="Arial"/>
                <w:bCs/>
                <w:color w:val="262626" w:themeColor="text1" w:themeTint="D9"/>
                <w:sz w:val="24"/>
                <w:szCs w:val="22"/>
                <w:lang w:eastAsia="hu-HU"/>
              </w:rPr>
              <w:t>Short teacher placements</w:t>
            </w:r>
            <w:r>
              <w:rPr>
                <w:rFonts w:asciiTheme="majorHAnsi" w:eastAsia="Times New Roman" w:hAnsiTheme="majorHAnsi" w:cs="Arial"/>
                <w:bCs/>
                <w:color w:val="262626" w:themeColor="text1" w:themeTint="D9"/>
                <w:sz w:val="24"/>
                <w:szCs w:val="22"/>
                <w:lang w:eastAsia="hu-HU"/>
              </w:rPr>
              <w:t xml:space="preserve">: </w:t>
            </w:r>
            <w:r w:rsidR="00141AE1">
              <w:rPr>
                <w:rFonts w:asciiTheme="majorHAnsi" w:eastAsia="Times New Roman" w:hAnsiTheme="majorHAnsi" w:cs="Arial"/>
                <w:b w:val="0"/>
                <w:bCs/>
                <w:color w:val="262626" w:themeColor="text1" w:themeTint="D9"/>
                <w:sz w:val="24"/>
                <w:szCs w:val="22"/>
                <w:lang w:eastAsia="hu-HU"/>
              </w:rPr>
              <w:t>Short Teacher placements usually take</w:t>
            </w:r>
            <w:r w:rsidRPr="00147123">
              <w:rPr>
                <w:rFonts w:asciiTheme="majorHAnsi" w:eastAsia="Times New Roman" w:hAnsiTheme="majorHAnsi" w:cs="Arial"/>
                <w:b w:val="0"/>
                <w:bCs/>
                <w:color w:val="262626" w:themeColor="text1" w:themeTint="D9"/>
                <w:sz w:val="24"/>
                <w:szCs w:val="22"/>
                <w:lang w:eastAsia="hu-HU"/>
              </w:rPr>
              <w:t xml:space="preserve"> </w:t>
            </w:r>
            <w:r w:rsidR="00D032E0">
              <w:rPr>
                <w:rFonts w:asciiTheme="majorHAnsi" w:eastAsia="Times New Roman" w:hAnsiTheme="majorHAnsi" w:cs="Arial"/>
                <w:b w:val="0"/>
                <w:bCs/>
                <w:color w:val="262626" w:themeColor="text1" w:themeTint="D9"/>
                <w:sz w:val="24"/>
                <w:szCs w:val="22"/>
                <w:lang w:eastAsia="hu-HU"/>
              </w:rPr>
              <w:t>from 1</w:t>
            </w:r>
            <w:r w:rsidRPr="00147123">
              <w:rPr>
                <w:rFonts w:asciiTheme="majorHAnsi" w:eastAsia="Times New Roman" w:hAnsiTheme="majorHAnsi" w:cs="Arial"/>
                <w:b w:val="0"/>
                <w:bCs/>
                <w:color w:val="262626" w:themeColor="text1" w:themeTint="D9"/>
                <w:sz w:val="24"/>
                <w:szCs w:val="22"/>
                <w:lang w:eastAsia="hu-HU"/>
              </w:rPr>
              <w:t xml:space="preserve"> to 10 days, in a block period or spread over the school year and can be with either limited or extensive professional development. </w:t>
            </w:r>
            <w:r w:rsidR="00D032E0">
              <w:rPr>
                <w:rFonts w:asciiTheme="majorHAnsi" w:eastAsia="Times New Roman" w:hAnsiTheme="majorHAnsi" w:cs="Arial"/>
                <w:b w:val="0"/>
                <w:bCs/>
                <w:color w:val="262626" w:themeColor="text1" w:themeTint="D9"/>
                <w:sz w:val="24"/>
                <w:szCs w:val="22"/>
                <w:lang w:eastAsia="hu-HU"/>
              </w:rPr>
              <w:t>They can</w:t>
            </w:r>
            <w:r w:rsidRPr="00147123">
              <w:rPr>
                <w:rFonts w:asciiTheme="majorHAnsi" w:eastAsia="Times New Roman" w:hAnsiTheme="majorHAnsi" w:cs="Arial"/>
                <w:b w:val="0"/>
                <w:bCs/>
                <w:color w:val="262626" w:themeColor="text1" w:themeTint="D9"/>
                <w:sz w:val="24"/>
                <w:szCs w:val="22"/>
                <w:lang w:eastAsia="hu-HU"/>
              </w:rPr>
              <w:t xml:space="preserve"> </w:t>
            </w:r>
            <w:r w:rsidRPr="00147123">
              <w:rPr>
                <w:rFonts w:asciiTheme="majorHAnsi" w:eastAsia="Times New Roman" w:hAnsiTheme="majorHAnsi" w:cs="Arial"/>
                <w:b w:val="0"/>
                <w:bCs/>
                <w:color w:val="262626" w:themeColor="text1" w:themeTint="D9"/>
                <w:sz w:val="24"/>
                <w:lang w:eastAsia="hu-HU"/>
              </w:rPr>
              <w:t xml:space="preserve">involve one teacher but sometimes teams of teachers can be involved for a very short period. In certain cases, company representatives or others carry out work with the pupils while the teacher </w:t>
            </w:r>
            <w:r w:rsidR="00141AE1">
              <w:rPr>
                <w:rFonts w:asciiTheme="majorHAnsi" w:eastAsia="Times New Roman" w:hAnsiTheme="majorHAnsi" w:cs="Arial"/>
                <w:b w:val="0"/>
                <w:bCs/>
                <w:color w:val="262626" w:themeColor="text1" w:themeTint="D9"/>
                <w:sz w:val="24"/>
                <w:lang w:eastAsia="hu-HU"/>
              </w:rPr>
              <w:t>is involved in his/her placement</w:t>
            </w:r>
            <w:r w:rsidRPr="00147123">
              <w:rPr>
                <w:rFonts w:asciiTheme="majorHAnsi" w:eastAsia="Times New Roman" w:hAnsiTheme="majorHAnsi" w:cs="Arial"/>
                <w:b w:val="0"/>
                <w:bCs/>
                <w:color w:val="262626" w:themeColor="text1" w:themeTint="D9"/>
                <w:sz w:val="24"/>
                <w:lang w:eastAsia="hu-HU"/>
              </w:rPr>
              <w:t xml:space="preserve">.  Although companies usually offer </w:t>
            </w:r>
            <w:r w:rsidR="00141AE1">
              <w:rPr>
                <w:rFonts w:asciiTheme="majorHAnsi" w:eastAsia="Times New Roman" w:hAnsiTheme="majorHAnsi" w:cs="Arial"/>
                <w:b w:val="0"/>
                <w:bCs/>
                <w:color w:val="262626" w:themeColor="text1" w:themeTint="D9"/>
                <w:sz w:val="24"/>
                <w:lang w:eastAsia="hu-HU"/>
              </w:rPr>
              <w:t>these types of placements</w:t>
            </w:r>
            <w:r w:rsidRPr="00147123">
              <w:rPr>
                <w:rFonts w:asciiTheme="majorHAnsi" w:eastAsia="Times New Roman" w:hAnsiTheme="majorHAnsi" w:cs="Arial"/>
                <w:b w:val="0"/>
                <w:bCs/>
                <w:color w:val="262626" w:themeColor="text1" w:themeTint="D9"/>
                <w:sz w:val="24"/>
                <w:lang w:eastAsia="hu-HU"/>
              </w:rPr>
              <w:t>, they can also take place in spin-offs or research labs of universities.</w:t>
            </w:r>
            <w:r w:rsidRPr="00147123">
              <w:rPr>
                <w:sz w:val="24"/>
                <w:lang w:eastAsia="hu-HU"/>
              </w:rPr>
              <w:t xml:space="preserve"> </w:t>
            </w:r>
          </w:p>
          <w:p w14:paraId="38B49994" w14:textId="033E2975" w:rsidR="00804EDF" w:rsidRPr="00804EDF" w:rsidRDefault="00147123" w:rsidP="00AB31F6">
            <w:pPr>
              <w:pStyle w:val="STEM-A5"/>
              <w:numPr>
                <w:ilvl w:val="0"/>
                <w:numId w:val="33"/>
              </w:numPr>
              <w:spacing w:line="276" w:lineRule="auto"/>
              <w:rPr>
                <w:rFonts w:asciiTheme="majorHAnsi" w:hAnsiTheme="majorHAnsi" w:cs="Arial"/>
                <w:bCs/>
                <w:color w:val="262626" w:themeColor="text1" w:themeTint="D9"/>
                <w:sz w:val="24"/>
                <w:lang w:eastAsia="hu-HU"/>
              </w:rPr>
            </w:pPr>
            <w:r w:rsidRPr="00147123">
              <w:rPr>
                <w:rFonts w:asciiTheme="majorHAnsi" w:eastAsia="Times New Roman" w:hAnsiTheme="majorHAnsi" w:cs="Arial"/>
                <w:bCs/>
                <w:color w:val="262626" w:themeColor="text1" w:themeTint="D9"/>
                <w:sz w:val="24"/>
                <w:lang w:eastAsia="hu-HU"/>
              </w:rPr>
              <w:t xml:space="preserve">Long teacher placements: </w:t>
            </w:r>
            <w:r w:rsidR="00141AE1">
              <w:rPr>
                <w:rFonts w:asciiTheme="majorHAnsi" w:eastAsia="Times New Roman" w:hAnsiTheme="majorHAnsi" w:cs="Arial"/>
                <w:b w:val="0"/>
                <w:bCs/>
                <w:color w:val="262626" w:themeColor="text1" w:themeTint="D9"/>
                <w:sz w:val="24"/>
                <w:lang w:eastAsia="hu-HU"/>
              </w:rPr>
              <w:t>These are Teacher Placements</w:t>
            </w:r>
            <w:r w:rsidRPr="00147123">
              <w:rPr>
                <w:rFonts w:asciiTheme="majorHAnsi" w:eastAsia="Times New Roman" w:hAnsiTheme="majorHAnsi" w:cs="Arial"/>
                <w:b w:val="0"/>
                <w:bCs/>
                <w:color w:val="262626" w:themeColor="text1" w:themeTint="D9"/>
                <w:sz w:val="24"/>
                <w:lang w:eastAsia="hu-HU"/>
              </w:rPr>
              <w:t xml:space="preserve"> that last several weeks and can be offered with limited or extensive P</w:t>
            </w:r>
            <w:r w:rsidR="00141AE1">
              <w:rPr>
                <w:rFonts w:asciiTheme="majorHAnsi" w:eastAsia="Times New Roman" w:hAnsiTheme="majorHAnsi" w:cs="Arial"/>
                <w:b w:val="0"/>
                <w:bCs/>
                <w:color w:val="262626" w:themeColor="text1" w:themeTint="D9"/>
                <w:sz w:val="24"/>
                <w:lang w:eastAsia="hu-HU"/>
              </w:rPr>
              <w:t xml:space="preserve">rofessional </w:t>
            </w:r>
            <w:r w:rsidRPr="00147123">
              <w:rPr>
                <w:rFonts w:asciiTheme="majorHAnsi" w:eastAsia="Times New Roman" w:hAnsiTheme="majorHAnsi" w:cs="Arial"/>
                <w:b w:val="0"/>
                <w:bCs/>
                <w:color w:val="262626" w:themeColor="text1" w:themeTint="D9"/>
                <w:sz w:val="24"/>
                <w:lang w:eastAsia="hu-HU"/>
              </w:rPr>
              <w:t>D</w:t>
            </w:r>
            <w:r w:rsidR="00141AE1">
              <w:rPr>
                <w:rFonts w:asciiTheme="majorHAnsi" w:eastAsia="Times New Roman" w:hAnsiTheme="majorHAnsi" w:cs="Arial"/>
                <w:b w:val="0"/>
                <w:bCs/>
                <w:color w:val="262626" w:themeColor="text1" w:themeTint="D9"/>
                <w:sz w:val="24"/>
                <w:lang w:eastAsia="hu-HU"/>
              </w:rPr>
              <w:t>evelopment</w:t>
            </w:r>
            <w:r w:rsidRPr="00147123">
              <w:rPr>
                <w:rFonts w:asciiTheme="majorHAnsi" w:eastAsia="Times New Roman" w:hAnsiTheme="majorHAnsi" w:cs="Arial"/>
                <w:b w:val="0"/>
                <w:bCs/>
                <w:color w:val="262626" w:themeColor="text1" w:themeTint="D9"/>
                <w:sz w:val="24"/>
                <w:lang w:eastAsia="hu-HU"/>
              </w:rPr>
              <w:t>.</w:t>
            </w:r>
            <w:r w:rsidR="00141AE1">
              <w:rPr>
                <w:rFonts w:asciiTheme="majorHAnsi" w:eastAsia="Times New Roman" w:hAnsiTheme="majorHAnsi" w:cs="Arial"/>
                <w:b w:val="0"/>
                <w:bCs/>
                <w:color w:val="262626" w:themeColor="text1" w:themeTint="D9"/>
                <w:sz w:val="24"/>
                <w:lang w:eastAsia="hu-HU"/>
              </w:rPr>
              <w:t xml:space="preserve"> </w:t>
            </w:r>
            <w:r w:rsidRPr="00147123">
              <w:rPr>
                <w:rFonts w:asciiTheme="majorHAnsi" w:eastAsia="Times New Roman" w:hAnsiTheme="majorHAnsi" w:cs="Arial"/>
                <w:b w:val="0"/>
                <w:bCs/>
                <w:color w:val="262626" w:themeColor="text1" w:themeTint="D9"/>
                <w:sz w:val="24"/>
                <w:lang w:eastAsia="hu-HU"/>
              </w:rPr>
              <w:t xml:space="preserve">Not only teachers or other school staff can be involved but also future teachers. In the latter case, the students </w:t>
            </w:r>
            <w:r w:rsidR="00D032E0">
              <w:rPr>
                <w:rFonts w:asciiTheme="majorHAnsi" w:eastAsia="Times New Roman" w:hAnsiTheme="majorHAnsi" w:cs="Arial"/>
                <w:b w:val="0"/>
                <w:bCs/>
                <w:color w:val="262626" w:themeColor="text1" w:themeTint="D9"/>
                <w:sz w:val="24"/>
                <w:lang w:eastAsia="hu-HU"/>
              </w:rPr>
              <w:t xml:space="preserve">can </w:t>
            </w:r>
            <w:r w:rsidRPr="00147123">
              <w:rPr>
                <w:rFonts w:asciiTheme="majorHAnsi" w:eastAsia="Times New Roman" w:hAnsiTheme="majorHAnsi" w:cs="Arial"/>
                <w:b w:val="0"/>
                <w:bCs/>
                <w:color w:val="262626" w:themeColor="text1" w:themeTint="D9"/>
                <w:sz w:val="24"/>
                <w:lang w:eastAsia="hu-HU"/>
              </w:rPr>
              <w:t xml:space="preserve">receive credits for their placement.  </w:t>
            </w:r>
            <w:r w:rsidR="004942E4" w:rsidRPr="00147123">
              <w:rPr>
                <w:rFonts w:asciiTheme="majorHAnsi" w:hAnsiTheme="majorHAnsi" w:cs="Arial"/>
                <w:bCs/>
                <w:color w:val="262626" w:themeColor="text1" w:themeTint="D9"/>
                <w:sz w:val="24"/>
                <w:lang w:eastAsia="hu-HU"/>
              </w:rPr>
              <w:t xml:space="preserve"> </w:t>
            </w:r>
          </w:p>
        </w:tc>
      </w:tr>
    </w:tbl>
    <w:p w14:paraId="32EA9EE1" w14:textId="77777777" w:rsidR="00571703" w:rsidRPr="008856F0" w:rsidRDefault="00571703" w:rsidP="0094770E">
      <w:pPr>
        <w:pStyle w:val="Listenabsatz"/>
        <w:numPr>
          <w:ilvl w:val="0"/>
          <w:numId w:val="23"/>
        </w:numPr>
        <w:spacing w:before="240" w:after="120" w:line="276" w:lineRule="auto"/>
        <w:ind w:left="714" w:hanging="357"/>
        <w:contextualSpacing w:val="0"/>
        <w:jc w:val="both"/>
        <w:rPr>
          <w:rFonts w:asciiTheme="majorHAnsi" w:hAnsiTheme="majorHAnsi" w:cs="Arial"/>
          <w:b/>
          <w:bCs/>
          <w:color w:val="262626" w:themeColor="text1" w:themeTint="D9"/>
          <w:szCs w:val="22"/>
          <w:lang w:eastAsia="hu-HU"/>
        </w:rPr>
      </w:pPr>
      <w:r w:rsidRPr="008856F0">
        <w:rPr>
          <w:rFonts w:asciiTheme="majorHAnsi" w:hAnsiTheme="majorHAnsi" w:cs="Arial"/>
          <w:b/>
          <w:bCs/>
          <w:color w:val="262626" w:themeColor="text1" w:themeTint="D9"/>
          <w:szCs w:val="22"/>
          <w:lang w:eastAsia="hu-HU"/>
        </w:rPr>
        <w:t>How long should the teacher placement take?</w:t>
      </w:r>
    </w:p>
    <w:p w14:paraId="3AD97FD7" w14:textId="4B427D7C" w:rsidR="003B2740" w:rsidRDefault="007463A6" w:rsidP="00A054B1">
      <w:pPr>
        <w:spacing w:before="120" w:after="240" w:line="276" w:lineRule="auto"/>
        <w:jc w:val="both"/>
        <w:rPr>
          <w:rFonts w:asciiTheme="majorHAnsi" w:hAnsiTheme="majorHAnsi" w:cs="Arial"/>
          <w:bCs/>
          <w:color w:val="262626" w:themeColor="text1" w:themeTint="D9"/>
          <w:szCs w:val="22"/>
          <w:lang w:eastAsia="hu-HU"/>
        </w:rPr>
      </w:pPr>
      <w:r>
        <w:rPr>
          <w:rFonts w:asciiTheme="majorHAnsi" w:hAnsiTheme="majorHAnsi" w:cs="Arial"/>
          <w:bCs/>
          <w:color w:val="262626" w:themeColor="text1" w:themeTint="D9"/>
          <w:szCs w:val="22"/>
          <w:lang w:eastAsia="hu-HU"/>
        </w:rPr>
        <w:t>The length of the Teacher Placement should depend</w:t>
      </w:r>
      <w:r w:rsidR="00571703">
        <w:rPr>
          <w:rFonts w:asciiTheme="majorHAnsi" w:hAnsiTheme="majorHAnsi" w:cs="Arial"/>
          <w:bCs/>
          <w:color w:val="262626" w:themeColor="text1" w:themeTint="D9"/>
          <w:szCs w:val="22"/>
          <w:lang w:eastAsia="hu-HU"/>
        </w:rPr>
        <w:t xml:space="preserve"> on the objective of the </w:t>
      </w:r>
      <w:r>
        <w:rPr>
          <w:rFonts w:asciiTheme="majorHAnsi" w:hAnsiTheme="majorHAnsi" w:cs="Arial"/>
          <w:bCs/>
          <w:color w:val="262626" w:themeColor="text1" w:themeTint="D9"/>
          <w:szCs w:val="22"/>
          <w:lang w:eastAsia="hu-HU"/>
        </w:rPr>
        <w:t xml:space="preserve">scheme. </w:t>
      </w:r>
      <w:r w:rsidR="00571703">
        <w:rPr>
          <w:rFonts w:asciiTheme="majorHAnsi" w:hAnsiTheme="majorHAnsi" w:cs="Arial"/>
          <w:bCs/>
          <w:color w:val="262626" w:themeColor="text1" w:themeTint="D9"/>
          <w:szCs w:val="22"/>
          <w:lang w:eastAsia="hu-HU"/>
        </w:rPr>
        <w:t>Specifically, it will depend on which ta</w:t>
      </w:r>
      <w:r>
        <w:rPr>
          <w:rFonts w:asciiTheme="majorHAnsi" w:hAnsiTheme="majorHAnsi" w:cs="Arial"/>
          <w:bCs/>
          <w:color w:val="262626" w:themeColor="text1" w:themeTint="D9"/>
          <w:szCs w:val="22"/>
          <w:lang w:eastAsia="hu-HU"/>
        </w:rPr>
        <w:t>sks you want teacher</w:t>
      </w:r>
      <w:r w:rsidR="00826CEA">
        <w:rPr>
          <w:rFonts w:asciiTheme="majorHAnsi" w:hAnsiTheme="majorHAnsi" w:cs="Arial"/>
          <w:bCs/>
          <w:color w:val="262626" w:themeColor="text1" w:themeTint="D9"/>
          <w:szCs w:val="22"/>
          <w:lang w:eastAsia="hu-HU"/>
        </w:rPr>
        <w:t>s</w:t>
      </w:r>
      <w:r>
        <w:rPr>
          <w:rFonts w:asciiTheme="majorHAnsi" w:hAnsiTheme="majorHAnsi" w:cs="Arial"/>
          <w:bCs/>
          <w:color w:val="262626" w:themeColor="text1" w:themeTint="D9"/>
          <w:szCs w:val="22"/>
          <w:lang w:eastAsia="hu-HU"/>
        </w:rPr>
        <w:t xml:space="preserve"> to</w:t>
      </w:r>
      <w:r w:rsidR="00826CEA">
        <w:rPr>
          <w:rFonts w:asciiTheme="majorHAnsi" w:hAnsiTheme="majorHAnsi" w:cs="Arial"/>
          <w:bCs/>
          <w:color w:val="262626" w:themeColor="text1" w:themeTint="D9"/>
          <w:szCs w:val="22"/>
          <w:lang w:eastAsia="hu-HU"/>
        </w:rPr>
        <w:t xml:space="preserve"> perform: Are t</w:t>
      </w:r>
      <w:r w:rsidR="00B3624E">
        <w:rPr>
          <w:rFonts w:asciiTheme="majorHAnsi" w:hAnsiTheme="majorHAnsi" w:cs="Arial"/>
          <w:bCs/>
          <w:color w:val="262626" w:themeColor="text1" w:themeTint="D9"/>
          <w:szCs w:val="22"/>
          <w:lang w:eastAsia="hu-HU"/>
        </w:rPr>
        <w:t xml:space="preserve">hey </w:t>
      </w:r>
      <w:r w:rsidR="00826CEA">
        <w:rPr>
          <w:rFonts w:asciiTheme="majorHAnsi" w:hAnsiTheme="majorHAnsi" w:cs="Arial"/>
          <w:bCs/>
          <w:color w:val="262626" w:themeColor="text1" w:themeTint="D9"/>
          <w:szCs w:val="22"/>
          <w:lang w:eastAsia="hu-HU"/>
        </w:rPr>
        <w:t xml:space="preserve">going to be linked to a specific project? </w:t>
      </w:r>
      <w:r w:rsidR="00B3624E">
        <w:rPr>
          <w:rFonts w:asciiTheme="majorHAnsi" w:hAnsiTheme="majorHAnsi" w:cs="Arial"/>
          <w:bCs/>
          <w:color w:val="262626" w:themeColor="text1" w:themeTint="D9"/>
          <w:szCs w:val="22"/>
          <w:lang w:eastAsia="hu-HU"/>
        </w:rPr>
        <w:t>A</w:t>
      </w:r>
      <w:r w:rsidR="00826CEA">
        <w:rPr>
          <w:rFonts w:asciiTheme="majorHAnsi" w:hAnsiTheme="majorHAnsi" w:cs="Arial"/>
          <w:bCs/>
          <w:color w:val="262626" w:themeColor="text1" w:themeTint="D9"/>
          <w:szCs w:val="22"/>
          <w:lang w:eastAsia="hu-HU"/>
        </w:rPr>
        <w:t>re they just supporting the ov</w:t>
      </w:r>
      <w:r w:rsidR="00B3624E">
        <w:rPr>
          <w:rFonts w:asciiTheme="majorHAnsi" w:hAnsiTheme="majorHAnsi" w:cs="Arial"/>
          <w:bCs/>
          <w:color w:val="262626" w:themeColor="text1" w:themeTint="D9"/>
          <w:szCs w:val="22"/>
          <w:lang w:eastAsia="hu-HU"/>
        </w:rPr>
        <w:t>erall functioning of the organis</w:t>
      </w:r>
      <w:r w:rsidR="00826CEA">
        <w:rPr>
          <w:rFonts w:asciiTheme="majorHAnsi" w:hAnsiTheme="majorHAnsi" w:cs="Arial"/>
          <w:bCs/>
          <w:color w:val="262626" w:themeColor="text1" w:themeTint="D9"/>
          <w:szCs w:val="22"/>
          <w:lang w:eastAsia="hu-HU"/>
        </w:rPr>
        <w:t>ation</w:t>
      </w:r>
      <w:r w:rsidR="00571703">
        <w:rPr>
          <w:rFonts w:asciiTheme="majorHAnsi" w:hAnsiTheme="majorHAnsi" w:cs="Arial"/>
          <w:bCs/>
          <w:color w:val="262626" w:themeColor="text1" w:themeTint="D9"/>
          <w:szCs w:val="22"/>
          <w:lang w:eastAsia="hu-HU"/>
        </w:rPr>
        <w:t>?</w:t>
      </w:r>
      <w:r w:rsidR="00D032E0">
        <w:rPr>
          <w:rFonts w:asciiTheme="majorHAnsi" w:hAnsiTheme="majorHAnsi" w:cs="Arial"/>
          <w:bCs/>
          <w:color w:val="262626" w:themeColor="text1" w:themeTint="D9"/>
          <w:szCs w:val="22"/>
          <w:lang w:eastAsia="hu-HU"/>
        </w:rPr>
        <w:t xml:space="preserve"> </w:t>
      </w:r>
    </w:p>
    <w:p w14:paraId="267ECB3C" w14:textId="05231D1D" w:rsidR="00D032E0" w:rsidRDefault="00B3624E" w:rsidP="00A054B1">
      <w:pPr>
        <w:spacing w:before="120" w:after="240" w:line="276" w:lineRule="auto"/>
        <w:jc w:val="both"/>
        <w:rPr>
          <w:rFonts w:asciiTheme="majorHAnsi" w:hAnsiTheme="majorHAnsi" w:cs="Arial"/>
          <w:bCs/>
          <w:color w:val="262626" w:themeColor="text1" w:themeTint="D9"/>
          <w:szCs w:val="22"/>
          <w:lang w:eastAsia="hu-HU"/>
        </w:rPr>
      </w:pPr>
      <w:r>
        <w:rPr>
          <w:rFonts w:asciiTheme="majorHAnsi" w:hAnsiTheme="majorHAnsi" w:cs="Arial"/>
          <w:bCs/>
          <w:color w:val="262626" w:themeColor="text1" w:themeTint="D9"/>
          <w:szCs w:val="22"/>
          <w:lang w:eastAsia="hu-HU"/>
        </w:rPr>
        <w:t>For a company setting-up</w:t>
      </w:r>
      <w:r w:rsidR="00826CEA">
        <w:rPr>
          <w:rFonts w:asciiTheme="majorHAnsi" w:hAnsiTheme="majorHAnsi" w:cs="Arial"/>
          <w:bCs/>
          <w:color w:val="262626" w:themeColor="text1" w:themeTint="D9"/>
          <w:szCs w:val="22"/>
          <w:lang w:eastAsia="hu-HU"/>
        </w:rPr>
        <w:t xml:space="preserve"> a</w:t>
      </w:r>
      <w:r>
        <w:rPr>
          <w:rFonts w:asciiTheme="majorHAnsi" w:hAnsiTheme="majorHAnsi" w:cs="Arial"/>
          <w:bCs/>
          <w:color w:val="262626" w:themeColor="text1" w:themeTint="D9"/>
          <w:szCs w:val="22"/>
          <w:lang w:eastAsia="hu-HU"/>
        </w:rPr>
        <w:t xml:space="preserve"> very first</w:t>
      </w:r>
      <w:r w:rsidR="00826CEA">
        <w:rPr>
          <w:rFonts w:asciiTheme="majorHAnsi" w:hAnsiTheme="majorHAnsi" w:cs="Arial"/>
          <w:bCs/>
          <w:color w:val="262626" w:themeColor="text1" w:themeTint="D9"/>
          <w:szCs w:val="22"/>
          <w:lang w:eastAsia="hu-HU"/>
        </w:rPr>
        <w:t xml:space="preserve"> Teacher Placement scheme, a smart option would be to start piloting</w:t>
      </w:r>
      <w:r w:rsidR="00D032E0">
        <w:rPr>
          <w:rFonts w:asciiTheme="majorHAnsi" w:hAnsiTheme="majorHAnsi" w:cs="Arial"/>
          <w:bCs/>
          <w:color w:val="262626" w:themeColor="text1" w:themeTint="D9"/>
          <w:szCs w:val="22"/>
          <w:lang w:eastAsia="hu-HU"/>
        </w:rPr>
        <w:t xml:space="preserve"> a short-term placement</w:t>
      </w:r>
      <w:r w:rsidR="00826CEA">
        <w:rPr>
          <w:rFonts w:asciiTheme="majorHAnsi" w:hAnsiTheme="majorHAnsi" w:cs="Arial"/>
          <w:bCs/>
          <w:color w:val="262626" w:themeColor="text1" w:themeTint="D9"/>
          <w:szCs w:val="22"/>
          <w:lang w:eastAsia="hu-HU"/>
        </w:rPr>
        <w:t xml:space="preserve">, evaluate the experience and its outcomes and assess the logistics you have made use. You will be able to learn from this first experience and plan your next actions. </w:t>
      </w:r>
      <w:r w:rsidR="003B2740">
        <w:rPr>
          <w:rFonts w:asciiTheme="majorHAnsi" w:hAnsiTheme="majorHAnsi" w:cs="Arial"/>
          <w:bCs/>
          <w:color w:val="262626" w:themeColor="text1" w:themeTint="D9"/>
          <w:szCs w:val="22"/>
          <w:lang w:eastAsia="hu-HU"/>
        </w:rPr>
        <w:t xml:space="preserve"> It may also be useful for a company new to placements to start by having a contact with a </w:t>
      </w:r>
      <w:r w:rsidR="00901390">
        <w:rPr>
          <w:rFonts w:asciiTheme="majorHAnsi" w:hAnsiTheme="majorHAnsi" w:cs="Arial"/>
          <w:bCs/>
          <w:color w:val="262626" w:themeColor="text1" w:themeTint="D9"/>
          <w:szCs w:val="22"/>
          <w:lang w:eastAsia="hu-HU"/>
        </w:rPr>
        <w:t>company that</w:t>
      </w:r>
      <w:r w:rsidR="003B2740">
        <w:rPr>
          <w:rFonts w:asciiTheme="majorHAnsi" w:hAnsiTheme="majorHAnsi" w:cs="Arial"/>
          <w:bCs/>
          <w:color w:val="262626" w:themeColor="text1" w:themeTint="D9"/>
          <w:szCs w:val="22"/>
          <w:lang w:eastAsia="hu-HU"/>
        </w:rPr>
        <w:t xml:space="preserve"> has implemented a teacher placement already. Tapping into their practical experience may prove to be very useful </w:t>
      </w:r>
    </w:p>
    <w:p w14:paraId="49ED1E54" w14:textId="77777777" w:rsidR="0094770E" w:rsidRDefault="0094770E">
      <w:pPr>
        <w:spacing w:after="160" w:line="259" w:lineRule="auto"/>
        <w:rPr>
          <w:rFonts w:asciiTheme="majorHAnsi" w:hAnsiTheme="majorHAnsi" w:cs="Arial"/>
          <w:b/>
          <w:bCs/>
          <w:color w:val="262626" w:themeColor="text1" w:themeTint="D9"/>
          <w:szCs w:val="22"/>
          <w:lang w:eastAsia="hu-HU"/>
        </w:rPr>
      </w:pPr>
      <w:r>
        <w:rPr>
          <w:rFonts w:asciiTheme="majorHAnsi" w:hAnsiTheme="majorHAnsi" w:cs="Arial"/>
          <w:b/>
          <w:bCs/>
          <w:color w:val="262626" w:themeColor="text1" w:themeTint="D9"/>
          <w:szCs w:val="22"/>
          <w:lang w:eastAsia="hu-HU"/>
        </w:rPr>
        <w:br w:type="page"/>
      </w:r>
    </w:p>
    <w:p w14:paraId="2F24815E" w14:textId="1452DCCB" w:rsidR="008856F0" w:rsidRPr="008856F0" w:rsidRDefault="008856F0" w:rsidP="00AB31F6">
      <w:pPr>
        <w:pStyle w:val="Listenabsatz"/>
        <w:numPr>
          <w:ilvl w:val="0"/>
          <w:numId w:val="24"/>
        </w:numPr>
        <w:spacing w:before="120" w:after="120" w:line="276" w:lineRule="auto"/>
        <w:ind w:left="714" w:hanging="357"/>
        <w:jc w:val="both"/>
        <w:rPr>
          <w:rFonts w:asciiTheme="majorHAnsi" w:hAnsiTheme="majorHAnsi" w:cs="Arial"/>
          <w:b/>
          <w:bCs/>
          <w:color w:val="262626" w:themeColor="text1" w:themeTint="D9"/>
          <w:szCs w:val="22"/>
          <w:lang w:eastAsia="hu-HU"/>
        </w:rPr>
      </w:pPr>
      <w:r w:rsidRPr="008856F0">
        <w:rPr>
          <w:rFonts w:asciiTheme="majorHAnsi" w:hAnsiTheme="majorHAnsi" w:cs="Arial"/>
          <w:b/>
          <w:bCs/>
          <w:color w:val="262626" w:themeColor="text1" w:themeTint="D9"/>
          <w:szCs w:val="22"/>
          <w:lang w:eastAsia="hu-HU"/>
        </w:rPr>
        <w:t xml:space="preserve">What time of the year can you host a teacher/intern? </w:t>
      </w:r>
    </w:p>
    <w:p w14:paraId="38E9ACAC" w14:textId="501506CE" w:rsidR="003C0149" w:rsidRDefault="00B90463" w:rsidP="006A38D8">
      <w:pPr>
        <w:spacing w:line="276" w:lineRule="auto"/>
        <w:jc w:val="both"/>
        <w:rPr>
          <w:rFonts w:asciiTheme="majorHAnsi" w:hAnsiTheme="majorHAnsi" w:cs="Arial"/>
          <w:bCs/>
          <w:color w:val="262626" w:themeColor="text1" w:themeTint="D9"/>
          <w:szCs w:val="22"/>
          <w:lang w:eastAsia="hu-HU"/>
        </w:rPr>
      </w:pPr>
      <w:r>
        <w:rPr>
          <w:rFonts w:asciiTheme="majorHAnsi" w:hAnsiTheme="majorHAnsi" w:cs="Arial"/>
          <w:bCs/>
          <w:color w:val="262626" w:themeColor="text1" w:themeTint="D9"/>
          <w:szCs w:val="22"/>
          <w:lang w:eastAsia="hu-HU"/>
        </w:rPr>
        <w:t xml:space="preserve">Determining the </w:t>
      </w:r>
      <w:r w:rsidR="008856F0" w:rsidRPr="00D95844">
        <w:rPr>
          <w:rFonts w:asciiTheme="majorHAnsi" w:hAnsiTheme="majorHAnsi" w:cs="Arial"/>
          <w:bCs/>
          <w:color w:val="262626" w:themeColor="text1" w:themeTint="D9"/>
          <w:szCs w:val="22"/>
          <w:lang w:eastAsia="hu-HU"/>
        </w:rPr>
        <w:t>ideal start a</w:t>
      </w:r>
      <w:r>
        <w:rPr>
          <w:rFonts w:asciiTheme="majorHAnsi" w:hAnsiTheme="majorHAnsi" w:cs="Arial"/>
          <w:bCs/>
          <w:color w:val="262626" w:themeColor="text1" w:themeTint="D9"/>
          <w:szCs w:val="22"/>
          <w:lang w:eastAsia="hu-HU"/>
        </w:rPr>
        <w:t xml:space="preserve">nd end dates for a teacher’s placement is quite a </w:t>
      </w:r>
      <w:r w:rsidR="003A1883">
        <w:rPr>
          <w:rFonts w:asciiTheme="majorHAnsi" w:hAnsiTheme="majorHAnsi" w:cs="Arial"/>
          <w:bCs/>
          <w:color w:val="262626" w:themeColor="text1" w:themeTint="D9"/>
          <w:szCs w:val="22"/>
          <w:lang w:eastAsia="hu-HU"/>
        </w:rPr>
        <w:t>complex matter:</w:t>
      </w:r>
      <w:r w:rsidR="008856F0" w:rsidRPr="00D95844">
        <w:rPr>
          <w:rFonts w:asciiTheme="majorHAnsi" w:hAnsiTheme="majorHAnsi" w:cs="Arial"/>
          <w:bCs/>
          <w:color w:val="262626" w:themeColor="text1" w:themeTint="D9"/>
          <w:szCs w:val="22"/>
          <w:lang w:eastAsia="hu-HU"/>
        </w:rPr>
        <w:t xml:space="preserve"> </w:t>
      </w:r>
    </w:p>
    <w:p w14:paraId="29BC9080" w14:textId="470A46A7" w:rsidR="003C0149" w:rsidRDefault="001E73DE" w:rsidP="00AB31F6">
      <w:pPr>
        <w:pStyle w:val="Listenabsatz"/>
        <w:numPr>
          <w:ilvl w:val="0"/>
          <w:numId w:val="25"/>
        </w:numPr>
        <w:spacing w:line="276" w:lineRule="auto"/>
        <w:jc w:val="both"/>
        <w:rPr>
          <w:rFonts w:asciiTheme="majorHAnsi" w:hAnsiTheme="majorHAnsi" w:cs="Arial"/>
          <w:bCs/>
          <w:color w:val="262626" w:themeColor="text1" w:themeTint="D9"/>
          <w:szCs w:val="22"/>
          <w:lang w:eastAsia="hu-HU"/>
        </w:rPr>
      </w:pPr>
      <w:r>
        <w:rPr>
          <w:rFonts w:asciiTheme="majorHAnsi" w:hAnsiTheme="majorHAnsi" w:cs="Arial"/>
          <w:bCs/>
          <w:color w:val="262626" w:themeColor="text1" w:themeTint="D9"/>
          <w:szCs w:val="22"/>
          <w:lang w:eastAsia="hu-HU"/>
        </w:rPr>
        <w:t>If you are interested in</w:t>
      </w:r>
      <w:r w:rsidR="003C0149">
        <w:rPr>
          <w:rFonts w:asciiTheme="majorHAnsi" w:hAnsiTheme="majorHAnsi" w:cs="Arial"/>
          <w:bCs/>
          <w:color w:val="262626" w:themeColor="text1" w:themeTint="D9"/>
          <w:szCs w:val="22"/>
          <w:lang w:eastAsia="hu-HU"/>
        </w:rPr>
        <w:t xml:space="preserve"> develop</w:t>
      </w:r>
      <w:r>
        <w:rPr>
          <w:rFonts w:asciiTheme="majorHAnsi" w:hAnsiTheme="majorHAnsi" w:cs="Arial"/>
          <w:bCs/>
          <w:color w:val="262626" w:themeColor="text1" w:themeTint="D9"/>
          <w:szCs w:val="22"/>
          <w:lang w:eastAsia="hu-HU"/>
        </w:rPr>
        <w:t>ing</w:t>
      </w:r>
      <w:r w:rsidR="003C0149">
        <w:rPr>
          <w:rFonts w:asciiTheme="majorHAnsi" w:hAnsiTheme="majorHAnsi" w:cs="Arial"/>
          <w:bCs/>
          <w:color w:val="262626" w:themeColor="text1" w:themeTint="D9"/>
          <w:szCs w:val="22"/>
          <w:lang w:eastAsia="hu-HU"/>
        </w:rPr>
        <w:t xml:space="preserve"> a</w:t>
      </w:r>
      <w:r w:rsidR="00141AE1">
        <w:rPr>
          <w:rFonts w:asciiTheme="majorHAnsi" w:hAnsiTheme="majorHAnsi" w:cs="Arial"/>
          <w:bCs/>
          <w:color w:val="262626" w:themeColor="text1" w:themeTint="D9"/>
          <w:szCs w:val="22"/>
          <w:lang w:eastAsia="hu-HU"/>
        </w:rPr>
        <w:t xml:space="preserve"> long teacher</w:t>
      </w:r>
      <w:r w:rsidR="003C0149">
        <w:rPr>
          <w:rFonts w:asciiTheme="majorHAnsi" w:hAnsiTheme="majorHAnsi" w:cs="Arial"/>
          <w:bCs/>
          <w:color w:val="262626" w:themeColor="text1" w:themeTint="D9"/>
          <w:szCs w:val="22"/>
          <w:lang w:eastAsia="hu-HU"/>
        </w:rPr>
        <w:t xml:space="preserve"> placement program, it will b</w:t>
      </w:r>
      <w:r>
        <w:rPr>
          <w:rFonts w:asciiTheme="majorHAnsi" w:hAnsiTheme="majorHAnsi" w:cs="Arial"/>
          <w:bCs/>
          <w:color w:val="262626" w:themeColor="text1" w:themeTint="D9"/>
          <w:szCs w:val="22"/>
          <w:lang w:eastAsia="hu-HU"/>
        </w:rPr>
        <w:t>e best</w:t>
      </w:r>
      <w:r w:rsidR="003C0149">
        <w:rPr>
          <w:rFonts w:asciiTheme="majorHAnsi" w:hAnsiTheme="majorHAnsi" w:cs="Arial"/>
          <w:bCs/>
          <w:color w:val="262626" w:themeColor="text1" w:themeTint="D9"/>
          <w:szCs w:val="22"/>
          <w:lang w:eastAsia="hu-HU"/>
        </w:rPr>
        <w:t xml:space="preserve"> to plan it</w:t>
      </w:r>
      <w:r w:rsidR="00141AE1">
        <w:rPr>
          <w:rFonts w:asciiTheme="majorHAnsi" w:hAnsiTheme="majorHAnsi" w:cs="Arial"/>
          <w:bCs/>
          <w:color w:val="262626" w:themeColor="text1" w:themeTint="D9"/>
          <w:szCs w:val="22"/>
          <w:lang w:eastAsia="hu-HU"/>
        </w:rPr>
        <w:t xml:space="preserve"> during teachers’ vacation time. Many teacher placements are planned </w:t>
      </w:r>
      <w:r>
        <w:rPr>
          <w:rFonts w:asciiTheme="majorHAnsi" w:hAnsiTheme="majorHAnsi" w:cs="Arial"/>
          <w:bCs/>
          <w:color w:val="262626" w:themeColor="text1" w:themeTint="D9"/>
          <w:szCs w:val="22"/>
          <w:lang w:eastAsia="hu-HU"/>
        </w:rPr>
        <w:t>as “</w:t>
      </w:r>
      <w:r w:rsidR="00141AE1" w:rsidRPr="00141AE1">
        <w:rPr>
          <w:rFonts w:asciiTheme="majorHAnsi" w:hAnsiTheme="majorHAnsi" w:cs="Arial"/>
          <w:bCs/>
          <w:color w:val="262626" w:themeColor="text1" w:themeTint="D9"/>
          <w:szCs w:val="22"/>
          <w:lang w:eastAsia="hu-HU"/>
        </w:rPr>
        <w:t>summer professional development programs</w:t>
      </w:r>
      <w:r>
        <w:rPr>
          <w:rFonts w:asciiTheme="majorHAnsi" w:hAnsiTheme="majorHAnsi" w:cs="Arial"/>
          <w:bCs/>
          <w:color w:val="262626" w:themeColor="text1" w:themeTint="D9"/>
          <w:szCs w:val="22"/>
          <w:lang w:eastAsia="hu-HU"/>
        </w:rPr>
        <w:t xml:space="preserve">” </w:t>
      </w:r>
      <w:r w:rsidR="00141AE1" w:rsidRPr="00141AE1">
        <w:rPr>
          <w:rFonts w:asciiTheme="majorHAnsi" w:hAnsiTheme="majorHAnsi" w:cs="Arial"/>
          <w:bCs/>
          <w:color w:val="262626" w:themeColor="text1" w:themeTint="D9"/>
          <w:szCs w:val="22"/>
          <w:lang w:eastAsia="hu-HU"/>
        </w:rPr>
        <w:t>which can last up to 3 months, depending on the</w:t>
      </w:r>
      <w:r w:rsidR="003A1883">
        <w:rPr>
          <w:rFonts w:asciiTheme="majorHAnsi" w:hAnsiTheme="majorHAnsi" w:cs="Arial"/>
          <w:bCs/>
          <w:color w:val="262626" w:themeColor="text1" w:themeTint="D9"/>
          <w:szCs w:val="22"/>
          <w:lang w:eastAsia="hu-HU"/>
        </w:rPr>
        <w:t xml:space="preserve"> length of the school</w:t>
      </w:r>
      <w:r>
        <w:rPr>
          <w:rFonts w:asciiTheme="majorHAnsi" w:hAnsiTheme="majorHAnsi" w:cs="Arial"/>
          <w:bCs/>
          <w:color w:val="262626" w:themeColor="text1" w:themeTint="D9"/>
          <w:szCs w:val="22"/>
          <w:lang w:eastAsia="hu-HU"/>
        </w:rPr>
        <w:t xml:space="preserve"> summer vacations. </w:t>
      </w:r>
    </w:p>
    <w:p w14:paraId="15A551DB" w14:textId="77777777" w:rsidR="006C165A" w:rsidRDefault="00141AE1" w:rsidP="00AB31F6">
      <w:pPr>
        <w:pStyle w:val="Listenabsatz"/>
        <w:numPr>
          <w:ilvl w:val="0"/>
          <w:numId w:val="25"/>
        </w:numPr>
        <w:spacing w:line="276" w:lineRule="auto"/>
        <w:jc w:val="both"/>
        <w:rPr>
          <w:rFonts w:asciiTheme="majorHAnsi" w:hAnsiTheme="majorHAnsi" w:cs="Arial"/>
          <w:bCs/>
          <w:color w:val="262626" w:themeColor="text1" w:themeTint="D9"/>
          <w:szCs w:val="22"/>
          <w:lang w:eastAsia="hu-HU"/>
        </w:rPr>
      </w:pPr>
      <w:r w:rsidRPr="00FB6B2B">
        <w:rPr>
          <w:rFonts w:asciiTheme="majorHAnsi" w:hAnsiTheme="majorHAnsi" w:cs="Arial"/>
          <w:bCs/>
          <w:color w:val="262626" w:themeColor="text1" w:themeTint="D9"/>
          <w:szCs w:val="22"/>
          <w:lang w:eastAsia="hu-HU"/>
        </w:rPr>
        <w:t xml:space="preserve">You should also bear in mind whether teachers </w:t>
      </w:r>
      <w:r w:rsidR="00EB0969" w:rsidRPr="00FB6B2B">
        <w:rPr>
          <w:rFonts w:asciiTheme="majorHAnsi" w:hAnsiTheme="majorHAnsi" w:cs="Arial"/>
          <w:bCs/>
          <w:color w:val="262626" w:themeColor="text1" w:themeTint="D9"/>
          <w:szCs w:val="22"/>
          <w:lang w:eastAsia="hu-HU"/>
        </w:rPr>
        <w:t>have the opportunity to be “on leave” while they b</w:t>
      </w:r>
      <w:r w:rsidRPr="00FB6B2B">
        <w:rPr>
          <w:rFonts w:asciiTheme="majorHAnsi" w:hAnsiTheme="majorHAnsi" w:cs="Arial"/>
          <w:bCs/>
          <w:color w:val="262626" w:themeColor="text1" w:themeTint="D9"/>
          <w:szCs w:val="22"/>
          <w:lang w:eastAsia="hu-HU"/>
        </w:rPr>
        <w:t xml:space="preserve">ecome temporary employees in your company and whether they will receive any compensation (and from whom) during that time. </w:t>
      </w:r>
    </w:p>
    <w:p w14:paraId="4BC4846F" w14:textId="39F5615F" w:rsidR="00B021E9" w:rsidRPr="003A1883" w:rsidRDefault="00FB6B2B" w:rsidP="00AB31F6">
      <w:pPr>
        <w:pStyle w:val="Listenabsatz"/>
        <w:numPr>
          <w:ilvl w:val="0"/>
          <w:numId w:val="25"/>
        </w:numPr>
        <w:spacing w:line="276" w:lineRule="auto"/>
        <w:jc w:val="both"/>
        <w:rPr>
          <w:rFonts w:asciiTheme="majorHAnsi" w:hAnsiTheme="majorHAnsi" w:cs="Arial"/>
          <w:bCs/>
          <w:color w:val="262626" w:themeColor="text1" w:themeTint="D9"/>
          <w:szCs w:val="22"/>
          <w:lang w:eastAsia="hu-HU"/>
        </w:rPr>
      </w:pPr>
      <w:r w:rsidRPr="003A1883">
        <w:rPr>
          <w:rFonts w:asciiTheme="majorHAnsi" w:hAnsiTheme="majorHAnsi" w:cs="Arial"/>
          <w:bCs/>
          <w:color w:val="262626" w:themeColor="text1" w:themeTint="D9"/>
          <w:szCs w:val="22"/>
          <w:lang w:eastAsia="hu-HU"/>
        </w:rPr>
        <w:t>In some cases,</w:t>
      </w:r>
      <w:r w:rsidR="00EF7C1E" w:rsidRPr="003A1883">
        <w:rPr>
          <w:rFonts w:asciiTheme="majorHAnsi" w:hAnsiTheme="majorHAnsi" w:cs="Arial"/>
          <w:bCs/>
          <w:color w:val="262626" w:themeColor="text1" w:themeTint="D9"/>
          <w:szCs w:val="22"/>
          <w:lang w:eastAsia="hu-HU"/>
        </w:rPr>
        <w:t xml:space="preserve"> </w:t>
      </w:r>
      <w:r w:rsidR="003A1883">
        <w:rPr>
          <w:rFonts w:asciiTheme="majorHAnsi" w:hAnsiTheme="majorHAnsi" w:cs="Arial"/>
          <w:bCs/>
          <w:color w:val="262626" w:themeColor="text1" w:themeTint="D9"/>
          <w:szCs w:val="22"/>
          <w:lang w:eastAsia="hu-HU"/>
        </w:rPr>
        <w:t xml:space="preserve">the administration </w:t>
      </w:r>
      <w:r w:rsidRPr="003A1883">
        <w:rPr>
          <w:rFonts w:asciiTheme="majorHAnsi" w:hAnsiTheme="majorHAnsi" w:cs="Arial"/>
          <w:bCs/>
          <w:color w:val="262626" w:themeColor="text1" w:themeTint="D9"/>
          <w:szCs w:val="22"/>
          <w:lang w:eastAsia="hu-HU"/>
        </w:rPr>
        <w:t>(Ministries of Education or similar</w:t>
      </w:r>
      <w:r w:rsidR="00EF7C1E" w:rsidRPr="003A1883">
        <w:rPr>
          <w:rFonts w:asciiTheme="majorHAnsi" w:hAnsiTheme="majorHAnsi" w:cs="Arial"/>
          <w:bCs/>
          <w:color w:val="262626" w:themeColor="text1" w:themeTint="D9"/>
          <w:szCs w:val="22"/>
          <w:lang w:eastAsia="hu-HU"/>
        </w:rPr>
        <w:t>)</w:t>
      </w:r>
      <w:r w:rsidRPr="003A1883">
        <w:rPr>
          <w:rFonts w:asciiTheme="majorHAnsi" w:hAnsiTheme="majorHAnsi" w:cs="Arial"/>
          <w:bCs/>
          <w:color w:val="262626" w:themeColor="text1" w:themeTint="D9"/>
          <w:szCs w:val="22"/>
          <w:lang w:eastAsia="hu-HU"/>
        </w:rPr>
        <w:t xml:space="preserve"> will</w:t>
      </w:r>
      <w:r w:rsidR="00EF7C1E" w:rsidRPr="003A1883">
        <w:rPr>
          <w:rFonts w:asciiTheme="majorHAnsi" w:hAnsiTheme="majorHAnsi" w:cs="Arial"/>
          <w:bCs/>
          <w:color w:val="262626" w:themeColor="text1" w:themeTint="D9"/>
          <w:szCs w:val="22"/>
          <w:lang w:eastAsia="hu-HU"/>
        </w:rPr>
        <w:t xml:space="preserve"> </w:t>
      </w:r>
      <w:r w:rsidR="00B021E9" w:rsidRPr="003A1883">
        <w:rPr>
          <w:rFonts w:asciiTheme="majorHAnsi" w:hAnsiTheme="majorHAnsi" w:cs="Arial"/>
          <w:bCs/>
          <w:color w:val="262626" w:themeColor="text1" w:themeTint="D9"/>
          <w:szCs w:val="22"/>
          <w:lang w:eastAsia="hu-HU"/>
        </w:rPr>
        <w:t>support Teacher Placeme</w:t>
      </w:r>
      <w:r w:rsidR="003A1883">
        <w:rPr>
          <w:rFonts w:asciiTheme="majorHAnsi" w:hAnsiTheme="majorHAnsi" w:cs="Arial"/>
          <w:bCs/>
          <w:color w:val="262626" w:themeColor="text1" w:themeTint="D9"/>
          <w:szCs w:val="22"/>
          <w:lang w:eastAsia="hu-HU"/>
        </w:rPr>
        <w:t>nt schemes by ensuring</w:t>
      </w:r>
      <w:r w:rsidR="00B021E9" w:rsidRPr="003A1883">
        <w:rPr>
          <w:rFonts w:asciiTheme="majorHAnsi" w:hAnsiTheme="majorHAnsi" w:cs="Arial"/>
          <w:bCs/>
          <w:color w:val="262626" w:themeColor="text1" w:themeTint="D9"/>
          <w:szCs w:val="22"/>
          <w:lang w:eastAsia="hu-HU"/>
        </w:rPr>
        <w:t xml:space="preserve"> a replacement while the teacher is away or by providing them with some kind of compensation or related benefits. </w:t>
      </w:r>
    </w:p>
    <w:p w14:paraId="1C67A7D4" w14:textId="565A72D3" w:rsidR="006C7758" w:rsidRDefault="00FA1B67" w:rsidP="002670FB">
      <w:pPr>
        <w:pStyle w:val="berschrift2"/>
        <w:numPr>
          <w:ilvl w:val="1"/>
          <w:numId w:val="10"/>
        </w:numPr>
      </w:pPr>
      <w:bookmarkStart w:id="24" w:name="_Toc521434300"/>
      <w:bookmarkStart w:id="25" w:name="_Toc523148629"/>
      <w:r w:rsidRPr="00FA1B67">
        <w:t>R</w:t>
      </w:r>
      <w:r w:rsidR="00BF5504">
        <w:t>ecruiting and planning the teacher placement</w:t>
      </w:r>
      <w:r w:rsidR="00C97560">
        <w:t xml:space="preserve"> program</w:t>
      </w:r>
      <w:bookmarkEnd w:id="24"/>
      <w:bookmarkEnd w:id="25"/>
    </w:p>
    <w:p w14:paraId="7F85669E" w14:textId="4F5B2041" w:rsidR="00147123" w:rsidRPr="0094770E" w:rsidRDefault="006C7758" w:rsidP="00474B2A">
      <w:pPr>
        <w:pStyle w:val="berschrift3"/>
        <w:rPr>
          <w:sz w:val="24"/>
        </w:rPr>
      </w:pPr>
      <w:r w:rsidRPr="0094770E">
        <w:rPr>
          <w:sz w:val="24"/>
        </w:rPr>
        <w:t>Recruiting teachers</w:t>
      </w:r>
      <w:r w:rsidR="00241C98" w:rsidRPr="0094770E">
        <w:rPr>
          <w:sz w:val="24"/>
        </w:rPr>
        <w:t xml:space="preserve"> and promotin</w:t>
      </w:r>
      <w:r w:rsidR="00C97560" w:rsidRPr="0094770E">
        <w:rPr>
          <w:sz w:val="24"/>
        </w:rPr>
        <w:t>g your teacher placement program</w:t>
      </w:r>
    </w:p>
    <w:p w14:paraId="37D22ABA" w14:textId="03730AB3" w:rsidR="006C165A" w:rsidRDefault="00BA29F2" w:rsidP="00241C98">
      <w:pPr>
        <w:pStyle w:val="STEMA-TEXT"/>
        <w:rPr>
          <w:bCs w:val="0"/>
          <w:lang w:eastAsia="hu-HU"/>
        </w:rPr>
      </w:pPr>
      <w:r>
        <w:rPr>
          <w:lang w:eastAsia="hu-HU"/>
        </w:rPr>
        <w:t xml:space="preserve">Educators at all levels are </w:t>
      </w:r>
      <w:r w:rsidR="00C97560">
        <w:rPr>
          <w:lang w:eastAsia="hu-HU"/>
        </w:rPr>
        <w:t xml:space="preserve">usually </w:t>
      </w:r>
      <w:r>
        <w:rPr>
          <w:lang w:eastAsia="hu-HU"/>
        </w:rPr>
        <w:t xml:space="preserve">the main target of </w:t>
      </w:r>
      <w:r w:rsidR="001E73DE">
        <w:rPr>
          <w:lang w:eastAsia="hu-HU"/>
        </w:rPr>
        <w:t>STEM Teacher p</w:t>
      </w:r>
      <w:r w:rsidR="00147123" w:rsidRPr="002E39AE">
        <w:rPr>
          <w:lang w:eastAsia="hu-HU"/>
        </w:rPr>
        <w:t>lacements</w:t>
      </w:r>
      <w:r>
        <w:rPr>
          <w:lang w:eastAsia="hu-HU"/>
        </w:rPr>
        <w:t xml:space="preserve"> in industry, particularly those in </w:t>
      </w:r>
      <w:r w:rsidR="001E73DE">
        <w:rPr>
          <w:lang w:eastAsia="hu-HU"/>
        </w:rPr>
        <w:t>p</w:t>
      </w:r>
      <w:r w:rsidR="00147123" w:rsidRPr="002E39AE">
        <w:rPr>
          <w:lang w:eastAsia="hu-HU"/>
        </w:rPr>
        <w:t xml:space="preserve">rimary, </w:t>
      </w:r>
      <w:r w:rsidR="00147123">
        <w:rPr>
          <w:lang w:eastAsia="hu-HU"/>
        </w:rPr>
        <w:t xml:space="preserve">general </w:t>
      </w:r>
      <w:r>
        <w:rPr>
          <w:lang w:eastAsia="hu-HU"/>
        </w:rPr>
        <w:t>secondary schooling</w:t>
      </w:r>
      <w:r w:rsidR="00147123" w:rsidRPr="002E39AE">
        <w:rPr>
          <w:lang w:eastAsia="hu-HU"/>
        </w:rPr>
        <w:t xml:space="preserve"> and</w:t>
      </w:r>
      <w:r w:rsidR="00147123">
        <w:rPr>
          <w:lang w:eastAsia="hu-HU"/>
        </w:rPr>
        <w:t xml:space="preserve"> </w:t>
      </w:r>
      <w:r w:rsidR="00147123" w:rsidRPr="002E39AE">
        <w:rPr>
          <w:lang w:eastAsia="hu-HU"/>
        </w:rPr>
        <w:t xml:space="preserve">VET </w:t>
      </w:r>
      <w:r w:rsidR="00246E69">
        <w:rPr>
          <w:lang w:eastAsia="hu-HU"/>
        </w:rPr>
        <w:t xml:space="preserve">teachers. </w:t>
      </w:r>
      <w:r>
        <w:rPr>
          <w:bCs w:val="0"/>
          <w:lang w:eastAsia="hu-HU"/>
        </w:rPr>
        <w:t>However, in</w:t>
      </w:r>
      <w:r w:rsidR="00C97560">
        <w:rPr>
          <w:bCs w:val="0"/>
          <w:lang w:eastAsia="hu-HU"/>
        </w:rPr>
        <w:t>volvement in Teacher placements can</w:t>
      </w:r>
      <w:r>
        <w:rPr>
          <w:bCs w:val="0"/>
          <w:lang w:eastAsia="hu-HU"/>
        </w:rPr>
        <w:t xml:space="preserve"> also be very beneficial for</w:t>
      </w:r>
      <w:r w:rsidR="00246E69">
        <w:rPr>
          <w:bCs w:val="0"/>
          <w:lang w:eastAsia="hu-HU"/>
        </w:rPr>
        <w:t xml:space="preserve"> other school staff</w:t>
      </w:r>
      <w:r w:rsidR="001E73DE">
        <w:rPr>
          <w:bCs w:val="0"/>
          <w:lang w:eastAsia="hu-HU"/>
        </w:rPr>
        <w:t xml:space="preserve">. This is the case of </w:t>
      </w:r>
      <w:r w:rsidR="00147123" w:rsidRPr="00147123">
        <w:rPr>
          <w:bCs w:val="0"/>
          <w:lang w:eastAsia="hu-HU"/>
        </w:rPr>
        <w:t>he</w:t>
      </w:r>
      <w:r w:rsidR="001E73DE">
        <w:rPr>
          <w:bCs w:val="0"/>
          <w:lang w:eastAsia="hu-HU"/>
        </w:rPr>
        <w:t xml:space="preserve">ads of science departments, </w:t>
      </w:r>
      <w:r w:rsidR="00147123" w:rsidRPr="00147123">
        <w:rPr>
          <w:bCs w:val="0"/>
          <w:lang w:eastAsia="hu-HU"/>
        </w:rPr>
        <w:t>science</w:t>
      </w:r>
      <w:r w:rsidR="001E73DE">
        <w:rPr>
          <w:bCs w:val="0"/>
          <w:lang w:eastAsia="hu-HU"/>
        </w:rPr>
        <w:t xml:space="preserve"> coordinators at primary or secondary schools, </w:t>
      </w:r>
      <w:r w:rsidR="00147123" w:rsidRPr="00147123">
        <w:rPr>
          <w:bCs w:val="0"/>
          <w:lang w:eastAsia="hu-HU"/>
        </w:rPr>
        <w:t>career counsellors and STEM lecturers in pre-service teacher education or in i</w:t>
      </w:r>
      <w:r w:rsidR="001E73DE">
        <w:rPr>
          <w:bCs w:val="0"/>
          <w:lang w:eastAsia="hu-HU"/>
        </w:rPr>
        <w:t xml:space="preserve">nstitutions organising STEM Continuous Professional Development. </w:t>
      </w:r>
      <w:r w:rsidR="006C165A">
        <w:rPr>
          <w:bCs w:val="0"/>
          <w:lang w:eastAsia="hu-HU"/>
        </w:rPr>
        <w:t>Short placements (1/2 day) a week for several weeks may also prove to be very useful to heads of schools as they are the corner stone of STEM strategies within their school.</w:t>
      </w:r>
    </w:p>
    <w:p w14:paraId="10435FBE" w14:textId="501F6D9C" w:rsidR="00C97560" w:rsidRPr="00C97560" w:rsidRDefault="0063671C" w:rsidP="00AB31F6">
      <w:pPr>
        <w:pStyle w:val="STEMA-TEXT"/>
        <w:numPr>
          <w:ilvl w:val="0"/>
          <w:numId w:val="45"/>
        </w:numPr>
        <w:rPr>
          <w:b/>
          <w:lang w:eastAsia="hu-HU"/>
        </w:rPr>
      </w:pPr>
      <w:r>
        <w:rPr>
          <w:b/>
          <w:bCs w:val="0"/>
          <w:lang w:eastAsia="hu-HU"/>
        </w:rPr>
        <w:t>Where</w:t>
      </w:r>
      <w:r w:rsidR="00BA29F2" w:rsidRPr="00BA29F2">
        <w:rPr>
          <w:b/>
          <w:bCs w:val="0"/>
          <w:lang w:eastAsia="hu-HU"/>
        </w:rPr>
        <w:t xml:space="preserve"> to promote your Teacher Placement</w:t>
      </w:r>
      <w:r w:rsidR="00C97560">
        <w:rPr>
          <w:b/>
          <w:bCs w:val="0"/>
          <w:lang w:eastAsia="hu-HU"/>
        </w:rPr>
        <w:t xml:space="preserve"> program</w:t>
      </w:r>
      <w:r w:rsidR="00BA29F2" w:rsidRPr="00BA29F2">
        <w:rPr>
          <w:b/>
          <w:bCs w:val="0"/>
          <w:lang w:eastAsia="hu-HU"/>
        </w:rPr>
        <w:t>?</w:t>
      </w:r>
    </w:p>
    <w:p w14:paraId="46605D93" w14:textId="6E5CF3FA" w:rsidR="0063671C" w:rsidRDefault="0019683E" w:rsidP="001E3754">
      <w:pPr>
        <w:spacing w:line="276" w:lineRule="auto"/>
        <w:jc w:val="both"/>
        <w:rPr>
          <w:rFonts w:asciiTheme="majorHAnsi" w:hAnsiTheme="majorHAnsi"/>
        </w:rPr>
      </w:pPr>
      <w:r w:rsidRPr="0019683E">
        <w:rPr>
          <w:rFonts w:asciiTheme="majorHAnsi" w:hAnsiTheme="majorHAnsi"/>
        </w:rPr>
        <w:t xml:space="preserve">Promoting your Teacher Placement program will be essential to get teachers interested in </w:t>
      </w:r>
      <w:r w:rsidR="00533429">
        <w:rPr>
          <w:rFonts w:asciiTheme="majorHAnsi" w:hAnsiTheme="majorHAnsi"/>
        </w:rPr>
        <w:t xml:space="preserve">it </w:t>
      </w:r>
      <w:r w:rsidRPr="0019683E">
        <w:rPr>
          <w:rFonts w:asciiTheme="majorHAnsi" w:hAnsiTheme="majorHAnsi"/>
        </w:rPr>
        <w:t>and to maxim</w:t>
      </w:r>
      <w:r w:rsidR="00533429">
        <w:rPr>
          <w:rFonts w:asciiTheme="majorHAnsi" w:hAnsiTheme="majorHAnsi"/>
        </w:rPr>
        <w:t>ize the number of applications, especially if you are launching a new program that is still relatively unknown. You can do so by taking full advantage of your company’s resources but also by leveraging on your network of contacts</w:t>
      </w:r>
      <w:r w:rsidR="002D54A3">
        <w:rPr>
          <w:rFonts w:asciiTheme="majorHAnsi" w:hAnsiTheme="majorHAnsi"/>
        </w:rPr>
        <w:t xml:space="preserve">, especially those involved in the program. Below you can find a few actions you can perform in order to sponsor your program: </w:t>
      </w:r>
    </w:p>
    <w:p w14:paraId="40833EBB" w14:textId="77777777" w:rsidR="00383F19" w:rsidRPr="006C7758" w:rsidRDefault="00383F19" w:rsidP="001E3754">
      <w:pPr>
        <w:spacing w:line="276" w:lineRule="auto"/>
        <w:jc w:val="both"/>
        <w:rPr>
          <w:rFonts w:asciiTheme="majorHAnsi" w:hAnsiTheme="majorHAnsi"/>
        </w:rPr>
      </w:pPr>
    </w:p>
    <w:p w14:paraId="63D9AA4E" w14:textId="36E98740" w:rsidR="00A054B1" w:rsidRDefault="00A054B1" w:rsidP="00A054B1">
      <w:pPr>
        <w:spacing w:line="276" w:lineRule="auto"/>
        <w:jc w:val="both"/>
        <w:rPr>
          <w:rFonts w:asciiTheme="majorHAnsi" w:hAnsiTheme="majorHAnsi"/>
          <w:b/>
        </w:rPr>
      </w:pPr>
      <w:r w:rsidRPr="00A054B1">
        <w:rPr>
          <w:rFonts w:asciiTheme="majorHAnsi" w:hAnsiTheme="majorHAnsi"/>
          <w:b/>
        </w:rPr>
        <w:t>Through direct contacts with schools (in cooperation with the M</w:t>
      </w:r>
      <w:r>
        <w:rPr>
          <w:rFonts w:asciiTheme="majorHAnsi" w:hAnsiTheme="majorHAnsi"/>
          <w:b/>
        </w:rPr>
        <w:t xml:space="preserve">inistries of </w:t>
      </w:r>
      <w:r w:rsidRPr="00A054B1">
        <w:rPr>
          <w:rFonts w:asciiTheme="majorHAnsi" w:hAnsiTheme="majorHAnsi"/>
          <w:b/>
        </w:rPr>
        <w:t>E</w:t>
      </w:r>
      <w:r>
        <w:rPr>
          <w:rFonts w:asciiTheme="majorHAnsi" w:hAnsiTheme="majorHAnsi"/>
          <w:b/>
        </w:rPr>
        <w:t>ducation</w:t>
      </w:r>
      <w:r w:rsidRPr="00A054B1">
        <w:rPr>
          <w:rFonts w:asciiTheme="majorHAnsi" w:hAnsiTheme="majorHAnsi"/>
          <w:b/>
        </w:rPr>
        <w:t>)</w:t>
      </w:r>
    </w:p>
    <w:p w14:paraId="18CEC158" w14:textId="18156E12" w:rsidR="00A054B1" w:rsidRDefault="00A054B1" w:rsidP="00A054B1">
      <w:pPr>
        <w:pStyle w:val="Listenabsatz"/>
        <w:numPr>
          <w:ilvl w:val="0"/>
          <w:numId w:val="47"/>
        </w:numPr>
        <w:spacing w:before="120" w:after="120" w:line="276" w:lineRule="auto"/>
        <w:ind w:left="357" w:hanging="357"/>
        <w:contextualSpacing w:val="0"/>
        <w:jc w:val="both"/>
        <w:rPr>
          <w:rFonts w:asciiTheme="majorHAnsi" w:hAnsiTheme="majorHAnsi"/>
        </w:rPr>
      </w:pPr>
      <w:r>
        <w:rPr>
          <w:rFonts w:asciiTheme="majorHAnsi" w:hAnsiTheme="majorHAnsi"/>
        </w:rPr>
        <w:t>The first methods to reach out to schools is to collaborate with the Ministry of Education or related educational authority as recommended earlier in the guide</w:t>
      </w:r>
      <w:r w:rsidR="005A5F35">
        <w:rPr>
          <w:rFonts w:asciiTheme="majorHAnsi" w:hAnsiTheme="majorHAnsi"/>
        </w:rPr>
        <w:t xml:space="preserve"> in the section dedicated to the design of your teacher placement programme</w:t>
      </w:r>
      <w:r>
        <w:rPr>
          <w:rFonts w:asciiTheme="majorHAnsi" w:hAnsiTheme="majorHAnsi"/>
        </w:rPr>
        <w:t xml:space="preserve">. </w:t>
      </w:r>
    </w:p>
    <w:p w14:paraId="0821A5BB" w14:textId="77777777" w:rsidR="0094770E" w:rsidRDefault="0094770E">
      <w:pPr>
        <w:spacing w:after="160" w:line="259" w:lineRule="auto"/>
        <w:rPr>
          <w:rFonts w:asciiTheme="majorHAnsi" w:hAnsiTheme="majorHAnsi" w:cs="Arial"/>
          <w:b/>
          <w:bCs/>
          <w:color w:val="262626" w:themeColor="text1" w:themeTint="D9"/>
          <w:szCs w:val="22"/>
          <w:lang w:eastAsia="hu-HU"/>
        </w:rPr>
      </w:pPr>
      <w:r>
        <w:rPr>
          <w:rFonts w:asciiTheme="majorHAnsi" w:hAnsiTheme="majorHAnsi" w:cs="Arial"/>
          <w:b/>
          <w:bCs/>
          <w:color w:val="262626" w:themeColor="text1" w:themeTint="D9"/>
          <w:szCs w:val="22"/>
          <w:lang w:eastAsia="hu-HU"/>
        </w:rPr>
        <w:br w:type="page"/>
      </w:r>
    </w:p>
    <w:p w14:paraId="66B2D3C5" w14:textId="06806EA7" w:rsidR="00EF7C1E" w:rsidRPr="00A054B1" w:rsidRDefault="00EF7C1E" w:rsidP="00EF7C1E">
      <w:pPr>
        <w:spacing w:line="276" w:lineRule="auto"/>
        <w:jc w:val="both"/>
        <w:rPr>
          <w:rFonts w:asciiTheme="majorHAnsi" w:hAnsiTheme="majorHAnsi" w:cs="Arial"/>
          <w:b/>
          <w:bCs/>
          <w:color w:val="262626" w:themeColor="text1" w:themeTint="D9"/>
          <w:szCs w:val="22"/>
          <w:lang w:eastAsia="hu-HU"/>
        </w:rPr>
      </w:pPr>
      <w:r w:rsidRPr="00A054B1">
        <w:rPr>
          <w:rFonts w:asciiTheme="majorHAnsi" w:hAnsiTheme="majorHAnsi" w:cs="Arial"/>
          <w:b/>
          <w:bCs/>
          <w:color w:val="262626" w:themeColor="text1" w:themeTint="D9"/>
          <w:szCs w:val="22"/>
          <w:lang w:eastAsia="hu-HU"/>
        </w:rPr>
        <w:t>Through your own channels</w:t>
      </w:r>
    </w:p>
    <w:p w14:paraId="04A53742" w14:textId="29327CA6" w:rsidR="00F316E6" w:rsidRDefault="00A054B1" w:rsidP="00A054B1">
      <w:pPr>
        <w:pStyle w:val="Listenabsatz"/>
        <w:numPr>
          <w:ilvl w:val="0"/>
          <w:numId w:val="47"/>
        </w:numPr>
        <w:spacing w:before="120" w:after="120" w:line="276" w:lineRule="auto"/>
        <w:ind w:left="357" w:hanging="357"/>
        <w:contextualSpacing w:val="0"/>
        <w:jc w:val="both"/>
        <w:rPr>
          <w:rFonts w:asciiTheme="majorHAnsi" w:hAnsiTheme="majorHAnsi"/>
        </w:rPr>
      </w:pPr>
      <w:r w:rsidRPr="00F316E6">
        <w:rPr>
          <w:rFonts w:asciiTheme="majorHAnsi" w:hAnsiTheme="majorHAnsi"/>
        </w:rPr>
        <w:t>Parents</w:t>
      </w:r>
      <w:r w:rsidR="00F316E6" w:rsidRPr="00F316E6">
        <w:rPr>
          <w:rFonts w:asciiTheme="majorHAnsi" w:hAnsiTheme="majorHAnsi"/>
        </w:rPr>
        <w:t xml:space="preserve"> employees of companies who are involved in parents’ organisation can disseminate information at school level. If a school already has an STEM ambassador from a </w:t>
      </w:r>
      <w:r w:rsidRPr="00F316E6">
        <w:rPr>
          <w:rFonts w:asciiTheme="majorHAnsi" w:hAnsiTheme="majorHAnsi"/>
        </w:rPr>
        <w:t>company,</w:t>
      </w:r>
      <w:r w:rsidR="00F316E6" w:rsidRPr="00F316E6">
        <w:rPr>
          <w:rFonts w:asciiTheme="majorHAnsi" w:hAnsiTheme="majorHAnsi"/>
        </w:rPr>
        <w:t xml:space="preserve"> he or she may be the right person to inform teachers and the head</w:t>
      </w:r>
      <w:r>
        <w:rPr>
          <w:rFonts w:asciiTheme="majorHAnsi" w:hAnsiTheme="majorHAnsi"/>
        </w:rPr>
        <w:t>master</w:t>
      </w:r>
      <w:r w:rsidR="00F316E6" w:rsidRPr="00F316E6">
        <w:rPr>
          <w:rFonts w:asciiTheme="majorHAnsi" w:hAnsiTheme="majorHAnsi"/>
        </w:rPr>
        <w:t xml:space="preserve"> about the possibilities and potential of a </w:t>
      </w:r>
      <w:r w:rsidRPr="00F316E6">
        <w:rPr>
          <w:rFonts w:asciiTheme="majorHAnsi" w:hAnsiTheme="majorHAnsi"/>
        </w:rPr>
        <w:t>teacher</w:t>
      </w:r>
      <w:r w:rsidR="00F316E6" w:rsidRPr="00F316E6">
        <w:rPr>
          <w:rFonts w:asciiTheme="majorHAnsi" w:hAnsiTheme="majorHAnsi"/>
        </w:rPr>
        <w:t xml:space="preserve"> placement.</w:t>
      </w:r>
    </w:p>
    <w:p w14:paraId="0A4F04DC" w14:textId="3F60052C" w:rsidR="006C7758" w:rsidRPr="00311108" w:rsidRDefault="00646BF6" w:rsidP="00A054B1">
      <w:pPr>
        <w:pStyle w:val="Listenabsatz"/>
        <w:numPr>
          <w:ilvl w:val="0"/>
          <w:numId w:val="47"/>
        </w:numPr>
        <w:spacing w:before="120" w:after="120" w:line="276" w:lineRule="auto"/>
        <w:ind w:left="357" w:hanging="357"/>
        <w:contextualSpacing w:val="0"/>
        <w:jc w:val="both"/>
        <w:rPr>
          <w:rFonts w:asciiTheme="majorHAnsi" w:hAnsiTheme="majorHAnsi"/>
        </w:rPr>
      </w:pPr>
      <w:r w:rsidRPr="00D85436">
        <w:rPr>
          <w:rFonts w:asciiTheme="majorHAnsi" w:hAnsiTheme="majorHAnsi"/>
        </w:rPr>
        <w:t xml:space="preserve">The </w:t>
      </w:r>
      <w:r w:rsidR="00F316E6">
        <w:rPr>
          <w:rFonts w:asciiTheme="majorHAnsi" w:hAnsiTheme="majorHAnsi"/>
        </w:rPr>
        <w:t xml:space="preserve">broadest </w:t>
      </w:r>
      <w:r w:rsidRPr="00D85436">
        <w:rPr>
          <w:rFonts w:asciiTheme="majorHAnsi" w:hAnsiTheme="majorHAnsi"/>
        </w:rPr>
        <w:t xml:space="preserve">way to </w:t>
      </w:r>
      <w:r w:rsidR="00171965" w:rsidRPr="00D85436">
        <w:rPr>
          <w:rFonts w:asciiTheme="majorHAnsi" w:hAnsiTheme="majorHAnsi"/>
        </w:rPr>
        <w:t xml:space="preserve">promote your placement scheme </w:t>
      </w:r>
      <w:r w:rsidRPr="00D85436">
        <w:rPr>
          <w:rFonts w:asciiTheme="majorHAnsi" w:hAnsiTheme="majorHAnsi"/>
        </w:rPr>
        <w:t>is</w:t>
      </w:r>
      <w:r w:rsidR="00171965" w:rsidRPr="00D85436">
        <w:rPr>
          <w:rFonts w:asciiTheme="majorHAnsi" w:hAnsiTheme="majorHAnsi"/>
        </w:rPr>
        <w:t xml:space="preserve"> to disseminate it online</w:t>
      </w:r>
      <w:r w:rsidRPr="00D85436">
        <w:rPr>
          <w:rFonts w:asciiTheme="majorHAnsi" w:hAnsiTheme="majorHAnsi"/>
        </w:rPr>
        <w:t>.</w:t>
      </w:r>
      <w:r w:rsidR="00765203" w:rsidRPr="00D85436">
        <w:rPr>
          <w:rFonts w:asciiTheme="majorHAnsi" w:hAnsiTheme="majorHAnsi"/>
        </w:rPr>
        <w:t xml:space="preserve"> </w:t>
      </w:r>
      <w:r w:rsidR="00D85436" w:rsidRPr="00311108">
        <w:rPr>
          <w:rFonts w:asciiTheme="majorHAnsi" w:hAnsiTheme="majorHAnsi"/>
        </w:rPr>
        <w:t>Make all the information available through your corporate websites</w:t>
      </w:r>
      <w:r w:rsidR="00311108">
        <w:rPr>
          <w:rFonts w:asciiTheme="majorHAnsi" w:hAnsiTheme="majorHAnsi"/>
        </w:rPr>
        <w:t xml:space="preserve"> and use your social media accounts.</w:t>
      </w:r>
      <w:r w:rsidR="00D85436" w:rsidRPr="00311108">
        <w:rPr>
          <w:rFonts w:asciiTheme="majorHAnsi" w:hAnsiTheme="majorHAnsi"/>
        </w:rPr>
        <w:t xml:space="preserve"> Post it on</w:t>
      </w:r>
      <w:r w:rsidR="00A10355" w:rsidRPr="00311108">
        <w:rPr>
          <w:rFonts w:asciiTheme="majorHAnsi" w:hAnsiTheme="majorHAnsi"/>
        </w:rPr>
        <w:t xml:space="preserve"> Facebook, Twitter </w:t>
      </w:r>
      <w:r w:rsidR="00D85436" w:rsidRPr="00311108">
        <w:rPr>
          <w:rFonts w:asciiTheme="majorHAnsi" w:hAnsiTheme="majorHAnsi"/>
        </w:rPr>
        <w:t xml:space="preserve">and in </w:t>
      </w:r>
      <w:r w:rsidR="00A10355" w:rsidRPr="00311108">
        <w:rPr>
          <w:rFonts w:asciiTheme="majorHAnsi" w:hAnsiTheme="majorHAnsi"/>
        </w:rPr>
        <w:t xml:space="preserve">professional </w:t>
      </w:r>
      <w:r w:rsidR="00D85436" w:rsidRPr="00311108">
        <w:rPr>
          <w:rFonts w:asciiTheme="majorHAnsi" w:hAnsiTheme="majorHAnsi"/>
        </w:rPr>
        <w:t xml:space="preserve">online </w:t>
      </w:r>
      <w:r w:rsidR="00A10355" w:rsidRPr="00311108">
        <w:rPr>
          <w:rFonts w:asciiTheme="majorHAnsi" w:hAnsiTheme="majorHAnsi"/>
        </w:rPr>
        <w:t>network</w:t>
      </w:r>
      <w:r w:rsidR="00D85436" w:rsidRPr="00311108">
        <w:rPr>
          <w:rFonts w:asciiTheme="majorHAnsi" w:hAnsiTheme="majorHAnsi"/>
        </w:rPr>
        <w:t>s</w:t>
      </w:r>
      <w:r w:rsidR="00A10355" w:rsidRPr="00311108">
        <w:rPr>
          <w:rFonts w:asciiTheme="majorHAnsi" w:hAnsiTheme="majorHAnsi"/>
        </w:rPr>
        <w:t xml:space="preserve"> su</w:t>
      </w:r>
      <w:r w:rsidR="00D85436" w:rsidRPr="00311108">
        <w:rPr>
          <w:rFonts w:asciiTheme="majorHAnsi" w:hAnsiTheme="majorHAnsi"/>
        </w:rPr>
        <w:t xml:space="preserve">ch as LinkedIn. </w:t>
      </w:r>
      <w:r w:rsidR="00311108">
        <w:rPr>
          <w:rFonts w:asciiTheme="majorHAnsi" w:hAnsiTheme="majorHAnsi"/>
        </w:rPr>
        <w:t>In addition, u</w:t>
      </w:r>
      <w:r w:rsidR="00D85436" w:rsidRPr="00311108">
        <w:rPr>
          <w:rFonts w:asciiTheme="majorHAnsi" w:hAnsiTheme="majorHAnsi"/>
        </w:rPr>
        <w:t xml:space="preserve">sing </w:t>
      </w:r>
      <w:r w:rsidR="00A10355" w:rsidRPr="00311108">
        <w:rPr>
          <w:rFonts w:asciiTheme="majorHAnsi" w:hAnsiTheme="majorHAnsi"/>
        </w:rPr>
        <w:t>ot</w:t>
      </w:r>
      <w:r w:rsidR="00D85436" w:rsidRPr="00311108">
        <w:rPr>
          <w:rFonts w:asciiTheme="majorHAnsi" w:hAnsiTheme="majorHAnsi"/>
        </w:rPr>
        <w:t>her social media profiles connected</w:t>
      </w:r>
      <w:r w:rsidR="00A10355" w:rsidRPr="00311108">
        <w:rPr>
          <w:rFonts w:asciiTheme="majorHAnsi" w:hAnsiTheme="majorHAnsi"/>
        </w:rPr>
        <w:t xml:space="preserve"> to your company will also help spread the word. </w:t>
      </w:r>
    </w:p>
    <w:p w14:paraId="2D712894" w14:textId="23838D81" w:rsidR="00311108" w:rsidRPr="00311108" w:rsidRDefault="00D85436" w:rsidP="00A054B1">
      <w:pPr>
        <w:pStyle w:val="Listenabsatz"/>
        <w:numPr>
          <w:ilvl w:val="0"/>
          <w:numId w:val="11"/>
        </w:numPr>
        <w:spacing w:before="120" w:after="120" w:line="276" w:lineRule="auto"/>
        <w:ind w:left="357" w:hanging="357"/>
        <w:contextualSpacing w:val="0"/>
        <w:jc w:val="both"/>
        <w:rPr>
          <w:rFonts w:asciiTheme="majorHAnsi" w:hAnsiTheme="majorHAnsi" w:cs="Arial"/>
          <w:bCs/>
          <w:color w:val="262626" w:themeColor="text1" w:themeTint="D9"/>
          <w:szCs w:val="22"/>
          <w:lang w:eastAsia="hu-HU"/>
        </w:rPr>
      </w:pPr>
      <w:r>
        <w:rPr>
          <w:rFonts w:asciiTheme="majorHAnsi" w:hAnsiTheme="majorHAnsi"/>
        </w:rPr>
        <w:t xml:space="preserve">Printed advertisement might prove </w:t>
      </w:r>
      <w:r w:rsidR="00646BF6">
        <w:rPr>
          <w:rFonts w:asciiTheme="majorHAnsi" w:hAnsiTheme="majorHAnsi"/>
        </w:rPr>
        <w:t>useful</w:t>
      </w:r>
      <w:r>
        <w:rPr>
          <w:rFonts w:asciiTheme="majorHAnsi" w:hAnsiTheme="majorHAnsi"/>
        </w:rPr>
        <w:t>, too</w:t>
      </w:r>
      <w:r w:rsidR="00646BF6">
        <w:rPr>
          <w:rFonts w:asciiTheme="majorHAnsi" w:hAnsiTheme="majorHAnsi"/>
        </w:rPr>
        <w:t>. Design attractive</w:t>
      </w:r>
      <w:r>
        <w:rPr>
          <w:rFonts w:asciiTheme="majorHAnsi" w:hAnsiTheme="majorHAnsi"/>
        </w:rPr>
        <w:t xml:space="preserve"> flyers and</w:t>
      </w:r>
      <w:r w:rsidR="006C7758" w:rsidRPr="006C7758">
        <w:rPr>
          <w:rFonts w:asciiTheme="majorHAnsi" w:hAnsiTheme="majorHAnsi"/>
        </w:rPr>
        <w:t xml:space="preserve"> </w:t>
      </w:r>
      <w:r w:rsidR="00646BF6" w:rsidRPr="006C7758">
        <w:rPr>
          <w:rFonts w:asciiTheme="majorHAnsi" w:hAnsiTheme="majorHAnsi"/>
        </w:rPr>
        <w:t>handouts</w:t>
      </w:r>
      <w:r w:rsidR="00311108">
        <w:rPr>
          <w:rFonts w:asciiTheme="majorHAnsi" w:hAnsiTheme="majorHAnsi"/>
        </w:rPr>
        <w:t>, print them</w:t>
      </w:r>
      <w:r w:rsidR="006C7758" w:rsidRPr="006C7758">
        <w:rPr>
          <w:rFonts w:asciiTheme="majorHAnsi" w:hAnsiTheme="majorHAnsi"/>
        </w:rPr>
        <w:t xml:space="preserve"> and</w:t>
      </w:r>
      <w:r>
        <w:rPr>
          <w:rFonts w:asciiTheme="majorHAnsi" w:hAnsiTheme="majorHAnsi"/>
        </w:rPr>
        <w:t xml:space="preserve"> distribute</w:t>
      </w:r>
      <w:r w:rsidR="00646BF6">
        <w:rPr>
          <w:rFonts w:asciiTheme="majorHAnsi" w:hAnsiTheme="majorHAnsi"/>
        </w:rPr>
        <w:t xml:space="preserve"> them at </w:t>
      </w:r>
      <w:r>
        <w:rPr>
          <w:rFonts w:asciiTheme="majorHAnsi" w:hAnsiTheme="majorHAnsi"/>
        </w:rPr>
        <w:t>e</w:t>
      </w:r>
      <w:r w:rsidR="00565B48">
        <w:rPr>
          <w:rFonts w:asciiTheme="majorHAnsi" w:hAnsiTheme="majorHAnsi"/>
        </w:rPr>
        <w:t>vents your staff might attend to</w:t>
      </w:r>
      <w:r w:rsidR="00653FF4">
        <w:rPr>
          <w:rFonts w:asciiTheme="majorHAnsi" w:hAnsiTheme="majorHAnsi"/>
        </w:rPr>
        <w:t>o</w:t>
      </w:r>
      <w:r>
        <w:rPr>
          <w:rFonts w:asciiTheme="majorHAnsi" w:hAnsiTheme="majorHAnsi"/>
        </w:rPr>
        <w:t xml:space="preserve">. </w:t>
      </w:r>
    </w:p>
    <w:p w14:paraId="00E0FCF6" w14:textId="2E909B07" w:rsidR="00EF7C1E" w:rsidRPr="00EF7C1E" w:rsidRDefault="00EF7C1E" w:rsidP="00EF7C1E">
      <w:pPr>
        <w:spacing w:line="276" w:lineRule="auto"/>
        <w:jc w:val="both"/>
        <w:rPr>
          <w:rFonts w:asciiTheme="majorHAnsi" w:hAnsiTheme="majorHAnsi" w:cs="Arial"/>
          <w:b/>
          <w:bCs/>
          <w:color w:val="262626" w:themeColor="text1" w:themeTint="D9"/>
          <w:szCs w:val="22"/>
          <w:lang w:eastAsia="hu-HU"/>
        </w:rPr>
      </w:pPr>
      <w:r w:rsidRPr="00EF7C1E">
        <w:rPr>
          <w:rFonts w:asciiTheme="majorHAnsi" w:hAnsiTheme="majorHAnsi" w:cs="Arial"/>
          <w:b/>
          <w:bCs/>
          <w:color w:val="262626" w:themeColor="text1" w:themeTint="D9"/>
          <w:szCs w:val="22"/>
          <w:lang w:eastAsia="hu-HU"/>
        </w:rPr>
        <w:t xml:space="preserve">Through networking </w:t>
      </w:r>
    </w:p>
    <w:p w14:paraId="780C9B8D" w14:textId="06EF8294" w:rsidR="006C7758" w:rsidRPr="00EF7C1E" w:rsidRDefault="00A10355" w:rsidP="00AB31F6">
      <w:pPr>
        <w:pStyle w:val="Listenabsatz"/>
        <w:numPr>
          <w:ilvl w:val="0"/>
          <w:numId w:val="11"/>
        </w:numPr>
        <w:spacing w:after="240" w:line="276" w:lineRule="auto"/>
        <w:jc w:val="both"/>
        <w:rPr>
          <w:rFonts w:asciiTheme="majorHAnsi" w:hAnsiTheme="majorHAnsi" w:cs="Arial"/>
          <w:bCs/>
          <w:color w:val="262626" w:themeColor="text1" w:themeTint="D9"/>
          <w:szCs w:val="22"/>
          <w:lang w:eastAsia="hu-HU"/>
        </w:rPr>
      </w:pPr>
      <w:r>
        <w:rPr>
          <w:rFonts w:asciiTheme="majorHAnsi" w:hAnsiTheme="majorHAnsi"/>
        </w:rPr>
        <w:t>W</w:t>
      </w:r>
      <w:r w:rsidR="006C7758" w:rsidRPr="006C7758">
        <w:rPr>
          <w:rFonts w:asciiTheme="majorHAnsi" w:hAnsiTheme="majorHAnsi"/>
        </w:rPr>
        <w:t>hen</w:t>
      </w:r>
      <w:r>
        <w:rPr>
          <w:rFonts w:asciiTheme="majorHAnsi" w:hAnsiTheme="majorHAnsi"/>
        </w:rPr>
        <w:t>ever company employees are</w:t>
      </w:r>
      <w:r w:rsidR="00CA7939">
        <w:rPr>
          <w:rFonts w:asciiTheme="majorHAnsi" w:hAnsiTheme="majorHAnsi"/>
        </w:rPr>
        <w:t xml:space="preserve"> acting as </w:t>
      </w:r>
      <w:r w:rsidR="006C7758" w:rsidRPr="006C7758">
        <w:rPr>
          <w:rFonts w:asciiTheme="majorHAnsi" w:hAnsiTheme="majorHAnsi"/>
        </w:rPr>
        <w:t>speaker</w:t>
      </w:r>
      <w:r>
        <w:rPr>
          <w:rFonts w:asciiTheme="majorHAnsi" w:hAnsiTheme="majorHAnsi"/>
        </w:rPr>
        <w:t>s or company representatives</w:t>
      </w:r>
      <w:r w:rsidR="006C7758" w:rsidRPr="006C7758">
        <w:rPr>
          <w:rFonts w:asciiTheme="majorHAnsi" w:hAnsiTheme="majorHAnsi"/>
        </w:rPr>
        <w:t xml:space="preserve"> </w:t>
      </w:r>
      <w:r w:rsidR="00565B48">
        <w:rPr>
          <w:rFonts w:asciiTheme="majorHAnsi" w:hAnsiTheme="majorHAnsi"/>
        </w:rPr>
        <w:t>at</w:t>
      </w:r>
      <w:r w:rsidR="00CA7939">
        <w:rPr>
          <w:rFonts w:asciiTheme="majorHAnsi" w:hAnsiTheme="majorHAnsi"/>
        </w:rPr>
        <w:t xml:space="preserve"> event</w:t>
      </w:r>
      <w:r w:rsidR="00565B48">
        <w:rPr>
          <w:rFonts w:asciiTheme="majorHAnsi" w:hAnsiTheme="majorHAnsi"/>
        </w:rPr>
        <w:t>s</w:t>
      </w:r>
      <w:r w:rsidR="009A308C">
        <w:rPr>
          <w:rFonts w:asciiTheme="majorHAnsi" w:hAnsiTheme="majorHAnsi"/>
        </w:rPr>
        <w:t>, encourage them to share the advantages and opportunities of the pl</w:t>
      </w:r>
      <w:r w:rsidR="00E8298A">
        <w:rPr>
          <w:rFonts w:asciiTheme="majorHAnsi" w:hAnsiTheme="majorHAnsi"/>
        </w:rPr>
        <w:t>acement scheme to the audience and show them</w:t>
      </w:r>
      <w:r w:rsidR="00311108">
        <w:rPr>
          <w:rFonts w:asciiTheme="majorHAnsi" w:hAnsiTheme="majorHAnsi"/>
        </w:rPr>
        <w:t xml:space="preserve"> where they can find</w:t>
      </w:r>
      <w:r w:rsidR="00E8298A">
        <w:rPr>
          <w:rFonts w:asciiTheme="majorHAnsi" w:hAnsiTheme="majorHAnsi"/>
        </w:rPr>
        <w:t xml:space="preserve"> all the necessary information to apply. </w:t>
      </w:r>
    </w:p>
    <w:p w14:paraId="0BB9D06D" w14:textId="1AABC9B4" w:rsidR="00311108" w:rsidRDefault="00EF7C1E" w:rsidP="00AB31F6">
      <w:pPr>
        <w:pStyle w:val="Listenabsatz"/>
        <w:numPr>
          <w:ilvl w:val="0"/>
          <w:numId w:val="11"/>
        </w:numPr>
        <w:spacing w:line="276" w:lineRule="auto"/>
        <w:jc w:val="both"/>
        <w:rPr>
          <w:rFonts w:asciiTheme="majorHAnsi" w:hAnsiTheme="majorHAnsi"/>
        </w:rPr>
      </w:pPr>
      <w:r w:rsidRPr="00565B48">
        <w:rPr>
          <w:rFonts w:asciiTheme="majorHAnsi" w:hAnsiTheme="majorHAnsi"/>
        </w:rPr>
        <w:t>Liaise with education</w:t>
      </w:r>
      <w:r w:rsidR="00311108">
        <w:rPr>
          <w:rFonts w:asciiTheme="majorHAnsi" w:hAnsiTheme="majorHAnsi"/>
        </w:rPr>
        <w:t xml:space="preserve"> institutions and</w:t>
      </w:r>
      <w:r w:rsidRPr="00565B48">
        <w:rPr>
          <w:rFonts w:asciiTheme="majorHAnsi" w:hAnsiTheme="majorHAnsi"/>
        </w:rPr>
        <w:t xml:space="preserve"> authorities to make sure the placement is advertised in national dissemination channels targeted at teachers and other school staff (portals, newsletters, face-to-face events, etc.)</w:t>
      </w:r>
      <w:r w:rsidR="00896DB2" w:rsidRPr="00565B48">
        <w:rPr>
          <w:rFonts w:asciiTheme="majorHAnsi" w:hAnsiTheme="majorHAnsi"/>
        </w:rPr>
        <w:t>.</w:t>
      </w:r>
    </w:p>
    <w:p w14:paraId="550E52E2" w14:textId="33636310" w:rsidR="00C97560" w:rsidRPr="0063671C" w:rsidRDefault="004B7EBC" w:rsidP="00AB31F6">
      <w:pPr>
        <w:pStyle w:val="Listenabsatz"/>
        <w:numPr>
          <w:ilvl w:val="0"/>
          <w:numId w:val="11"/>
        </w:numPr>
        <w:spacing w:line="276" w:lineRule="auto"/>
        <w:jc w:val="both"/>
        <w:rPr>
          <w:rFonts w:asciiTheme="majorHAnsi" w:hAnsiTheme="majorHAnsi"/>
        </w:rPr>
      </w:pPr>
      <w:r>
        <w:rPr>
          <w:rFonts w:asciiTheme="majorHAnsi" w:hAnsiTheme="majorHAnsi"/>
        </w:rPr>
        <w:t xml:space="preserve">Make use of news outlets (such as newsletters, digests, newspapers, etc.) the audience of which is relevant for your program. </w:t>
      </w:r>
    </w:p>
    <w:p w14:paraId="060A61E1" w14:textId="06DC1A2F" w:rsidR="00383F19" w:rsidRPr="004F631E" w:rsidRDefault="00A054B1" w:rsidP="004F631E">
      <w:pPr>
        <w:spacing w:before="240" w:after="240" w:line="276" w:lineRule="auto"/>
        <w:jc w:val="both"/>
        <w:rPr>
          <w:rFonts w:asciiTheme="majorHAnsi" w:hAnsiTheme="majorHAnsi" w:cstheme="majorHAnsi"/>
        </w:rPr>
      </w:pPr>
      <w:r>
        <w:rPr>
          <w:noProof/>
          <w:lang w:val="de-DE" w:eastAsia="de-DE"/>
        </w:rPr>
        <mc:AlternateContent>
          <mc:Choice Requires="wps">
            <w:drawing>
              <wp:anchor distT="0" distB="0" distL="114300" distR="114300" simplePos="0" relativeHeight="251665408" behindDoc="0" locked="0" layoutInCell="1" allowOverlap="1" wp14:anchorId="6AE084E1" wp14:editId="6D9BF488">
                <wp:simplePos x="0" y="0"/>
                <wp:positionH relativeFrom="column">
                  <wp:posOffset>-71120</wp:posOffset>
                </wp:positionH>
                <wp:positionV relativeFrom="paragraph">
                  <wp:posOffset>15342</wp:posOffset>
                </wp:positionV>
                <wp:extent cx="5915025" cy="874144"/>
                <wp:effectExtent l="0" t="0" r="28575" b="21590"/>
                <wp:wrapNone/>
                <wp:docPr id="3" name="Rectangle 3"/>
                <wp:cNvGraphicFramePr/>
                <a:graphic xmlns:a="http://schemas.openxmlformats.org/drawingml/2006/main">
                  <a:graphicData uri="http://schemas.microsoft.com/office/word/2010/wordprocessingShape">
                    <wps:wsp>
                      <wps:cNvSpPr/>
                      <wps:spPr>
                        <a:xfrm>
                          <a:off x="0" y="0"/>
                          <a:ext cx="5915025" cy="87414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3F99180" id="Rectangle 3" o:spid="_x0000_s1026" style="position:absolute;margin-left:-5.6pt;margin-top:1.2pt;width:465.75pt;height:68.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" filled="f" strokecolor="#1f4d78 [1604]" strokeweight="1pt"/>
            </w:pict>
          </mc:Fallback>
        </mc:AlternateContent>
      </w:r>
      <w:r w:rsidR="00EF7C1E" w:rsidRPr="00EF7C1E">
        <w:rPr>
          <w:rFonts w:asciiTheme="majorHAnsi" w:hAnsiTheme="majorHAnsi" w:cstheme="majorHAnsi"/>
        </w:rPr>
        <w:t xml:space="preserve">The STEM Alliance </w:t>
      </w:r>
      <w:r w:rsidR="00395D4F">
        <w:rPr>
          <w:rFonts w:asciiTheme="majorHAnsi" w:hAnsiTheme="majorHAnsi" w:cstheme="majorHAnsi"/>
        </w:rPr>
        <w:t xml:space="preserve">counts with numerous </w:t>
      </w:r>
      <w:r w:rsidR="004F631E">
        <w:rPr>
          <w:rFonts w:asciiTheme="majorHAnsi" w:hAnsiTheme="majorHAnsi" w:cstheme="majorHAnsi"/>
        </w:rPr>
        <w:t xml:space="preserve">channels of </w:t>
      </w:r>
      <w:r w:rsidR="004F631E" w:rsidRPr="00EF7C1E">
        <w:rPr>
          <w:rFonts w:asciiTheme="majorHAnsi" w:hAnsiTheme="majorHAnsi" w:cstheme="majorHAnsi"/>
        </w:rPr>
        <w:t>c</w:t>
      </w:r>
      <w:r w:rsidR="004F631E">
        <w:rPr>
          <w:rFonts w:asciiTheme="majorHAnsi" w:hAnsiTheme="majorHAnsi" w:cstheme="majorHAnsi"/>
        </w:rPr>
        <w:t xml:space="preserve">ommunication through which you can highlight your programme. </w:t>
      </w:r>
      <w:r w:rsidR="004F631E" w:rsidRPr="005630F2">
        <w:rPr>
          <w:rFonts w:asciiTheme="majorHAnsi" w:hAnsiTheme="majorHAnsi" w:cstheme="majorHAnsi"/>
        </w:rPr>
        <w:t>Twitter: @stemalliace_eu</w:t>
      </w:r>
      <w:r w:rsidR="004F631E">
        <w:rPr>
          <w:rFonts w:asciiTheme="majorHAnsi" w:hAnsiTheme="majorHAnsi" w:cstheme="majorHAnsi"/>
        </w:rPr>
        <w:t xml:space="preserve"> - </w:t>
      </w:r>
      <w:r w:rsidR="004F631E" w:rsidRPr="005630F2">
        <w:rPr>
          <w:rFonts w:asciiTheme="majorHAnsi" w:hAnsiTheme="majorHAnsi" w:cstheme="majorHAnsi"/>
        </w:rPr>
        <w:t>Facebook: @StemAllianceEU</w:t>
      </w:r>
      <w:r w:rsidR="004F631E">
        <w:rPr>
          <w:rFonts w:asciiTheme="majorHAnsi" w:hAnsiTheme="majorHAnsi" w:cstheme="majorHAnsi"/>
        </w:rPr>
        <w:t>. If you want more information, c</w:t>
      </w:r>
      <w:r w:rsidR="004F631E" w:rsidRPr="00EF7C1E">
        <w:rPr>
          <w:rFonts w:asciiTheme="majorHAnsi" w:hAnsiTheme="majorHAnsi" w:cstheme="majorHAnsi"/>
        </w:rPr>
        <w:t xml:space="preserve">ontact us through the </w:t>
      </w:r>
      <w:r w:rsidR="004F631E">
        <w:rPr>
          <w:rFonts w:asciiTheme="majorHAnsi" w:hAnsiTheme="majorHAnsi" w:cstheme="majorHAnsi"/>
        </w:rPr>
        <w:t xml:space="preserve">following </w:t>
      </w:r>
      <w:r w:rsidR="004F631E" w:rsidRPr="00EF7C1E">
        <w:rPr>
          <w:rFonts w:asciiTheme="majorHAnsi" w:hAnsiTheme="majorHAnsi" w:cstheme="majorHAnsi"/>
        </w:rPr>
        <w:t xml:space="preserve">email address </w:t>
      </w:r>
      <w:hyperlink r:id="rId35" w:history="1">
        <w:r w:rsidR="004F631E" w:rsidRPr="00EF7C1E">
          <w:rPr>
            <w:rStyle w:val="Hyperlink"/>
            <w:rFonts w:asciiTheme="majorHAnsi" w:hAnsiTheme="majorHAnsi" w:cstheme="majorHAnsi"/>
          </w:rPr>
          <w:t>stemalliance@eun.org</w:t>
        </w:r>
      </w:hyperlink>
      <w:r w:rsidR="004F631E">
        <w:rPr>
          <w:rStyle w:val="Hyperlink"/>
          <w:rFonts w:asciiTheme="majorHAnsi" w:hAnsiTheme="majorHAnsi" w:cstheme="majorHAnsi"/>
        </w:rPr>
        <w:t>.</w:t>
      </w:r>
    </w:p>
    <w:p w14:paraId="729A2D05" w14:textId="0229D519" w:rsidR="0063671C" w:rsidRDefault="0063671C" w:rsidP="0063671C">
      <w:pPr>
        <w:spacing w:line="276" w:lineRule="auto"/>
        <w:jc w:val="both"/>
        <w:rPr>
          <w:rFonts w:asciiTheme="majorHAnsi" w:hAnsiTheme="majorHAnsi"/>
        </w:rPr>
      </w:pPr>
      <w:r>
        <w:rPr>
          <w:rFonts w:asciiTheme="majorHAnsi" w:hAnsiTheme="majorHAnsi"/>
        </w:rPr>
        <w:t>In addition, make sure you publish content related to your program regularly and, in general,</w:t>
      </w:r>
      <w:r w:rsidRPr="009B3074">
        <w:rPr>
          <w:rFonts w:asciiTheme="majorHAnsi" w:hAnsiTheme="majorHAnsi"/>
        </w:rPr>
        <w:t xml:space="preserve"> always make sure you target your diss</w:t>
      </w:r>
      <w:r>
        <w:rPr>
          <w:rFonts w:asciiTheme="majorHAnsi" w:hAnsiTheme="majorHAnsi"/>
        </w:rPr>
        <w:t xml:space="preserve">emination efforts to the main audience you want to reach, that being either teachers, schools or STEM education organization and authorities. </w:t>
      </w:r>
    </w:p>
    <w:p w14:paraId="1FBE13ED" w14:textId="6F49ED84" w:rsidR="0063671C" w:rsidRPr="0063671C" w:rsidRDefault="0063671C" w:rsidP="00AB31F6">
      <w:pPr>
        <w:pStyle w:val="STEMA-TEXT"/>
        <w:numPr>
          <w:ilvl w:val="0"/>
          <w:numId w:val="45"/>
        </w:numPr>
        <w:rPr>
          <w:b/>
          <w:lang w:eastAsia="hu-HU"/>
        </w:rPr>
      </w:pPr>
      <w:r>
        <w:rPr>
          <w:b/>
          <w:bCs w:val="0"/>
          <w:lang w:eastAsia="hu-HU"/>
        </w:rPr>
        <w:t>How</w:t>
      </w:r>
      <w:r w:rsidRPr="00BA29F2">
        <w:rPr>
          <w:b/>
          <w:bCs w:val="0"/>
          <w:lang w:eastAsia="hu-HU"/>
        </w:rPr>
        <w:t xml:space="preserve"> to promote your Teacher Placement</w:t>
      </w:r>
      <w:r>
        <w:rPr>
          <w:b/>
          <w:bCs w:val="0"/>
          <w:lang w:eastAsia="hu-HU"/>
        </w:rPr>
        <w:t xml:space="preserve"> program</w:t>
      </w:r>
      <w:r w:rsidRPr="00BA29F2">
        <w:rPr>
          <w:b/>
          <w:bCs w:val="0"/>
          <w:lang w:eastAsia="hu-HU"/>
        </w:rPr>
        <w:t>?</w:t>
      </w:r>
    </w:p>
    <w:p w14:paraId="53044FB9" w14:textId="39EDB2EE" w:rsidR="00BA3325" w:rsidRDefault="00C97560" w:rsidP="00C97560">
      <w:pPr>
        <w:pStyle w:val="STEMA-TEXT"/>
        <w:rPr>
          <w:lang w:eastAsia="hu-HU"/>
        </w:rPr>
      </w:pPr>
      <w:r>
        <w:t xml:space="preserve">When advertising teacher placement positions, it will be essential to make available as much </w:t>
      </w:r>
      <w:r w:rsidR="005A5F35">
        <w:t xml:space="preserve">and as specific </w:t>
      </w:r>
      <w:r>
        <w:t xml:space="preserve">information as possible. It is very important to make clear which will be the duties of the teacher but also the responsibilities of the host company and of the school. </w:t>
      </w:r>
      <w:r w:rsidR="00BA3325">
        <w:t>The duties, responsibilities and opportunities of the teacher should be agreed upon in the preliminary discussions involving the school, the teachers and the companies. In this way it will becomes a win-win operation for the company, the sector organisation and the school with its teachers.</w:t>
      </w:r>
    </w:p>
    <w:tbl>
      <w:tblPr>
        <w:tblStyle w:val="Tabellenraster"/>
        <w:tblW w:w="9209" w:type="dxa"/>
        <w:tblLook w:val="04A0" w:firstRow="1" w:lastRow="0" w:firstColumn="1" w:lastColumn="0" w:noHBand="0" w:noVBand="1"/>
      </w:tblPr>
      <w:tblGrid>
        <w:gridCol w:w="9209"/>
      </w:tblGrid>
      <w:tr w:rsidR="00C97560" w14:paraId="424EA93B" w14:textId="77777777" w:rsidTr="0063671C">
        <w:tc>
          <w:tcPr>
            <w:tcW w:w="9209" w:type="dxa"/>
          </w:tcPr>
          <w:p w14:paraId="3A90BCC8" w14:textId="77777777" w:rsidR="00C97560" w:rsidRPr="00AB60AB" w:rsidRDefault="00C97560" w:rsidP="0063671C">
            <w:pPr>
              <w:spacing w:before="240" w:line="276" w:lineRule="auto"/>
              <w:jc w:val="both"/>
              <w:rPr>
                <w:rFonts w:asciiTheme="majorHAnsi" w:hAnsiTheme="majorHAnsi"/>
              </w:rPr>
            </w:pPr>
            <w:r>
              <w:rPr>
                <w:rFonts w:asciiTheme="majorHAnsi" w:hAnsiTheme="majorHAnsi"/>
              </w:rPr>
              <w:t xml:space="preserve">When drafting a Teacher Placement description, make sure the following information is made available: </w:t>
            </w:r>
          </w:p>
          <w:p w14:paraId="5DA71F05" w14:textId="77126B90" w:rsidR="00C97560" w:rsidRDefault="00C97560" w:rsidP="00AB31F6">
            <w:pPr>
              <w:pStyle w:val="Listenabsatz"/>
              <w:numPr>
                <w:ilvl w:val="0"/>
                <w:numId w:val="46"/>
              </w:numPr>
              <w:spacing w:after="240" w:line="276" w:lineRule="auto"/>
              <w:jc w:val="both"/>
              <w:rPr>
                <w:rFonts w:asciiTheme="majorHAnsi" w:hAnsiTheme="majorHAnsi"/>
              </w:rPr>
            </w:pPr>
            <w:r>
              <w:rPr>
                <w:rFonts w:asciiTheme="majorHAnsi" w:hAnsiTheme="majorHAnsi"/>
              </w:rPr>
              <w:t>The purpose of the teacher placement and its contribution</w:t>
            </w:r>
            <w:r w:rsidRPr="00E33620">
              <w:rPr>
                <w:rFonts w:asciiTheme="majorHAnsi" w:hAnsiTheme="majorHAnsi"/>
              </w:rPr>
              <w:t xml:space="preserve"> to the</w:t>
            </w:r>
            <w:r>
              <w:rPr>
                <w:rFonts w:asciiTheme="majorHAnsi" w:hAnsiTheme="majorHAnsi"/>
              </w:rPr>
              <w:t xml:space="preserve"> company’s mission;</w:t>
            </w:r>
          </w:p>
          <w:p w14:paraId="18B55FA9" w14:textId="2B4BE4DA" w:rsidR="00210D7F" w:rsidRPr="00E33620" w:rsidRDefault="00210D7F" w:rsidP="00AB31F6">
            <w:pPr>
              <w:pStyle w:val="Listenabsatz"/>
              <w:numPr>
                <w:ilvl w:val="0"/>
                <w:numId w:val="46"/>
              </w:numPr>
              <w:spacing w:after="240" w:line="276" w:lineRule="auto"/>
              <w:jc w:val="both"/>
              <w:rPr>
                <w:rFonts w:asciiTheme="majorHAnsi" w:hAnsiTheme="majorHAnsi"/>
              </w:rPr>
            </w:pPr>
            <w:r>
              <w:rPr>
                <w:rFonts w:asciiTheme="majorHAnsi" w:hAnsiTheme="majorHAnsi"/>
              </w:rPr>
              <w:t>The objective of the teacher placement for the school and the teacher and its contribution to the STEM school strategy;</w:t>
            </w:r>
          </w:p>
          <w:p w14:paraId="7F3D26D2" w14:textId="5308CBB6" w:rsidR="00C97560" w:rsidRPr="00B96FC1" w:rsidRDefault="00C97560" w:rsidP="00B96FC1">
            <w:pPr>
              <w:pStyle w:val="Listenabsatz"/>
              <w:numPr>
                <w:ilvl w:val="0"/>
                <w:numId w:val="46"/>
              </w:numPr>
              <w:spacing w:after="240" w:line="276" w:lineRule="auto"/>
              <w:jc w:val="both"/>
              <w:rPr>
                <w:rFonts w:asciiTheme="majorHAnsi" w:hAnsiTheme="majorHAnsi"/>
              </w:rPr>
            </w:pPr>
            <w:r>
              <w:rPr>
                <w:rFonts w:asciiTheme="majorHAnsi" w:hAnsiTheme="majorHAnsi"/>
              </w:rPr>
              <w:t>The department</w:t>
            </w:r>
            <w:r w:rsidRPr="00E33620">
              <w:rPr>
                <w:rFonts w:asciiTheme="majorHAnsi" w:hAnsiTheme="majorHAnsi"/>
              </w:rPr>
              <w:t xml:space="preserve"> w</w:t>
            </w:r>
            <w:r>
              <w:rPr>
                <w:rFonts w:asciiTheme="majorHAnsi" w:hAnsiTheme="majorHAnsi"/>
              </w:rPr>
              <w:t xml:space="preserve">here </w:t>
            </w:r>
            <w:r w:rsidR="00B96FC1">
              <w:rPr>
                <w:rFonts w:asciiTheme="majorHAnsi" w:hAnsiTheme="majorHAnsi"/>
              </w:rPr>
              <w:t>the placement will be performed and t</w:t>
            </w:r>
            <w:r w:rsidRPr="00B96FC1">
              <w:rPr>
                <w:rFonts w:asciiTheme="majorHAnsi" w:hAnsiTheme="majorHAnsi"/>
              </w:rPr>
              <w:t xml:space="preserve">he main activities and tasks that </w:t>
            </w:r>
            <w:r w:rsidR="00B96FC1">
              <w:rPr>
                <w:rFonts w:asciiTheme="majorHAnsi" w:hAnsiTheme="majorHAnsi"/>
              </w:rPr>
              <w:t xml:space="preserve">will be required of the teacher; </w:t>
            </w:r>
            <w:r w:rsidR="00210D7F">
              <w:rPr>
                <w:rFonts w:asciiTheme="majorHAnsi" w:hAnsiTheme="majorHAnsi"/>
              </w:rPr>
              <w:t>the department should be involved in the design of the placement in cooperation with the school and the teacher;</w:t>
            </w:r>
          </w:p>
          <w:p w14:paraId="68073D7F" w14:textId="160DB3B6" w:rsidR="00C97560" w:rsidRPr="00D85436" w:rsidRDefault="00C97560" w:rsidP="00AB31F6">
            <w:pPr>
              <w:pStyle w:val="Listenabsatz"/>
              <w:numPr>
                <w:ilvl w:val="0"/>
                <w:numId w:val="46"/>
              </w:numPr>
              <w:spacing w:after="240" w:line="276" w:lineRule="auto"/>
              <w:jc w:val="both"/>
              <w:rPr>
                <w:rFonts w:asciiTheme="majorHAnsi" w:hAnsiTheme="majorHAnsi"/>
              </w:rPr>
            </w:pPr>
            <w:r w:rsidRPr="00D85436">
              <w:rPr>
                <w:rFonts w:asciiTheme="majorHAnsi" w:hAnsiTheme="majorHAnsi"/>
              </w:rPr>
              <w:t xml:space="preserve">Information about </w:t>
            </w:r>
            <w:r w:rsidR="00210D7F">
              <w:rPr>
                <w:rFonts w:asciiTheme="majorHAnsi" w:hAnsiTheme="majorHAnsi"/>
              </w:rPr>
              <w:t xml:space="preserve">the </w:t>
            </w:r>
            <w:r w:rsidR="00B96FC1">
              <w:rPr>
                <w:rFonts w:asciiTheme="majorHAnsi" w:hAnsiTheme="majorHAnsi"/>
              </w:rPr>
              <w:t xml:space="preserve">Continuous Professional Development activities </w:t>
            </w:r>
            <w:r>
              <w:rPr>
                <w:rFonts w:asciiTheme="majorHAnsi" w:hAnsiTheme="majorHAnsi"/>
              </w:rPr>
              <w:t>that will</w:t>
            </w:r>
            <w:r w:rsidR="00B96FC1">
              <w:rPr>
                <w:rFonts w:asciiTheme="majorHAnsi" w:hAnsiTheme="majorHAnsi"/>
              </w:rPr>
              <w:t xml:space="preserve"> be offered</w:t>
            </w:r>
            <w:r w:rsidR="00210D7F">
              <w:rPr>
                <w:rFonts w:asciiTheme="majorHAnsi" w:hAnsiTheme="majorHAnsi"/>
              </w:rPr>
              <w:t xml:space="preserve"> and the concrete outcomes that are expected </w:t>
            </w:r>
            <w:r w:rsidR="00901390">
              <w:rPr>
                <w:rFonts w:asciiTheme="majorHAnsi" w:hAnsiTheme="majorHAnsi"/>
              </w:rPr>
              <w:t>from</w:t>
            </w:r>
            <w:r w:rsidR="00210D7F">
              <w:rPr>
                <w:rFonts w:asciiTheme="majorHAnsi" w:hAnsiTheme="majorHAnsi"/>
              </w:rPr>
              <w:t xml:space="preserve"> the placement for the company or the school: e.g.  description of STEM careers in the companies useful for students; the development of pedagogical resources useful to teachers and/or students;</w:t>
            </w:r>
          </w:p>
          <w:p w14:paraId="71BEDDC4" w14:textId="77777777" w:rsidR="00C97560" w:rsidRPr="0021048A" w:rsidRDefault="00C97560" w:rsidP="00AB31F6">
            <w:pPr>
              <w:pStyle w:val="Listenabsatz"/>
              <w:numPr>
                <w:ilvl w:val="0"/>
                <w:numId w:val="46"/>
              </w:numPr>
              <w:spacing w:after="240" w:line="276" w:lineRule="auto"/>
              <w:rPr>
                <w:rFonts w:asciiTheme="majorHAnsi" w:hAnsiTheme="majorHAnsi" w:cs="Arial"/>
                <w:bCs/>
                <w:color w:val="262626" w:themeColor="text1" w:themeTint="D9"/>
                <w:szCs w:val="22"/>
                <w:lang w:eastAsia="hu-HU"/>
              </w:rPr>
            </w:pPr>
            <w:r w:rsidRPr="00E33620">
              <w:rPr>
                <w:rFonts w:asciiTheme="majorHAnsi" w:hAnsiTheme="majorHAnsi"/>
              </w:rPr>
              <w:t>The application a</w:t>
            </w:r>
            <w:r>
              <w:rPr>
                <w:rFonts w:asciiTheme="majorHAnsi" w:hAnsiTheme="majorHAnsi"/>
              </w:rPr>
              <w:t>nd selection processes specificities and other administrative</w:t>
            </w:r>
            <w:r w:rsidRPr="0021048A">
              <w:rPr>
                <w:rFonts w:asciiTheme="majorHAnsi" w:hAnsiTheme="majorHAnsi"/>
              </w:rPr>
              <w:t xml:space="preserve"> </w:t>
            </w:r>
            <w:r>
              <w:rPr>
                <w:rFonts w:asciiTheme="majorHAnsi" w:hAnsiTheme="majorHAnsi"/>
              </w:rPr>
              <w:t xml:space="preserve">elements. </w:t>
            </w:r>
          </w:p>
        </w:tc>
      </w:tr>
    </w:tbl>
    <w:p w14:paraId="7758279B" w14:textId="77777777" w:rsidR="00C97560" w:rsidRDefault="00C97560" w:rsidP="00246E69">
      <w:pPr>
        <w:pStyle w:val="KeinLeerraum"/>
      </w:pPr>
    </w:p>
    <w:p w14:paraId="0F42B1D7" w14:textId="727C09E4" w:rsidR="00760F70" w:rsidRPr="00A914A8" w:rsidRDefault="00241C98" w:rsidP="00A10355">
      <w:pPr>
        <w:pStyle w:val="berschrift3"/>
        <w:rPr>
          <w:sz w:val="24"/>
        </w:rPr>
      </w:pPr>
      <w:r w:rsidRPr="00A914A8">
        <w:rPr>
          <w:sz w:val="24"/>
        </w:rPr>
        <w:t xml:space="preserve">How to develop a </w:t>
      </w:r>
      <w:r w:rsidR="00A914A8" w:rsidRPr="00A914A8">
        <w:rPr>
          <w:sz w:val="24"/>
        </w:rPr>
        <w:t>quality Teacher</w:t>
      </w:r>
      <w:r w:rsidR="004F631E" w:rsidRPr="00A914A8">
        <w:rPr>
          <w:sz w:val="24"/>
        </w:rPr>
        <w:t xml:space="preserve"> Placement</w:t>
      </w:r>
      <w:r w:rsidR="00760F70" w:rsidRPr="00A914A8">
        <w:rPr>
          <w:sz w:val="24"/>
        </w:rPr>
        <w:t>?</w:t>
      </w:r>
    </w:p>
    <w:p w14:paraId="5B6DD198" w14:textId="4D038673" w:rsidR="00C923F9" w:rsidRPr="00C923F9" w:rsidRDefault="00C83C5B" w:rsidP="005A5F35">
      <w:pPr>
        <w:pStyle w:val="Listenabsatz"/>
        <w:numPr>
          <w:ilvl w:val="0"/>
          <w:numId w:val="26"/>
        </w:numPr>
        <w:spacing w:before="120" w:after="120" w:line="276" w:lineRule="auto"/>
        <w:contextualSpacing w:val="0"/>
        <w:jc w:val="both"/>
        <w:rPr>
          <w:rFonts w:asciiTheme="majorHAnsi" w:hAnsiTheme="majorHAnsi" w:cs="Arial"/>
          <w:bCs/>
          <w:color w:val="262626" w:themeColor="text1" w:themeTint="D9"/>
          <w:szCs w:val="22"/>
          <w:lang w:eastAsia="hu-HU"/>
        </w:rPr>
      </w:pPr>
      <w:r>
        <w:rPr>
          <w:rFonts w:asciiTheme="majorHAnsi" w:hAnsiTheme="majorHAnsi" w:cs="Arial"/>
          <w:b/>
          <w:bCs/>
          <w:color w:val="262626" w:themeColor="text1" w:themeTint="D9"/>
          <w:szCs w:val="22"/>
          <w:lang w:eastAsia="hu-HU"/>
        </w:rPr>
        <w:t>Improve teachers’ e</w:t>
      </w:r>
      <w:r w:rsidR="00241C98">
        <w:rPr>
          <w:rFonts w:asciiTheme="majorHAnsi" w:hAnsiTheme="majorHAnsi" w:cs="Arial"/>
          <w:b/>
          <w:bCs/>
          <w:color w:val="262626" w:themeColor="text1" w:themeTint="D9"/>
          <w:szCs w:val="22"/>
          <w:lang w:eastAsia="hu-HU"/>
        </w:rPr>
        <w:t xml:space="preserve">ngagement before </w:t>
      </w:r>
      <w:r w:rsidR="00694939">
        <w:rPr>
          <w:rFonts w:asciiTheme="majorHAnsi" w:hAnsiTheme="majorHAnsi" w:cs="Arial"/>
          <w:b/>
          <w:bCs/>
          <w:color w:val="262626" w:themeColor="text1" w:themeTint="D9"/>
          <w:szCs w:val="22"/>
          <w:lang w:eastAsia="hu-HU"/>
        </w:rPr>
        <w:t xml:space="preserve">the </w:t>
      </w:r>
      <w:r w:rsidR="00C923F9">
        <w:rPr>
          <w:rFonts w:asciiTheme="majorHAnsi" w:hAnsiTheme="majorHAnsi" w:cs="Arial"/>
          <w:b/>
          <w:bCs/>
          <w:color w:val="262626" w:themeColor="text1" w:themeTint="D9"/>
          <w:szCs w:val="22"/>
          <w:lang w:eastAsia="hu-HU"/>
        </w:rPr>
        <w:t>placement.</w:t>
      </w:r>
    </w:p>
    <w:p w14:paraId="459D7F79" w14:textId="6B322697" w:rsidR="00311108" w:rsidRDefault="00210D7F" w:rsidP="005A5F35">
      <w:pPr>
        <w:spacing w:before="120" w:after="120" w:line="276" w:lineRule="auto"/>
        <w:jc w:val="both"/>
        <w:rPr>
          <w:rFonts w:asciiTheme="majorHAnsi" w:hAnsiTheme="majorHAnsi" w:cs="Arial"/>
          <w:bCs/>
          <w:color w:val="262626" w:themeColor="text1" w:themeTint="D9"/>
          <w:szCs w:val="22"/>
          <w:lang w:eastAsia="hu-HU"/>
        </w:rPr>
      </w:pPr>
      <w:r>
        <w:rPr>
          <w:rFonts w:asciiTheme="majorHAnsi" w:hAnsiTheme="majorHAnsi" w:cs="Arial"/>
          <w:bCs/>
          <w:color w:val="262626" w:themeColor="text1" w:themeTint="D9"/>
          <w:szCs w:val="22"/>
          <w:lang w:eastAsia="hu-HU"/>
        </w:rPr>
        <w:t xml:space="preserve">Involving </w:t>
      </w:r>
      <w:r w:rsidR="005A5F35">
        <w:rPr>
          <w:rFonts w:asciiTheme="majorHAnsi" w:hAnsiTheme="majorHAnsi" w:cs="Arial"/>
          <w:bCs/>
          <w:color w:val="262626" w:themeColor="text1" w:themeTint="D9"/>
          <w:szCs w:val="22"/>
          <w:lang w:eastAsia="hu-HU"/>
        </w:rPr>
        <w:t>the teacher</w:t>
      </w:r>
      <w:r>
        <w:rPr>
          <w:rFonts w:asciiTheme="majorHAnsi" w:hAnsiTheme="majorHAnsi" w:cs="Arial"/>
          <w:bCs/>
          <w:color w:val="262626" w:themeColor="text1" w:themeTint="D9"/>
          <w:szCs w:val="22"/>
          <w:lang w:eastAsia="hu-HU"/>
        </w:rPr>
        <w:t xml:space="preserve"> actively in preparing the placement </w:t>
      </w:r>
      <w:r w:rsidR="005A5F35">
        <w:rPr>
          <w:rFonts w:asciiTheme="majorHAnsi" w:hAnsiTheme="majorHAnsi" w:cs="Arial"/>
          <w:bCs/>
          <w:color w:val="262626" w:themeColor="text1" w:themeTint="D9"/>
          <w:szCs w:val="22"/>
          <w:lang w:eastAsia="hu-HU"/>
        </w:rPr>
        <w:t xml:space="preserve">programme </w:t>
      </w:r>
      <w:r>
        <w:rPr>
          <w:rFonts w:asciiTheme="majorHAnsi" w:hAnsiTheme="majorHAnsi" w:cs="Arial"/>
          <w:bCs/>
          <w:color w:val="262626" w:themeColor="text1" w:themeTint="D9"/>
          <w:szCs w:val="22"/>
          <w:lang w:eastAsia="hu-HU"/>
        </w:rPr>
        <w:t>and p</w:t>
      </w:r>
      <w:r w:rsidR="00F85FAA" w:rsidRPr="007B21C0">
        <w:rPr>
          <w:rFonts w:asciiTheme="majorHAnsi" w:hAnsiTheme="majorHAnsi" w:cs="Arial"/>
          <w:bCs/>
          <w:color w:val="262626" w:themeColor="text1" w:themeTint="D9"/>
          <w:szCs w:val="22"/>
          <w:lang w:eastAsia="hu-HU"/>
        </w:rPr>
        <w:t>roviding</w:t>
      </w:r>
      <w:r w:rsidR="00311108">
        <w:rPr>
          <w:rFonts w:asciiTheme="majorHAnsi" w:hAnsiTheme="majorHAnsi" w:cs="Arial"/>
          <w:bCs/>
          <w:color w:val="262626" w:themeColor="text1" w:themeTint="D9"/>
          <w:szCs w:val="22"/>
          <w:lang w:eastAsia="hu-HU"/>
        </w:rPr>
        <w:t xml:space="preserve"> teachers with background</w:t>
      </w:r>
      <w:r w:rsidR="00E60F06" w:rsidRPr="007B21C0">
        <w:rPr>
          <w:rFonts w:asciiTheme="majorHAnsi" w:hAnsiTheme="majorHAnsi" w:cs="Arial"/>
          <w:bCs/>
          <w:color w:val="262626" w:themeColor="text1" w:themeTint="D9"/>
          <w:szCs w:val="22"/>
          <w:lang w:eastAsia="hu-HU"/>
        </w:rPr>
        <w:t xml:space="preserve"> materials prior to </w:t>
      </w:r>
      <w:r w:rsidR="00F85FAA" w:rsidRPr="007B21C0">
        <w:rPr>
          <w:rFonts w:asciiTheme="majorHAnsi" w:hAnsiTheme="majorHAnsi" w:cs="Arial"/>
          <w:bCs/>
          <w:color w:val="262626" w:themeColor="text1" w:themeTint="D9"/>
          <w:szCs w:val="22"/>
          <w:lang w:eastAsia="hu-HU"/>
        </w:rPr>
        <w:t xml:space="preserve">starting </w:t>
      </w:r>
      <w:r w:rsidR="00E60F06" w:rsidRPr="007B21C0">
        <w:rPr>
          <w:rFonts w:asciiTheme="majorHAnsi" w:hAnsiTheme="majorHAnsi" w:cs="Arial"/>
          <w:bCs/>
          <w:color w:val="262626" w:themeColor="text1" w:themeTint="D9"/>
          <w:szCs w:val="22"/>
          <w:lang w:eastAsia="hu-HU"/>
        </w:rPr>
        <w:t xml:space="preserve">the placement </w:t>
      </w:r>
      <w:r w:rsidR="00F85FAA" w:rsidRPr="007B21C0">
        <w:rPr>
          <w:rFonts w:asciiTheme="majorHAnsi" w:hAnsiTheme="majorHAnsi" w:cs="Arial"/>
          <w:bCs/>
          <w:color w:val="262626" w:themeColor="text1" w:themeTint="D9"/>
          <w:szCs w:val="22"/>
          <w:lang w:eastAsia="hu-HU"/>
        </w:rPr>
        <w:t xml:space="preserve">can be a great way to </w:t>
      </w:r>
      <w:r w:rsidR="00694939" w:rsidRPr="007B21C0">
        <w:rPr>
          <w:rFonts w:asciiTheme="majorHAnsi" w:hAnsiTheme="majorHAnsi" w:cs="Arial"/>
          <w:bCs/>
          <w:color w:val="262626" w:themeColor="text1" w:themeTint="D9"/>
          <w:szCs w:val="22"/>
          <w:lang w:eastAsia="hu-HU"/>
        </w:rPr>
        <w:t>excite and insp</w:t>
      </w:r>
      <w:r w:rsidR="00581668" w:rsidRPr="007B21C0">
        <w:rPr>
          <w:rFonts w:asciiTheme="majorHAnsi" w:hAnsiTheme="majorHAnsi" w:cs="Arial"/>
          <w:bCs/>
          <w:color w:val="262626" w:themeColor="text1" w:themeTint="D9"/>
          <w:szCs w:val="22"/>
          <w:lang w:eastAsia="hu-HU"/>
        </w:rPr>
        <w:t>ire them</w:t>
      </w:r>
      <w:r w:rsidR="00311108">
        <w:rPr>
          <w:rFonts w:asciiTheme="majorHAnsi" w:hAnsiTheme="majorHAnsi" w:cs="Arial"/>
          <w:bCs/>
          <w:color w:val="262626" w:themeColor="text1" w:themeTint="D9"/>
          <w:szCs w:val="22"/>
          <w:lang w:eastAsia="hu-HU"/>
        </w:rPr>
        <w:t xml:space="preserve"> for what is to come</w:t>
      </w:r>
      <w:r w:rsidR="00581668" w:rsidRPr="007B21C0">
        <w:rPr>
          <w:rFonts w:asciiTheme="majorHAnsi" w:hAnsiTheme="majorHAnsi" w:cs="Arial"/>
          <w:bCs/>
          <w:color w:val="262626" w:themeColor="text1" w:themeTint="D9"/>
          <w:szCs w:val="22"/>
          <w:lang w:eastAsia="hu-HU"/>
        </w:rPr>
        <w:t>. In addition, they will</w:t>
      </w:r>
      <w:r w:rsidR="00694939" w:rsidRPr="007B21C0">
        <w:rPr>
          <w:rFonts w:asciiTheme="majorHAnsi" w:hAnsiTheme="majorHAnsi" w:cs="Arial"/>
          <w:bCs/>
          <w:color w:val="262626" w:themeColor="text1" w:themeTint="D9"/>
          <w:szCs w:val="22"/>
          <w:lang w:eastAsia="hu-HU"/>
        </w:rPr>
        <w:t xml:space="preserve"> start the training with a better understanding of t</w:t>
      </w:r>
      <w:r w:rsidR="000538F7">
        <w:rPr>
          <w:rFonts w:asciiTheme="majorHAnsi" w:hAnsiTheme="majorHAnsi" w:cs="Arial"/>
          <w:bCs/>
          <w:color w:val="262626" w:themeColor="text1" w:themeTint="D9"/>
          <w:szCs w:val="22"/>
          <w:lang w:eastAsia="hu-HU"/>
        </w:rPr>
        <w:t>he organi</w:t>
      </w:r>
      <w:r w:rsidR="00142FC7">
        <w:rPr>
          <w:rFonts w:asciiTheme="majorHAnsi" w:hAnsiTheme="majorHAnsi" w:cs="Arial"/>
          <w:bCs/>
          <w:color w:val="262626" w:themeColor="text1" w:themeTint="D9"/>
          <w:szCs w:val="22"/>
          <w:lang w:eastAsia="hu-HU"/>
        </w:rPr>
        <w:t>s</w:t>
      </w:r>
      <w:r w:rsidR="000538F7">
        <w:rPr>
          <w:rFonts w:asciiTheme="majorHAnsi" w:hAnsiTheme="majorHAnsi" w:cs="Arial"/>
          <w:bCs/>
          <w:color w:val="262626" w:themeColor="text1" w:themeTint="D9"/>
          <w:szCs w:val="22"/>
          <w:lang w:eastAsia="hu-HU"/>
        </w:rPr>
        <w:t xml:space="preserve">ation and the </w:t>
      </w:r>
      <w:r w:rsidR="00653FF4">
        <w:rPr>
          <w:rFonts w:asciiTheme="majorHAnsi" w:hAnsiTheme="majorHAnsi" w:cs="Arial"/>
          <w:bCs/>
          <w:color w:val="262626" w:themeColor="text1" w:themeTint="D9"/>
          <w:szCs w:val="22"/>
          <w:lang w:eastAsia="hu-HU"/>
        </w:rPr>
        <w:t>tasks</w:t>
      </w:r>
      <w:r w:rsidR="00694939" w:rsidRPr="007B21C0">
        <w:rPr>
          <w:rFonts w:asciiTheme="majorHAnsi" w:hAnsiTheme="majorHAnsi" w:cs="Arial"/>
          <w:bCs/>
          <w:color w:val="262626" w:themeColor="text1" w:themeTint="D9"/>
          <w:szCs w:val="22"/>
          <w:lang w:eastAsia="hu-HU"/>
        </w:rPr>
        <w:t xml:space="preserve"> </w:t>
      </w:r>
      <w:r w:rsidR="00EB0929" w:rsidRPr="007B21C0">
        <w:rPr>
          <w:rFonts w:asciiTheme="majorHAnsi" w:hAnsiTheme="majorHAnsi" w:cs="Arial"/>
          <w:bCs/>
          <w:color w:val="262626" w:themeColor="text1" w:themeTint="D9"/>
          <w:szCs w:val="22"/>
          <w:lang w:eastAsia="hu-HU"/>
        </w:rPr>
        <w:t xml:space="preserve">they are expected to </w:t>
      </w:r>
      <w:r w:rsidR="00694939" w:rsidRPr="007B21C0">
        <w:rPr>
          <w:rFonts w:asciiTheme="majorHAnsi" w:hAnsiTheme="majorHAnsi" w:cs="Arial"/>
          <w:bCs/>
          <w:color w:val="262626" w:themeColor="text1" w:themeTint="D9"/>
          <w:szCs w:val="22"/>
          <w:lang w:eastAsia="hu-HU"/>
        </w:rPr>
        <w:t xml:space="preserve">perform. </w:t>
      </w:r>
      <w:r>
        <w:rPr>
          <w:rFonts w:asciiTheme="majorHAnsi" w:hAnsiTheme="majorHAnsi" w:cs="Arial"/>
          <w:bCs/>
          <w:color w:val="262626" w:themeColor="text1" w:themeTint="D9"/>
          <w:szCs w:val="22"/>
          <w:lang w:eastAsia="hu-HU"/>
        </w:rPr>
        <w:t xml:space="preserve">Informing </w:t>
      </w:r>
      <w:r w:rsidR="005A5F35">
        <w:rPr>
          <w:rFonts w:asciiTheme="majorHAnsi" w:hAnsiTheme="majorHAnsi" w:cs="Arial"/>
          <w:bCs/>
          <w:color w:val="262626" w:themeColor="text1" w:themeTint="D9"/>
          <w:szCs w:val="22"/>
          <w:lang w:eastAsia="hu-HU"/>
        </w:rPr>
        <w:t>clearly the head</w:t>
      </w:r>
      <w:r>
        <w:rPr>
          <w:rFonts w:asciiTheme="majorHAnsi" w:hAnsiTheme="majorHAnsi" w:cs="Arial"/>
          <w:bCs/>
          <w:color w:val="262626" w:themeColor="text1" w:themeTint="D9"/>
          <w:szCs w:val="22"/>
          <w:lang w:eastAsia="hu-HU"/>
        </w:rPr>
        <w:t xml:space="preserve"> and fellow teachers may also prove to</w:t>
      </w:r>
      <w:r w:rsidR="00901390">
        <w:rPr>
          <w:rFonts w:asciiTheme="majorHAnsi" w:hAnsiTheme="majorHAnsi" w:cs="Arial"/>
          <w:bCs/>
          <w:color w:val="262626" w:themeColor="text1" w:themeTint="D9"/>
          <w:szCs w:val="22"/>
          <w:lang w:eastAsia="hu-HU"/>
        </w:rPr>
        <w:t xml:space="preserve"> be stimulating at school level.</w:t>
      </w:r>
    </w:p>
    <w:p w14:paraId="6BE5DA18" w14:textId="4BA3E57C" w:rsidR="00C923F9" w:rsidRPr="00C923F9" w:rsidRDefault="00E60F06" w:rsidP="005A5F35">
      <w:pPr>
        <w:pStyle w:val="Listenabsatz"/>
        <w:numPr>
          <w:ilvl w:val="0"/>
          <w:numId w:val="26"/>
        </w:numPr>
        <w:spacing w:before="120" w:after="120" w:line="276" w:lineRule="auto"/>
        <w:contextualSpacing w:val="0"/>
        <w:jc w:val="both"/>
        <w:rPr>
          <w:rFonts w:asciiTheme="majorHAnsi" w:hAnsiTheme="majorHAnsi" w:cs="Arial"/>
          <w:bCs/>
          <w:color w:val="262626" w:themeColor="text1" w:themeTint="D9"/>
          <w:szCs w:val="22"/>
          <w:lang w:eastAsia="hu-HU"/>
        </w:rPr>
      </w:pPr>
      <w:r>
        <w:rPr>
          <w:rFonts w:asciiTheme="majorHAnsi" w:hAnsiTheme="majorHAnsi" w:cs="Arial"/>
          <w:b/>
          <w:bCs/>
          <w:color w:val="262626" w:themeColor="text1" w:themeTint="D9"/>
          <w:szCs w:val="22"/>
          <w:lang w:eastAsia="hu-HU"/>
        </w:rPr>
        <w:t>De</w:t>
      </w:r>
      <w:r w:rsidR="00992872">
        <w:rPr>
          <w:rFonts w:asciiTheme="majorHAnsi" w:hAnsiTheme="majorHAnsi" w:cs="Arial"/>
          <w:b/>
          <w:bCs/>
          <w:color w:val="262626" w:themeColor="text1" w:themeTint="D9"/>
          <w:szCs w:val="22"/>
          <w:lang w:eastAsia="hu-HU"/>
        </w:rPr>
        <w:t xml:space="preserve">sign innovative activities as daily tasks </w:t>
      </w:r>
    </w:p>
    <w:p w14:paraId="4C986B33" w14:textId="1C1AECE7" w:rsidR="00022B5F" w:rsidRDefault="00EF796E" w:rsidP="005A5F35">
      <w:pPr>
        <w:spacing w:before="120" w:after="120" w:line="276" w:lineRule="auto"/>
        <w:jc w:val="both"/>
        <w:rPr>
          <w:rFonts w:asciiTheme="majorHAnsi" w:hAnsiTheme="majorHAnsi" w:cs="Arial"/>
          <w:bCs/>
          <w:color w:val="262626" w:themeColor="text1" w:themeTint="D9"/>
          <w:szCs w:val="22"/>
          <w:lang w:eastAsia="hu-HU"/>
        </w:rPr>
      </w:pPr>
      <w:r>
        <w:rPr>
          <w:rFonts w:asciiTheme="majorHAnsi" w:hAnsiTheme="majorHAnsi" w:cs="Arial"/>
          <w:bCs/>
          <w:color w:val="262626" w:themeColor="text1" w:themeTint="D9"/>
          <w:szCs w:val="22"/>
          <w:lang w:eastAsia="hu-HU"/>
        </w:rPr>
        <w:t xml:space="preserve">From </w:t>
      </w:r>
      <w:r w:rsidR="00022B5F">
        <w:rPr>
          <w:rFonts w:asciiTheme="majorHAnsi" w:hAnsiTheme="majorHAnsi" w:cs="Arial"/>
          <w:bCs/>
          <w:color w:val="262626" w:themeColor="text1" w:themeTint="D9"/>
          <w:szCs w:val="22"/>
          <w:lang w:eastAsia="hu-HU"/>
        </w:rPr>
        <w:t>workshops</w:t>
      </w:r>
      <w:r w:rsidR="00311108">
        <w:rPr>
          <w:rFonts w:asciiTheme="majorHAnsi" w:hAnsiTheme="majorHAnsi" w:cs="Arial"/>
          <w:bCs/>
          <w:color w:val="262626" w:themeColor="text1" w:themeTint="D9"/>
          <w:szCs w:val="22"/>
          <w:lang w:eastAsia="hu-HU"/>
        </w:rPr>
        <w:t xml:space="preserve"> </w:t>
      </w:r>
      <w:r>
        <w:rPr>
          <w:rFonts w:asciiTheme="majorHAnsi" w:hAnsiTheme="majorHAnsi" w:cs="Arial"/>
          <w:bCs/>
          <w:color w:val="262626" w:themeColor="text1" w:themeTint="D9"/>
          <w:szCs w:val="22"/>
          <w:lang w:eastAsia="hu-HU"/>
        </w:rPr>
        <w:t>to</w:t>
      </w:r>
      <w:r w:rsidRPr="00EF796E">
        <w:rPr>
          <w:rFonts w:asciiTheme="majorHAnsi" w:hAnsiTheme="majorHAnsi" w:cs="Arial"/>
          <w:bCs/>
          <w:color w:val="262626" w:themeColor="text1" w:themeTint="D9"/>
          <w:szCs w:val="22"/>
          <w:lang w:eastAsia="hu-HU"/>
        </w:rPr>
        <w:t xml:space="preserve"> </w:t>
      </w:r>
      <w:r w:rsidR="00311108">
        <w:rPr>
          <w:rFonts w:asciiTheme="majorHAnsi" w:hAnsiTheme="majorHAnsi" w:cs="Arial"/>
          <w:bCs/>
          <w:color w:val="262626" w:themeColor="text1" w:themeTint="D9"/>
          <w:szCs w:val="22"/>
          <w:lang w:eastAsia="hu-HU"/>
        </w:rPr>
        <w:t xml:space="preserve">company presentations or </w:t>
      </w:r>
      <w:r>
        <w:rPr>
          <w:rFonts w:asciiTheme="majorHAnsi" w:hAnsiTheme="majorHAnsi" w:cs="Arial"/>
          <w:bCs/>
          <w:color w:val="262626" w:themeColor="text1" w:themeTint="D9"/>
          <w:szCs w:val="22"/>
          <w:lang w:eastAsia="hu-HU"/>
        </w:rPr>
        <w:t xml:space="preserve">specific </w:t>
      </w:r>
      <w:r w:rsidRPr="00EF796E">
        <w:rPr>
          <w:rFonts w:asciiTheme="majorHAnsi" w:hAnsiTheme="majorHAnsi" w:cs="Arial"/>
          <w:bCs/>
          <w:color w:val="262626" w:themeColor="text1" w:themeTint="D9"/>
          <w:szCs w:val="22"/>
          <w:lang w:eastAsia="hu-HU"/>
        </w:rPr>
        <w:t>hands-on activities</w:t>
      </w:r>
      <w:r>
        <w:rPr>
          <w:rFonts w:asciiTheme="majorHAnsi" w:hAnsiTheme="majorHAnsi" w:cs="Arial"/>
          <w:bCs/>
          <w:color w:val="262626" w:themeColor="text1" w:themeTint="D9"/>
          <w:szCs w:val="22"/>
          <w:lang w:eastAsia="hu-HU"/>
        </w:rPr>
        <w:t>, a</w:t>
      </w:r>
      <w:r w:rsidR="00142FC7">
        <w:rPr>
          <w:rFonts w:asciiTheme="majorHAnsi" w:hAnsiTheme="majorHAnsi" w:cs="Arial"/>
          <w:bCs/>
          <w:color w:val="262626" w:themeColor="text1" w:themeTint="D9"/>
          <w:szCs w:val="22"/>
          <w:lang w:eastAsia="hu-HU"/>
        </w:rPr>
        <w:t xml:space="preserve"> wide array of</w:t>
      </w:r>
      <w:r w:rsidR="00142FC7" w:rsidRPr="007B21C0">
        <w:rPr>
          <w:rFonts w:asciiTheme="majorHAnsi" w:hAnsiTheme="majorHAnsi" w:cs="Arial"/>
          <w:bCs/>
          <w:color w:val="262626" w:themeColor="text1" w:themeTint="D9"/>
          <w:szCs w:val="22"/>
          <w:lang w:eastAsia="hu-HU"/>
        </w:rPr>
        <w:t xml:space="preserve"> </w:t>
      </w:r>
      <w:r w:rsidR="00C83C5B" w:rsidRPr="007B21C0">
        <w:rPr>
          <w:rFonts w:asciiTheme="majorHAnsi" w:hAnsiTheme="majorHAnsi" w:cs="Arial"/>
          <w:bCs/>
          <w:color w:val="262626" w:themeColor="text1" w:themeTint="D9"/>
          <w:szCs w:val="22"/>
          <w:lang w:eastAsia="hu-HU"/>
        </w:rPr>
        <w:t>tasks</w:t>
      </w:r>
      <w:r w:rsidR="00142FC7">
        <w:rPr>
          <w:rFonts w:asciiTheme="majorHAnsi" w:hAnsiTheme="majorHAnsi" w:cs="Arial"/>
          <w:bCs/>
          <w:color w:val="262626" w:themeColor="text1" w:themeTint="D9"/>
          <w:szCs w:val="22"/>
          <w:lang w:eastAsia="hu-HU"/>
        </w:rPr>
        <w:t xml:space="preserve"> and activities</w:t>
      </w:r>
      <w:r w:rsidR="00B66256" w:rsidRPr="007B21C0">
        <w:rPr>
          <w:rFonts w:asciiTheme="majorHAnsi" w:hAnsiTheme="majorHAnsi" w:cs="Arial"/>
          <w:bCs/>
          <w:color w:val="262626" w:themeColor="text1" w:themeTint="D9"/>
          <w:szCs w:val="22"/>
          <w:lang w:eastAsia="hu-HU"/>
        </w:rPr>
        <w:t xml:space="preserve"> </w:t>
      </w:r>
      <w:r w:rsidR="00022B5F">
        <w:rPr>
          <w:rFonts w:asciiTheme="majorHAnsi" w:hAnsiTheme="majorHAnsi" w:cs="Arial"/>
          <w:bCs/>
          <w:color w:val="262626" w:themeColor="text1" w:themeTint="D9"/>
          <w:szCs w:val="22"/>
          <w:lang w:eastAsia="hu-HU"/>
        </w:rPr>
        <w:t>can boost teachers’ capabilities</w:t>
      </w:r>
      <w:r w:rsidR="00C83C5B" w:rsidRPr="00EF796E">
        <w:rPr>
          <w:rFonts w:asciiTheme="majorHAnsi" w:hAnsiTheme="majorHAnsi" w:cs="Arial"/>
          <w:bCs/>
          <w:color w:val="262626" w:themeColor="text1" w:themeTint="D9"/>
          <w:szCs w:val="22"/>
          <w:lang w:eastAsia="hu-HU"/>
        </w:rPr>
        <w:t>.</w:t>
      </w:r>
      <w:r w:rsidR="00C83C5B" w:rsidRPr="007B21C0">
        <w:rPr>
          <w:rFonts w:asciiTheme="majorHAnsi" w:hAnsiTheme="majorHAnsi" w:cs="Arial"/>
          <w:bCs/>
          <w:color w:val="262626" w:themeColor="text1" w:themeTint="D9"/>
          <w:szCs w:val="22"/>
          <w:lang w:eastAsia="hu-HU"/>
        </w:rPr>
        <w:t xml:space="preserve"> </w:t>
      </w:r>
      <w:r w:rsidR="00022B5F">
        <w:rPr>
          <w:rFonts w:asciiTheme="majorHAnsi" w:hAnsiTheme="majorHAnsi" w:cs="Arial"/>
          <w:bCs/>
          <w:color w:val="262626" w:themeColor="text1" w:themeTint="D9"/>
          <w:szCs w:val="22"/>
          <w:lang w:eastAsia="hu-HU"/>
        </w:rPr>
        <w:t>Enable them to participate in company tasks that teach them so</w:t>
      </w:r>
      <w:r w:rsidR="00992872">
        <w:rPr>
          <w:rFonts w:asciiTheme="majorHAnsi" w:hAnsiTheme="majorHAnsi" w:cs="Arial"/>
          <w:bCs/>
          <w:color w:val="262626" w:themeColor="text1" w:themeTint="D9"/>
          <w:szCs w:val="22"/>
          <w:lang w:eastAsia="hu-HU"/>
        </w:rPr>
        <w:t>mething that can be used in the</w:t>
      </w:r>
      <w:r w:rsidR="00022B5F">
        <w:rPr>
          <w:rFonts w:asciiTheme="majorHAnsi" w:hAnsiTheme="majorHAnsi" w:cs="Arial"/>
          <w:bCs/>
          <w:color w:val="262626" w:themeColor="text1" w:themeTint="D9"/>
          <w:szCs w:val="22"/>
          <w:lang w:eastAsia="hu-HU"/>
        </w:rPr>
        <w:t xml:space="preserve"> classroom while actively</w:t>
      </w:r>
      <w:r w:rsidR="0063671C">
        <w:rPr>
          <w:rFonts w:asciiTheme="majorHAnsi" w:hAnsiTheme="majorHAnsi" w:cs="Arial"/>
          <w:bCs/>
          <w:color w:val="262626" w:themeColor="text1" w:themeTint="D9"/>
          <w:szCs w:val="22"/>
          <w:lang w:eastAsia="hu-HU"/>
        </w:rPr>
        <w:t xml:space="preserve"> contributing to the company’s purposes</w:t>
      </w:r>
      <w:r w:rsidR="00022B5F">
        <w:rPr>
          <w:rFonts w:asciiTheme="majorHAnsi" w:hAnsiTheme="majorHAnsi" w:cs="Arial"/>
          <w:bCs/>
          <w:color w:val="262626" w:themeColor="text1" w:themeTint="D9"/>
          <w:szCs w:val="22"/>
          <w:lang w:eastAsia="hu-HU"/>
        </w:rPr>
        <w:t>. In that manner, you will be able to design</w:t>
      </w:r>
      <w:r w:rsidR="00022B5F" w:rsidRPr="007B21C0">
        <w:rPr>
          <w:rFonts w:asciiTheme="majorHAnsi" w:hAnsiTheme="majorHAnsi" w:cs="Arial"/>
          <w:bCs/>
          <w:color w:val="262626" w:themeColor="text1" w:themeTint="D9"/>
          <w:szCs w:val="22"/>
          <w:lang w:eastAsia="hu-HU"/>
        </w:rPr>
        <w:t xml:space="preserve"> a t</w:t>
      </w:r>
      <w:r w:rsidR="00022B5F">
        <w:rPr>
          <w:rFonts w:asciiTheme="majorHAnsi" w:hAnsiTheme="majorHAnsi" w:cs="Arial"/>
          <w:bCs/>
          <w:color w:val="262626" w:themeColor="text1" w:themeTint="D9"/>
          <w:szCs w:val="22"/>
          <w:lang w:eastAsia="hu-HU"/>
        </w:rPr>
        <w:t>eacher placement that enables educators</w:t>
      </w:r>
      <w:r w:rsidR="00022B5F" w:rsidRPr="007B21C0">
        <w:rPr>
          <w:rFonts w:asciiTheme="majorHAnsi" w:hAnsiTheme="majorHAnsi" w:cs="Arial"/>
          <w:bCs/>
          <w:color w:val="262626" w:themeColor="text1" w:themeTint="D9"/>
          <w:szCs w:val="22"/>
          <w:lang w:eastAsia="hu-HU"/>
        </w:rPr>
        <w:t xml:space="preserve"> to i</w:t>
      </w:r>
      <w:r w:rsidR="00992872">
        <w:rPr>
          <w:rFonts w:asciiTheme="majorHAnsi" w:hAnsiTheme="majorHAnsi" w:cs="Arial"/>
          <w:bCs/>
          <w:color w:val="262626" w:themeColor="text1" w:themeTint="D9"/>
          <w:szCs w:val="22"/>
          <w:lang w:eastAsia="hu-HU"/>
        </w:rPr>
        <w:t>mprove their abilities in STEM</w:t>
      </w:r>
      <w:r w:rsidR="0063671C">
        <w:rPr>
          <w:rFonts w:asciiTheme="majorHAnsi" w:hAnsiTheme="majorHAnsi" w:cs="Arial"/>
          <w:bCs/>
          <w:color w:val="262626" w:themeColor="text1" w:themeTint="D9"/>
          <w:szCs w:val="22"/>
          <w:lang w:eastAsia="hu-HU"/>
        </w:rPr>
        <w:t xml:space="preserve"> and to actively participate in the sector. </w:t>
      </w:r>
      <w:r w:rsidR="00210D7F">
        <w:rPr>
          <w:rFonts w:asciiTheme="majorHAnsi" w:hAnsiTheme="majorHAnsi" w:cs="Arial"/>
          <w:bCs/>
          <w:color w:val="262626" w:themeColor="text1" w:themeTint="D9"/>
          <w:szCs w:val="22"/>
          <w:lang w:eastAsia="hu-HU"/>
        </w:rPr>
        <w:t>It is important always to see to it that the activities will be beneficial to the company, to the teacher, his/her fellow teachers, the pupils and the school.</w:t>
      </w:r>
    </w:p>
    <w:p w14:paraId="50E4A2EA" w14:textId="271338ED" w:rsidR="00EF796E" w:rsidRPr="00EF796E" w:rsidRDefault="00EF796E" w:rsidP="005A5F35">
      <w:pPr>
        <w:pStyle w:val="Listenabsatz"/>
        <w:numPr>
          <w:ilvl w:val="0"/>
          <w:numId w:val="35"/>
        </w:numPr>
        <w:spacing w:before="120" w:after="120" w:line="276" w:lineRule="auto"/>
        <w:contextualSpacing w:val="0"/>
        <w:jc w:val="both"/>
        <w:rPr>
          <w:rFonts w:asciiTheme="majorHAnsi" w:hAnsiTheme="majorHAnsi" w:cs="Arial"/>
          <w:b/>
          <w:bCs/>
          <w:color w:val="262626" w:themeColor="text1" w:themeTint="D9"/>
          <w:szCs w:val="22"/>
          <w:lang w:eastAsia="hu-HU"/>
        </w:rPr>
      </w:pPr>
      <w:r>
        <w:rPr>
          <w:rFonts w:asciiTheme="majorHAnsi" w:hAnsiTheme="majorHAnsi" w:cs="Arial"/>
          <w:b/>
          <w:bCs/>
          <w:color w:val="262626" w:themeColor="text1" w:themeTint="D9"/>
          <w:szCs w:val="22"/>
          <w:lang w:eastAsia="hu-HU"/>
        </w:rPr>
        <w:t>Strengthen teachers ability to promote STEM careers</w:t>
      </w:r>
    </w:p>
    <w:p w14:paraId="502B5010" w14:textId="32A4C594" w:rsidR="00EF796E" w:rsidRDefault="00EF796E" w:rsidP="005A5F35">
      <w:pPr>
        <w:spacing w:before="120" w:after="120" w:line="276" w:lineRule="auto"/>
        <w:jc w:val="both"/>
        <w:rPr>
          <w:rFonts w:asciiTheme="majorHAnsi" w:hAnsiTheme="majorHAnsi" w:cs="Arial"/>
          <w:bCs/>
          <w:color w:val="262626" w:themeColor="text1" w:themeTint="D9"/>
          <w:szCs w:val="22"/>
          <w:lang w:eastAsia="hu-HU"/>
        </w:rPr>
      </w:pPr>
      <w:r>
        <w:rPr>
          <w:rFonts w:asciiTheme="majorHAnsi" w:hAnsiTheme="majorHAnsi" w:cs="Arial"/>
          <w:bCs/>
          <w:color w:val="262626" w:themeColor="text1" w:themeTint="D9"/>
          <w:szCs w:val="22"/>
          <w:lang w:eastAsia="hu-HU"/>
        </w:rPr>
        <w:t xml:space="preserve">Organise activities that will provide teachers with </w:t>
      </w:r>
      <w:r w:rsidRPr="00EF796E">
        <w:rPr>
          <w:rFonts w:asciiTheme="majorHAnsi" w:hAnsiTheme="majorHAnsi" w:cs="Arial"/>
          <w:bCs/>
          <w:color w:val="262626" w:themeColor="text1" w:themeTint="D9"/>
          <w:szCs w:val="22"/>
          <w:lang w:eastAsia="hu-HU"/>
        </w:rPr>
        <w:t>a better idea of the different employee profiles</w:t>
      </w:r>
      <w:r w:rsidR="00022B5F">
        <w:rPr>
          <w:rFonts w:asciiTheme="majorHAnsi" w:hAnsiTheme="majorHAnsi" w:cs="Arial"/>
          <w:bCs/>
          <w:color w:val="262626" w:themeColor="text1" w:themeTint="D9"/>
          <w:szCs w:val="22"/>
          <w:lang w:eastAsia="hu-HU"/>
        </w:rPr>
        <w:t xml:space="preserve"> existing in your company. In addition, enable them to understand</w:t>
      </w:r>
      <w:r w:rsidR="00992872">
        <w:rPr>
          <w:rFonts w:asciiTheme="majorHAnsi" w:hAnsiTheme="majorHAnsi" w:cs="Arial"/>
          <w:bCs/>
          <w:color w:val="262626" w:themeColor="text1" w:themeTint="D9"/>
          <w:szCs w:val="22"/>
          <w:lang w:eastAsia="hu-HU"/>
        </w:rPr>
        <w:t xml:space="preserve"> which are </w:t>
      </w:r>
      <w:r w:rsidRPr="00EF796E">
        <w:rPr>
          <w:rFonts w:asciiTheme="majorHAnsi" w:hAnsiTheme="majorHAnsi" w:cs="Arial"/>
          <w:bCs/>
          <w:color w:val="262626" w:themeColor="text1" w:themeTint="D9"/>
          <w:szCs w:val="22"/>
          <w:lang w:eastAsia="hu-HU"/>
        </w:rPr>
        <w:t>the most important</w:t>
      </w:r>
      <w:r w:rsidR="00992872">
        <w:rPr>
          <w:rFonts w:asciiTheme="majorHAnsi" w:hAnsiTheme="majorHAnsi" w:cs="Arial"/>
          <w:bCs/>
          <w:color w:val="262626" w:themeColor="text1" w:themeTint="D9"/>
          <w:szCs w:val="22"/>
          <w:lang w:eastAsia="hu-HU"/>
        </w:rPr>
        <w:t xml:space="preserve"> and needed </w:t>
      </w:r>
      <w:r w:rsidRPr="00EF796E">
        <w:rPr>
          <w:rFonts w:asciiTheme="majorHAnsi" w:hAnsiTheme="majorHAnsi" w:cs="Arial"/>
          <w:bCs/>
          <w:color w:val="262626" w:themeColor="text1" w:themeTint="D9"/>
          <w:szCs w:val="22"/>
          <w:lang w:eastAsia="hu-HU"/>
        </w:rPr>
        <w:t>s</w:t>
      </w:r>
      <w:r w:rsidR="00992872">
        <w:rPr>
          <w:rFonts w:asciiTheme="majorHAnsi" w:hAnsiTheme="majorHAnsi" w:cs="Arial"/>
          <w:bCs/>
          <w:color w:val="262626" w:themeColor="text1" w:themeTint="D9"/>
          <w:szCs w:val="22"/>
          <w:lang w:eastAsia="hu-HU"/>
        </w:rPr>
        <w:t xml:space="preserve">kills not only within your company, but also within the sector you operate in, and any current and future </w:t>
      </w:r>
      <w:r w:rsidR="0063671C">
        <w:rPr>
          <w:rFonts w:asciiTheme="majorHAnsi" w:hAnsiTheme="majorHAnsi" w:cs="Arial"/>
          <w:bCs/>
          <w:color w:val="262626" w:themeColor="text1" w:themeTint="D9"/>
          <w:szCs w:val="22"/>
          <w:lang w:eastAsia="hu-HU"/>
        </w:rPr>
        <w:t xml:space="preserve">career </w:t>
      </w:r>
      <w:r w:rsidRPr="00EF796E">
        <w:rPr>
          <w:rFonts w:asciiTheme="majorHAnsi" w:hAnsiTheme="majorHAnsi" w:cs="Arial"/>
          <w:bCs/>
          <w:color w:val="262626" w:themeColor="text1" w:themeTint="D9"/>
          <w:szCs w:val="22"/>
          <w:lang w:eastAsia="hu-HU"/>
        </w:rPr>
        <w:t xml:space="preserve">opportunities for </w:t>
      </w:r>
      <w:r w:rsidR="00992872">
        <w:rPr>
          <w:rFonts w:asciiTheme="majorHAnsi" w:hAnsiTheme="majorHAnsi" w:cs="Arial"/>
          <w:bCs/>
          <w:color w:val="262626" w:themeColor="text1" w:themeTint="D9"/>
          <w:szCs w:val="22"/>
          <w:lang w:eastAsia="hu-HU"/>
        </w:rPr>
        <w:t xml:space="preserve">future </w:t>
      </w:r>
      <w:r w:rsidRPr="00EF796E">
        <w:rPr>
          <w:rFonts w:asciiTheme="majorHAnsi" w:hAnsiTheme="majorHAnsi" w:cs="Arial"/>
          <w:bCs/>
          <w:color w:val="262626" w:themeColor="text1" w:themeTint="D9"/>
          <w:szCs w:val="22"/>
          <w:lang w:eastAsia="hu-HU"/>
        </w:rPr>
        <w:t>young professionals</w:t>
      </w:r>
      <w:r>
        <w:rPr>
          <w:rFonts w:asciiTheme="majorHAnsi" w:hAnsiTheme="majorHAnsi" w:cs="Arial"/>
          <w:bCs/>
          <w:color w:val="262626" w:themeColor="text1" w:themeTint="D9"/>
          <w:szCs w:val="22"/>
          <w:lang w:eastAsia="hu-HU"/>
        </w:rPr>
        <w:t>.</w:t>
      </w:r>
      <w:r w:rsidR="00210D7F">
        <w:rPr>
          <w:rFonts w:asciiTheme="majorHAnsi" w:hAnsiTheme="majorHAnsi" w:cs="Arial"/>
          <w:bCs/>
          <w:color w:val="262626" w:themeColor="text1" w:themeTint="D9"/>
          <w:szCs w:val="22"/>
          <w:lang w:eastAsia="hu-HU"/>
        </w:rPr>
        <w:t xml:space="preserve"> The teacher could  before the placement have analysed the needs of his or her students in terms of career counselling so that he can address their questions and concerns during the placement.</w:t>
      </w:r>
    </w:p>
    <w:p w14:paraId="483026DA" w14:textId="212746AD" w:rsidR="00C83C5B" w:rsidRPr="00C83C5B" w:rsidRDefault="00C83C5B" w:rsidP="005A5F35">
      <w:pPr>
        <w:pStyle w:val="Listenabsatz"/>
        <w:numPr>
          <w:ilvl w:val="0"/>
          <w:numId w:val="35"/>
        </w:numPr>
        <w:spacing w:before="120" w:after="120" w:line="276" w:lineRule="auto"/>
        <w:contextualSpacing w:val="0"/>
        <w:jc w:val="both"/>
        <w:rPr>
          <w:rFonts w:asciiTheme="majorHAnsi" w:hAnsiTheme="majorHAnsi" w:cs="Arial"/>
          <w:bCs/>
          <w:color w:val="262626" w:themeColor="text1" w:themeTint="D9"/>
          <w:szCs w:val="22"/>
          <w:lang w:eastAsia="hu-HU"/>
        </w:rPr>
      </w:pPr>
      <w:r w:rsidRPr="00C83C5B">
        <w:rPr>
          <w:rFonts w:asciiTheme="majorHAnsi" w:hAnsiTheme="majorHAnsi" w:cs="Arial"/>
          <w:b/>
          <w:bCs/>
          <w:color w:val="262626" w:themeColor="text1" w:themeTint="D9"/>
          <w:szCs w:val="22"/>
          <w:lang w:eastAsia="hu-HU"/>
        </w:rPr>
        <w:t xml:space="preserve">Provide </w:t>
      </w:r>
      <w:r w:rsidR="00992872">
        <w:rPr>
          <w:rFonts w:asciiTheme="majorHAnsi" w:hAnsiTheme="majorHAnsi" w:cs="Arial"/>
          <w:b/>
          <w:bCs/>
          <w:color w:val="262626" w:themeColor="text1" w:themeTint="D9"/>
          <w:szCs w:val="22"/>
          <w:lang w:eastAsia="hu-HU"/>
        </w:rPr>
        <w:t xml:space="preserve">teachers </w:t>
      </w:r>
      <w:r w:rsidRPr="00C83C5B">
        <w:rPr>
          <w:rFonts w:asciiTheme="majorHAnsi" w:hAnsiTheme="majorHAnsi" w:cs="Arial"/>
          <w:b/>
          <w:bCs/>
          <w:color w:val="262626" w:themeColor="text1" w:themeTint="D9"/>
          <w:szCs w:val="22"/>
          <w:lang w:eastAsia="hu-HU"/>
        </w:rPr>
        <w:t>with C</w:t>
      </w:r>
      <w:r w:rsidR="00992872">
        <w:rPr>
          <w:rFonts w:asciiTheme="majorHAnsi" w:hAnsiTheme="majorHAnsi" w:cs="Arial"/>
          <w:b/>
          <w:bCs/>
          <w:color w:val="262626" w:themeColor="text1" w:themeTint="D9"/>
          <w:szCs w:val="22"/>
          <w:lang w:eastAsia="hu-HU"/>
        </w:rPr>
        <w:t>ontinuous Professional Training</w:t>
      </w:r>
    </w:p>
    <w:p w14:paraId="4454B4FD" w14:textId="636D0F60" w:rsidR="00C83C5B" w:rsidRDefault="00C83C5B" w:rsidP="005A5F35">
      <w:pPr>
        <w:spacing w:before="120" w:after="120" w:line="276" w:lineRule="auto"/>
        <w:jc w:val="both"/>
        <w:rPr>
          <w:rFonts w:asciiTheme="majorHAnsi" w:hAnsiTheme="majorHAnsi" w:cs="Arial"/>
          <w:bCs/>
          <w:color w:val="262626" w:themeColor="text1" w:themeTint="D9"/>
          <w:szCs w:val="22"/>
          <w:lang w:eastAsia="hu-HU"/>
        </w:rPr>
      </w:pPr>
      <w:r w:rsidRPr="00C83C5B">
        <w:rPr>
          <w:rFonts w:asciiTheme="majorHAnsi" w:hAnsiTheme="majorHAnsi" w:cs="Arial"/>
          <w:bCs/>
          <w:color w:val="262626" w:themeColor="text1" w:themeTint="D9"/>
          <w:szCs w:val="22"/>
          <w:lang w:eastAsia="hu-HU"/>
        </w:rPr>
        <w:t>Aside from the d</w:t>
      </w:r>
      <w:r w:rsidR="00992872">
        <w:rPr>
          <w:rFonts w:asciiTheme="majorHAnsi" w:hAnsiTheme="majorHAnsi" w:cs="Arial"/>
          <w:bCs/>
          <w:color w:val="262626" w:themeColor="text1" w:themeTint="D9"/>
          <w:szCs w:val="22"/>
          <w:lang w:eastAsia="hu-HU"/>
        </w:rPr>
        <w:t>ay-to-day tasks the teachers will be</w:t>
      </w:r>
      <w:r w:rsidRPr="00C83C5B">
        <w:rPr>
          <w:rFonts w:asciiTheme="majorHAnsi" w:hAnsiTheme="majorHAnsi" w:cs="Arial"/>
          <w:bCs/>
          <w:color w:val="262626" w:themeColor="text1" w:themeTint="D9"/>
          <w:szCs w:val="22"/>
          <w:lang w:eastAsia="hu-HU"/>
        </w:rPr>
        <w:t xml:space="preserve"> assigned to, </w:t>
      </w:r>
      <w:r w:rsidR="000538F7">
        <w:rPr>
          <w:rFonts w:asciiTheme="majorHAnsi" w:hAnsiTheme="majorHAnsi" w:cs="Arial"/>
          <w:bCs/>
          <w:color w:val="262626" w:themeColor="text1" w:themeTint="D9"/>
          <w:szCs w:val="22"/>
          <w:lang w:eastAsia="hu-HU"/>
        </w:rPr>
        <w:t>your</w:t>
      </w:r>
      <w:r w:rsidRPr="00C83C5B">
        <w:rPr>
          <w:rFonts w:asciiTheme="majorHAnsi" w:hAnsiTheme="majorHAnsi" w:cs="Arial"/>
          <w:bCs/>
          <w:color w:val="262626" w:themeColor="text1" w:themeTint="D9"/>
          <w:szCs w:val="22"/>
          <w:lang w:eastAsia="hu-HU"/>
        </w:rPr>
        <w:t xml:space="preserve"> company can support additional </w:t>
      </w:r>
      <w:r w:rsidR="000538F7">
        <w:rPr>
          <w:rFonts w:asciiTheme="majorHAnsi" w:hAnsiTheme="majorHAnsi" w:cs="Arial"/>
          <w:bCs/>
          <w:color w:val="262626" w:themeColor="text1" w:themeTint="D9"/>
          <w:szCs w:val="22"/>
          <w:lang w:eastAsia="hu-HU"/>
        </w:rPr>
        <w:t>on-the-</w:t>
      </w:r>
      <w:r w:rsidRPr="00C83C5B">
        <w:rPr>
          <w:rFonts w:asciiTheme="majorHAnsi" w:hAnsiTheme="majorHAnsi" w:cs="Arial"/>
          <w:bCs/>
          <w:color w:val="262626" w:themeColor="text1" w:themeTint="D9"/>
          <w:szCs w:val="22"/>
          <w:lang w:eastAsia="hu-HU"/>
        </w:rPr>
        <w:t xml:space="preserve">job training. Many companies </w:t>
      </w:r>
      <w:r w:rsidR="000538F7">
        <w:rPr>
          <w:rFonts w:asciiTheme="majorHAnsi" w:hAnsiTheme="majorHAnsi" w:cs="Arial"/>
          <w:bCs/>
          <w:color w:val="262626" w:themeColor="text1" w:themeTint="D9"/>
          <w:szCs w:val="22"/>
          <w:lang w:eastAsia="hu-HU"/>
        </w:rPr>
        <w:t>own</w:t>
      </w:r>
      <w:r w:rsidRPr="00C83C5B">
        <w:rPr>
          <w:rFonts w:asciiTheme="majorHAnsi" w:hAnsiTheme="majorHAnsi" w:cs="Arial"/>
          <w:bCs/>
          <w:color w:val="262626" w:themeColor="text1" w:themeTint="D9"/>
          <w:szCs w:val="22"/>
          <w:lang w:eastAsia="hu-HU"/>
        </w:rPr>
        <w:t xml:space="preserve"> training materials,</w:t>
      </w:r>
      <w:r w:rsidR="007B21C0">
        <w:rPr>
          <w:rFonts w:asciiTheme="majorHAnsi" w:hAnsiTheme="majorHAnsi" w:cs="Arial"/>
          <w:bCs/>
          <w:color w:val="262626" w:themeColor="text1" w:themeTint="D9"/>
          <w:szCs w:val="22"/>
          <w:lang w:eastAsia="hu-HU"/>
        </w:rPr>
        <w:t xml:space="preserve"> courses and company workshops</w:t>
      </w:r>
      <w:r w:rsidRPr="00C83C5B">
        <w:rPr>
          <w:rFonts w:asciiTheme="majorHAnsi" w:hAnsiTheme="majorHAnsi" w:cs="Arial"/>
          <w:bCs/>
          <w:color w:val="262626" w:themeColor="text1" w:themeTint="D9"/>
          <w:szCs w:val="22"/>
          <w:lang w:eastAsia="hu-HU"/>
        </w:rPr>
        <w:t xml:space="preserve"> the teachers can</w:t>
      </w:r>
      <w:r w:rsidR="007B21C0">
        <w:rPr>
          <w:rFonts w:asciiTheme="majorHAnsi" w:hAnsiTheme="majorHAnsi" w:cs="Arial"/>
          <w:bCs/>
          <w:color w:val="262626" w:themeColor="text1" w:themeTint="D9"/>
          <w:szCs w:val="22"/>
          <w:lang w:eastAsia="hu-HU"/>
        </w:rPr>
        <w:t xml:space="preserve"> join or</w:t>
      </w:r>
      <w:r w:rsidRPr="00C83C5B">
        <w:rPr>
          <w:rFonts w:asciiTheme="majorHAnsi" w:hAnsiTheme="majorHAnsi" w:cs="Arial"/>
          <w:bCs/>
          <w:color w:val="262626" w:themeColor="text1" w:themeTint="D9"/>
          <w:szCs w:val="22"/>
          <w:lang w:eastAsia="hu-HU"/>
        </w:rPr>
        <w:t xml:space="preserve"> have access to, while in the placement. </w:t>
      </w:r>
    </w:p>
    <w:p w14:paraId="69F3C883" w14:textId="4579C0A6" w:rsidR="00BA3325" w:rsidRDefault="00BA3325" w:rsidP="005A5F35">
      <w:pPr>
        <w:spacing w:before="120" w:after="120" w:line="276" w:lineRule="auto"/>
        <w:jc w:val="both"/>
        <w:rPr>
          <w:rFonts w:asciiTheme="majorHAnsi" w:hAnsiTheme="majorHAnsi" w:cs="Arial"/>
          <w:bCs/>
          <w:color w:val="262626" w:themeColor="text1" w:themeTint="D9"/>
          <w:szCs w:val="22"/>
          <w:lang w:eastAsia="hu-HU"/>
        </w:rPr>
      </w:pPr>
      <w:r>
        <w:rPr>
          <w:rFonts w:asciiTheme="majorHAnsi" w:hAnsiTheme="majorHAnsi" w:cs="Arial"/>
          <w:bCs/>
          <w:color w:val="262626" w:themeColor="text1" w:themeTint="D9"/>
          <w:szCs w:val="22"/>
          <w:lang w:eastAsia="hu-HU"/>
        </w:rPr>
        <w:t>T</w:t>
      </w:r>
      <w:r w:rsidRPr="00BA3325">
        <w:rPr>
          <w:rFonts w:asciiTheme="majorHAnsi" w:hAnsiTheme="majorHAnsi" w:cs="Arial"/>
          <w:bCs/>
          <w:color w:val="262626" w:themeColor="text1" w:themeTint="D9"/>
          <w:szCs w:val="22"/>
          <w:lang w:eastAsia="hu-HU"/>
        </w:rPr>
        <w:t>eachers involved in the placement may be involved in the C</w:t>
      </w:r>
      <w:r w:rsidR="005A5F35">
        <w:rPr>
          <w:rFonts w:asciiTheme="majorHAnsi" w:hAnsiTheme="majorHAnsi" w:cs="Arial"/>
          <w:bCs/>
          <w:color w:val="262626" w:themeColor="text1" w:themeTint="D9"/>
          <w:szCs w:val="22"/>
          <w:lang w:eastAsia="hu-HU"/>
        </w:rPr>
        <w:t xml:space="preserve">ontinuous Professional </w:t>
      </w:r>
      <w:r w:rsidRPr="00BA3325">
        <w:rPr>
          <w:rFonts w:asciiTheme="majorHAnsi" w:hAnsiTheme="majorHAnsi" w:cs="Arial"/>
          <w:bCs/>
          <w:color w:val="262626" w:themeColor="text1" w:themeTint="D9"/>
          <w:szCs w:val="22"/>
          <w:lang w:eastAsia="hu-HU"/>
        </w:rPr>
        <w:t>D</w:t>
      </w:r>
      <w:r w:rsidR="005A5F35">
        <w:rPr>
          <w:rFonts w:asciiTheme="majorHAnsi" w:hAnsiTheme="majorHAnsi" w:cs="Arial"/>
          <w:bCs/>
          <w:color w:val="262626" w:themeColor="text1" w:themeTint="D9"/>
          <w:szCs w:val="22"/>
          <w:lang w:eastAsia="hu-HU"/>
        </w:rPr>
        <w:t xml:space="preserve">evelopment (CPS) </w:t>
      </w:r>
      <w:r w:rsidRPr="00BA3325">
        <w:rPr>
          <w:rFonts w:asciiTheme="majorHAnsi" w:hAnsiTheme="majorHAnsi" w:cs="Arial"/>
          <w:bCs/>
          <w:color w:val="262626" w:themeColor="text1" w:themeTint="D9"/>
          <w:szCs w:val="22"/>
          <w:lang w:eastAsia="hu-HU"/>
        </w:rPr>
        <w:t>organised by the company for its employees. Teachers may also organise a CPD session on STEM education at their school for the employees and reflect with them on how to improve it. This may result in new company activities at school level such as STEM ambassadors or employees supporting stem projects in the school.</w:t>
      </w:r>
    </w:p>
    <w:p w14:paraId="629CD0D9" w14:textId="20488CE0" w:rsidR="00C83C5B" w:rsidRPr="00C83C5B" w:rsidRDefault="00992872" w:rsidP="005A5F35">
      <w:pPr>
        <w:pStyle w:val="Listenabsatz"/>
        <w:numPr>
          <w:ilvl w:val="0"/>
          <w:numId w:val="34"/>
        </w:numPr>
        <w:spacing w:before="120" w:after="120" w:line="276" w:lineRule="auto"/>
        <w:contextualSpacing w:val="0"/>
        <w:jc w:val="both"/>
        <w:rPr>
          <w:rFonts w:asciiTheme="majorHAnsi" w:hAnsiTheme="majorHAnsi" w:cs="Arial"/>
          <w:bCs/>
          <w:color w:val="262626" w:themeColor="text1" w:themeTint="D9"/>
          <w:szCs w:val="22"/>
          <w:lang w:eastAsia="hu-HU"/>
        </w:rPr>
      </w:pPr>
      <w:r>
        <w:rPr>
          <w:rFonts w:asciiTheme="majorHAnsi" w:hAnsiTheme="majorHAnsi" w:cs="Arial"/>
          <w:b/>
          <w:bCs/>
          <w:color w:val="262626" w:themeColor="text1" w:themeTint="D9"/>
          <w:szCs w:val="22"/>
          <w:lang w:eastAsia="hu-HU"/>
        </w:rPr>
        <w:t xml:space="preserve">Connect </w:t>
      </w:r>
      <w:r w:rsidR="00AF7856">
        <w:rPr>
          <w:rFonts w:asciiTheme="majorHAnsi" w:hAnsiTheme="majorHAnsi" w:cs="Arial"/>
          <w:b/>
          <w:bCs/>
          <w:color w:val="262626" w:themeColor="text1" w:themeTint="D9"/>
          <w:szCs w:val="22"/>
          <w:lang w:eastAsia="hu-HU"/>
        </w:rPr>
        <w:t xml:space="preserve">teachers / </w:t>
      </w:r>
      <w:r>
        <w:rPr>
          <w:rFonts w:asciiTheme="majorHAnsi" w:hAnsiTheme="majorHAnsi" w:cs="Arial"/>
          <w:b/>
          <w:bCs/>
          <w:color w:val="262626" w:themeColor="text1" w:themeTint="D9"/>
          <w:szCs w:val="22"/>
          <w:lang w:eastAsia="hu-HU"/>
        </w:rPr>
        <w:t>educators from different schools</w:t>
      </w:r>
      <w:r w:rsidR="00C83C5B" w:rsidRPr="00C83C5B">
        <w:rPr>
          <w:rFonts w:asciiTheme="majorHAnsi" w:hAnsiTheme="majorHAnsi" w:cs="Arial"/>
          <w:b/>
          <w:bCs/>
          <w:color w:val="262626" w:themeColor="text1" w:themeTint="D9"/>
          <w:szCs w:val="22"/>
          <w:lang w:eastAsia="hu-HU"/>
        </w:rPr>
        <w:t xml:space="preserve"> </w:t>
      </w:r>
    </w:p>
    <w:p w14:paraId="377A1C4F" w14:textId="1446511E" w:rsidR="00C83C5B" w:rsidRDefault="00C83C5B" w:rsidP="005A5F35">
      <w:pPr>
        <w:spacing w:before="120" w:after="120" w:line="276" w:lineRule="auto"/>
        <w:jc w:val="both"/>
        <w:rPr>
          <w:rFonts w:asciiTheme="majorHAnsi" w:hAnsiTheme="majorHAnsi" w:cs="Arial"/>
          <w:bCs/>
          <w:color w:val="262626" w:themeColor="text1" w:themeTint="D9"/>
          <w:szCs w:val="22"/>
          <w:lang w:eastAsia="hu-HU"/>
        </w:rPr>
      </w:pPr>
      <w:r w:rsidRPr="00C83C5B">
        <w:rPr>
          <w:rFonts w:asciiTheme="majorHAnsi" w:hAnsiTheme="majorHAnsi" w:cs="Arial"/>
          <w:bCs/>
          <w:color w:val="262626" w:themeColor="text1" w:themeTint="D9"/>
          <w:szCs w:val="22"/>
          <w:lang w:eastAsia="hu-HU"/>
        </w:rPr>
        <w:t xml:space="preserve">Consider taking more than one teacher at a time, from different schools. This has the potential to provide teachers with a richer environment and help them build links </w:t>
      </w:r>
      <w:r w:rsidR="00992872">
        <w:rPr>
          <w:rFonts w:asciiTheme="majorHAnsi" w:hAnsiTheme="majorHAnsi" w:cs="Arial"/>
          <w:bCs/>
          <w:color w:val="262626" w:themeColor="text1" w:themeTint="D9"/>
          <w:szCs w:val="22"/>
          <w:lang w:eastAsia="hu-HU"/>
        </w:rPr>
        <w:t xml:space="preserve">with like-minded peers and </w:t>
      </w:r>
      <w:r w:rsidRPr="00C83C5B">
        <w:rPr>
          <w:rFonts w:asciiTheme="majorHAnsi" w:hAnsiTheme="majorHAnsi" w:cs="Arial"/>
          <w:bCs/>
          <w:color w:val="262626" w:themeColor="text1" w:themeTint="D9"/>
          <w:szCs w:val="22"/>
          <w:lang w:eastAsia="hu-HU"/>
        </w:rPr>
        <w:t xml:space="preserve">across schools. </w:t>
      </w:r>
      <w:r w:rsidR="005A5F35">
        <w:rPr>
          <w:rFonts w:asciiTheme="majorHAnsi" w:hAnsiTheme="majorHAnsi" w:cs="Arial"/>
          <w:bCs/>
          <w:color w:val="262626" w:themeColor="text1" w:themeTint="D9"/>
          <w:szCs w:val="22"/>
          <w:lang w:eastAsia="hu-HU"/>
        </w:rPr>
        <w:t>N</w:t>
      </w:r>
      <w:r w:rsidR="005A5F35" w:rsidRPr="005A5F35">
        <w:rPr>
          <w:rFonts w:asciiTheme="majorHAnsi" w:hAnsiTheme="majorHAnsi" w:cs="Arial"/>
          <w:bCs/>
          <w:color w:val="262626" w:themeColor="text1" w:themeTint="D9"/>
          <w:szCs w:val="22"/>
          <w:lang w:eastAsia="hu-HU"/>
        </w:rPr>
        <w:t xml:space="preserve">etworking and the creation of learning communities between teachers and </w:t>
      </w:r>
      <w:r w:rsidR="00901390" w:rsidRPr="005A5F35">
        <w:rPr>
          <w:rFonts w:asciiTheme="majorHAnsi" w:hAnsiTheme="majorHAnsi" w:cs="Arial"/>
          <w:bCs/>
          <w:color w:val="262626" w:themeColor="text1" w:themeTint="D9"/>
          <w:szCs w:val="22"/>
          <w:lang w:eastAsia="hu-HU"/>
        </w:rPr>
        <w:t>possibly</w:t>
      </w:r>
      <w:r w:rsidR="005A5F35" w:rsidRPr="005A5F35">
        <w:rPr>
          <w:rFonts w:asciiTheme="majorHAnsi" w:hAnsiTheme="majorHAnsi" w:cs="Arial"/>
          <w:bCs/>
          <w:color w:val="262626" w:themeColor="text1" w:themeTint="D9"/>
          <w:szCs w:val="22"/>
          <w:lang w:eastAsia="hu-HU"/>
        </w:rPr>
        <w:t xml:space="preserve"> employees</w:t>
      </w:r>
      <w:r w:rsidR="005A5F35">
        <w:rPr>
          <w:rFonts w:asciiTheme="majorHAnsi" w:hAnsiTheme="majorHAnsi" w:cs="Arial"/>
          <w:bCs/>
          <w:color w:val="262626" w:themeColor="text1" w:themeTint="D9"/>
          <w:szCs w:val="22"/>
          <w:lang w:eastAsia="hu-HU"/>
        </w:rPr>
        <w:t xml:space="preserve"> is another key to the success of the placement programme</w:t>
      </w:r>
      <w:r w:rsidRPr="00C83C5B">
        <w:rPr>
          <w:rFonts w:asciiTheme="majorHAnsi" w:hAnsiTheme="majorHAnsi" w:cs="Arial"/>
          <w:bCs/>
          <w:color w:val="262626" w:themeColor="text1" w:themeTint="D9"/>
          <w:szCs w:val="22"/>
          <w:lang w:eastAsia="hu-HU"/>
        </w:rPr>
        <w:t xml:space="preserve">. </w:t>
      </w:r>
      <w:r w:rsidR="005B702B">
        <w:rPr>
          <w:rFonts w:asciiTheme="majorHAnsi" w:hAnsiTheme="majorHAnsi" w:cs="Arial"/>
          <w:bCs/>
          <w:color w:val="262626" w:themeColor="text1" w:themeTint="D9"/>
          <w:szCs w:val="22"/>
          <w:lang w:eastAsia="hu-HU"/>
        </w:rPr>
        <w:t xml:space="preserve"> </w:t>
      </w:r>
    </w:p>
    <w:p w14:paraId="7D222C1D" w14:textId="0AE97CA5" w:rsidR="00142FC7" w:rsidRPr="00C83C5B" w:rsidRDefault="00992872" w:rsidP="005A5F35">
      <w:pPr>
        <w:pStyle w:val="Listenabsatz"/>
        <w:numPr>
          <w:ilvl w:val="0"/>
          <w:numId w:val="34"/>
        </w:numPr>
        <w:spacing w:before="120" w:after="120" w:line="276" w:lineRule="auto"/>
        <w:contextualSpacing w:val="0"/>
        <w:jc w:val="both"/>
        <w:rPr>
          <w:rFonts w:asciiTheme="majorHAnsi" w:hAnsiTheme="majorHAnsi" w:cs="Arial"/>
          <w:bCs/>
          <w:color w:val="262626" w:themeColor="text1" w:themeTint="D9"/>
          <w:szCs w:val="22"/>
          <w:lang w:eastAsia="hu-HU"/>
        </w:rPr>
      </w:pPr>
      <w:r>
        <w:rPr>
          <w:rFonts w:asciiTheme="majorHAnsi" w:hAnsiTheme="majorHAnsi" w:cs="Arial"/>
          <w:b/>
          <w:bCs/>
          <w:color w:val="262626" w:themeColor="text1" w:themeTint="D9"/>
          <w:szCs w:val="22"/>
          <w:lang w:eastAsia="hu-HU"/>
        </w:rPr>
        <w:t xml:space="preserve">Build up long-term relationships </w:t>
      </w:r>
    </w:p>
    <w:p w14:paraId="7AD39508" w14:textId="285D4E00" w:rsidR="00992872" w:rsidRPr="00992872" w:rsidRDefault="00992872" w:rsidP="0094770E">
      <w:pPr>
        <w:spacing w:before="120" w:after="360" w:line="276" w:lineRule="auto"/>
        <w:jc w:val="both"/>
        <w:rPr>
          <w:rFonts w:asciiTheme="majorHAnsi" w:hAnsiTheme="majorHAnsi" w:cs="Arial"/>
          <w:bCs/>
          <w:color w:val="262626" w:themeColor="text1" w:themeTint="D9"/>
          <w:szCs w:val="22"/>
          <w:lang w:eastAsia="hu-HU"/>
        </w:rPr>
      </w:pPr>
      <w:r w:rsidRPr="00992872">
        <w:rPr>
          <w:rFonts w:asciiTheme="majorHAnsi" w:hAnsiTheme="majorHAnsi" w:cs="Arial"/>
          <w:bCs/>
          <w:color w:val="262626" w:themeColor="text1" w:themeTint="D9"/>
          <w:szCs w:val="22"/>
          <w:lang w:eastAsia="hu-HU"/>
        </w:rPr>
        <w:t>Following up with the teachers</w:t>
      </w:r>
      <w:r w:rsidR="00197A03">
        <w:rPr>
          <w:rFonts w:asciiTheme="majorHAnsi" w:hAnsiTheme="majorHAnsi" w:cs="Arial"/>
          <w:bCs/>
          <w:color w:val="262626" w:themeColor="text1" w:themeTint="D9"/>
          <w:szCs w:val="22"/>
          <w:lang w:eastAsia="hu-HU"/>
        </w:rPr>
        <w:t xml:space="preserve"> will be essential to</w:t>
      </w:r>
      <w:r>
        <w:rPr>
          <w:rFonts w:asciiTheme="majorHAnsi" w:hAnsiTheme="majorHAnsi" w:cs="Arial"/>
          <w:bCs/>
          <w:color w:val="262626" w:themeColor="text1" w:themeTint="D9"/>
          <w:szCs w:val="22"/>
          <w:lang w:eastAsia="hu-HU"/>
        </w:rPr>
        <w:t xml:space="preserve"> </w:t>
      </w:r>
      <w:r w:rsidR="00197A03">
        <w:rPr>
          <w:rFonts w:asciiTheme="majorHAnsi" w:hAnsiTheme="majorHAnsi" w:cs="Arial"/>
          <w:bCs/>
          <w:color w:val="262626" w:themeColor="text1" w:themeTint="D9"/>
          <w:szCs w:val="22"/>
          <w:lang w:eastAsia="hu-HU"/>
        </w:rPr>
        <w:t>ensure the sustainability of the placement and its outcomes. By maintaining the contact, you will be able to follow up and evaluate whether educators have learned from the experience and how are they transmitting it into their schools</w:t>
      </w:r>
      <w:r w:rsidR="005A5F35">
        <w:rPr>
          <w:rFonts w:asciiTheme="majorHAnsi" w:hAnsiTheme="majorHAnsi" w:cs="Arial"/>
          <w:bCs/>
          <w:color w:val="262626" w:themeColor="text1" w:themeTint="D9"/>
          <w:szCs w:val="22"/>
          <w:lang w:eastAsia="hu-HU"/>
        </w:rPr>
        <w:t xml:space="preserve"> </w:t>
      </w:r>
      <w:r w:rsidR="005A5F35" w:rsidRPr="005A5F35">
        <w:rPr>
          <w:rFonts w:asciiTheme="majorHAnsi" w:hAnsiTheme="majorHAnsi" w:cs="Arial"/>
          <w:bCs/>
          <w:color w:val="262626" w:themeColor="text1" w:themeTint="D9"/>
          <w:szCs w:val="22"/>
          <w:lang w:eastAsia="hu-HU"/>
        </w:rPr>
        <w:t>Follow-up activities could be a students’ STEM fair showing the project that have been developed in cooperat</w:t>
      </w:r>
      <w:r w:rsidR="005A5F35">
        <w:rPr>
          <w:rFonts w:asciiTheme="majorHAnsi" w:hAnsiTheme="majorHAnsi" w:cs="Arial"/>
          <w:bCs/>
          <w:color w:val="262626" w:themeColor="text1" w:themeTint="D9"/>
          <w:szCs w:val="22"/>
          <w:lang w:eastAsia="hu-HU"/>
        </w:rPr>
        <w:t>ion with industry or companies. S</w:t>
      </w:r>
      <w:r w:rsidR="005A5F35" w:rsidRPr="005A5F35">
        <w:rPr>
          <w:rFonts w:asciiTheme="majorHAnsi" w:hAnsiTheme="majorHAnsi" w:cs="Arial"/>
          <w:bCs/>
          <w:color w:val="262626" w:themeColor="text1" w:themeTint="D9"/>
          <w:szCs w:val="22"/>
          <w:lang w:eastAsia="hu-HU"/>
        </w:rPr>
        <w:t>uch fair may be open to other school and other companies to promote teacher placements.</w:t>
      </w:r>
    </w:p>
    <w:tbl>
      <w:tblPr>
        <w:tblStyle w:val="Listentabelle5dunkelAkzent6"/>
        <w:tblW w:w="0" w:type="auto"/>
        <w:tblLook w:val="04A0" w:firstRow="1" w:lastRow="0" w:firstColumn="1" w:lastColumn="0" w:noHBand="0" w:noVBand="1"/>
      </w:tblPr>
      <w:tblGrid>
        <w:gridCol w:w="9042"/>
      </w:tblGrid>
      <w:tr w:rsidR="00CE790E" w14:paraId="0930CB46" w14:textId="77777777" w:rsidTr="0034703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42" w:type="dxa"/>
          </w:tcPr>
          <w:p w14:paraId="6A0CD413" w14:textId="6CFB8CA6" w:rsidR="00CE790E" w:rsidRPr="005B702B" w:rsidRDefault="00694939" w:rsidP="004F631E">
            <w:pPr>
              <w:spacing w:line="276" w:lineRule="auto"/>
              <w:jc w:val="both"/>
              <w:rPr>
                <w:rFonts w:asciiTheme="majorHAnsi" w:hAnsiTheme="majorHAnsi" w:cs="Arial"/>
                <w:b w:val="0"/>
                <w:color w:val="262626" w:themeColor="text1" w:themeTint="D9"/>
                <w:szCs w:val="22"/>
                <w:lang w:eastAsia="hu-HU"/>
              </w:rPr>
            </w:pPr>
            <w:r w:rsidRPr="006F4E95">
              <w:rPr>
                <w:rFonts w:asciiTheme="majorHAnsi" w:hAnsiTheme="majorHAnsi" w:cs="Arial"/>
                <w:szCs w:val="22"/>
                <w:lang w:eastAsia="hu-HU"/>
              </w:rPr>
              <w:t>Best pra</w:t>
            </w:r>
            <w:r w:rsidR="005B702B" w:rsidRPr="006F4E95">
              <w:rPr>
                <w:rFonts w:asciiTheme="majorHAnsi" w:hAnsiTheme="majorHAnsi" w:cs="Arial"/>
                <w:szCs w:val="22"/>
                <w:lang w:eastAsia="hu-HU"/>
              </w:rPr>
              <w:t>c</w:t>
            </w:r>
            <w:r w:rsidRPr="006F4E95">
              <w:rPr>
                <w:rFonts w:asciiTheme="majorHAnsi" w:hAnsiTheme="majorHAnsi" w:cs="Arial"/>
                <w:szCs w:val="22"/>
                <w:lang w:eastAsia="hu-HU"/>
              </w:rPr>
              <w:t>tice</w:t>
            </w:r>
            <w:r w:rsidR="00474B2A" w:rsidRPr="006F4E95">
              <w:rPr>
                <w:rFonts w:asciiTheme="majorHAnsi" w:hAnsiTheme="majorHAnsi" w:cs="Arial"/>
                <w:szCs w:val="22"/>
                <w:lang w:eastAsia="hu-HU"/>
              </w:rPr>
              <w:t xml:space="preserve"> #1</w:t>
            </w:r>
            <w:r w:rsidR="00CE790E" w:rsidRPr="006F4E95">
              <w:rPr>
                <w:rFonts w:asciiTheme="majorHAnsi" w:hAnsiTheme="majorHAnsi" w:cs="Arial"/>
                <w:szCs w:val="22"/>
                <w:lang w:eastAsia="hu-HU"/>
              </w:rPr>
              <w:t xml:space="preserve">! </w:t>
            </w:r>
            <w:r w:rsidR="005F3E3D" w:rsidRPr="006F4E95">
              <w:rPr>
                <w:rFonts w:asciiTheme="majorHAnsi" w:hAnsiTheme="majorHAnsi" w:cs="Arial"/>
                <w:b w:val="0"/>
                <w:szCs w:val="22"/>
                <w:lang w:eastAsia="hu-HU"/>
              </w:rPr>
              <w:t>Teachers</w:t>
            </w:r>
            <w:r w:rsidR="005F3E3D" w:rsidRPr="006F4E95">
              <w:rPr>
                <w:rFonts w:asciiTheme="majorHAnsi" w:hAnsiTheme="majorHAnsi" w:cs="Arial"/>
                <w:szCs w:val="22"/>
                <w:lang w:eastAsia="hu-HU"/>
              </w:rPr>
              <w:t xml:space="preserve"> </w:t>
            </w:r>
            <w:r w:rsidR="005B702B" w:rsidRPr="006F4E95">
              <w:rPr>
                <w:rFonts w:asciiTheme="majorHAnsi" w:hAnsiTheme="majorHAnsi" w:cs="Arial"/>
                <w:b w:val="0"/>
                <w:szCs w:val="22"/>
                <w:lang w:eastAsia="hu-HU"/>
              </w:rPr>
              <w:t>will have worked</w:t>
            </w:r>
            <w:r w:rsidR="00CE790E" w:rsidRPr="006F4E95">
              <w:rPr>
                <w:rFonts w:asciiTheme="majorHAnsi" w:hAnsiTheme="majorHAnsi" w:cs="Arial"/>
                <w:b w:val="0"/>
                <w:szCs w:val="22"/>
                <w:lang w:eastAsia="hu-HU"/>
              </w:rPr>
              <w:t xml:space="preserve"> hard at completing their </w:t>
            </w:r>
            <w:r w:rsidR="005B702B" w:rsidRPr="006F4E95">
              <w:rPr>
                <w:rFonts w:asciiTheme="majorHAnsi" w:hAnsiTheme="majorHAnsi" w:cs="Arial"/>
                <w:b w:val="0"/>
                <w:szCs w:val="22"/>
                <w:lang w:eastAsia="hu-HU"/>
              </w:rPr>
              <w:t>tasks</w:t>
            </w:r>
            <w:r w:rsidR="009662A6" w:rsidRPr="006F4E95">
              <w:rPr>
                <w:rFonts w:asciiTheme="majorHAnsi" w:hAnsiTheme="majorHAnsi" w:cs="Arial"/>
                <w:b w:val="0"/>
                <w:szCs w:val="22"/>
                <w:lang w:eastAsia="hu-HU"/>
              </w:rPr>
              <w:t>, during the Teacher Placement</w:t>
            </w:r>
            <w:r w:rsidR="005B702B" w:rsidRPr="006F4E95">
              <w:rPr>
                <w:rFonts w:asciiTheme="majorHAnsi" w:hAnsiTheme="majorHAnsi" w:cs="Arial"/>
                <w:b w:val="0"/>
                <w:szCs w:val="22"/>
                <w:lang w:eastAsia="hu-HU"/>
              </w:rPr>
              <w:t xml:space="preserve">. </w:t>
            </w:r>
            <w:r w:rsidR="0063671C" w:rsidRPr="006F4E95">
              <w:rPr>
                <w:rFonts w:asciiTheme="majorHAnsi" w:hAnsiTheme="majorHAnsi" w:cs="Arial"/>
                <w:b w:val="0"/>
                <w:szCs w:val="22"/>
                <w:lang w:eastAsia="hu-HU"/>
              </w:rPr>
              <w:t xml:space="preserve">Why not </w:t>
            </w:r>
            <w:r w:rsidR="00653FF4" w:rsidRPr="006F4E95">
              <w:rPr>
                <w:rFonts w:asciiTheme="majorHAnsi" w:hAnsiTheme="majorHAnsi" w:cs="Arial"/>
                <w:b w:val="0"/>
                <w:szCs w:val="22"/>
                <w:lang w:eastAsia="hu-HU"/>
              </w:rPr>
              <w:t>highlighting</w:t>
            </w:r>
            <w:r w:rsidR="0063671C" w:rsidRPr="006F4E95">
              <w:rPr>
                <w:rFonts w:asciiTheme="majorHAnsi" w:hAnsiTheme="majorHAnsi" w:cs="Arial"/>
                <w:b w:val="0"/>
                <w:szCs w:val="22"/>
                <w:lang w:eastAsia="hu-HU"/>
              </w:rPr>
              <w:t xml:space="preserve"> their work during company presentations? This will be a great </w:t>
            </w:r>
            <w:r w:rsidR="005B702B" w:rsidRPr="006F4E95">
              <w:rPr>
                <w:rFonts w:asciiTheme="majorHAnsi" w:hAnsiTheme="majorHAnsi" w:cs="Arial"/>
                <w:b w:val="0"/>
                <w:szCs w:val="22"/>
                <w:lang w:eastAsia="hu-HU"/>
              </w:rPr>
              <w:t>way t</w:t>
            </w:r>
            <w:r w:rsidR="0063671C" w:rsidRPr="006F4E95">
              <w:rPr>
                <w:rFonts w:asciiTheme="majorHAnsi" w:hAnsiTheme="majorHAnsi" w:cs="Arial"/>
                <w:b w:val="0"/>
                <w:szCs w:val="22"/>
                <w:lang w:eastAsia="hu-HU"/>
              </w:rPr>
              <w:t>o thank them for their work and to show their accomplishments.</w:t>
            </w:r>
            <w:r w:rsidR="00CE790E" w:rsidRPr="006F4E95">
              <w:rPr>
                <w:rFonts w:asciiTheme="majorHAnsi" w:hAnsiTheme="majorHAnsi" w:cs="Arial"/>
                <w:b w:val="0"/>
                <w:szCs w:val="22"/>
                <w:lang w:eastAsia="hu-HU"/>
              </w:rPr>
              <w:t xml:space="preserve"> </w:t>
            </w:r>
            <w:r w:rsidR="00407171" w:rsidRPr="006F4E95">
              <w:rPr>
                <w:rFonts w:asciiTheme="majorHAnsi" w:hAnsiTheme="majorHAnsi" w:cs="Arial"/>
                <w:b w:val="0"/>
                <w:szCs w:val="22"/>
                <w:lang w:eastAsia="hu-HU"/>
              </w:rPr>
              <w:t>Moreover, this will</w:t>
            </w:r>
            <w:r w:rsidR="005B702B" w:rsidRPr="006F4E95">
              <w:rPr>
                <w:rFonts w:asciiTheme="majorHAnsi" w:hAnsiTheme="majorHAnsi" w:cs="Arial"/>
                <w:b w:val="0"/>
                <w:szCs w:val="22"/>
                <w:lang w:eastAsia="hu-HU"/>
              </w:rPr>
              <w:t xml:space="preserve"> allow you to</w:t>
            </w:r>
            <w:r w:rsidR="00CE790E" w:rsidRPr="006F4E95">
              <w:rPr>
                <w:rFonts w:asciiTheme="majorHAnsi" w:hAnsiTheme="majorHAnsi" w:cs="Arial"/>
                <w:b w:val="0"/>
                <w:szCs w:val="22"/>
                <w:lang w:eastAsia="hu-HU"/>
              </w:rPr>
              <w:t xml:space="preserve"> </w:t>
            </w:r>
            <w:r w:rsidR="0063671C" w:rsidRPr="006F4E95">
              <w:rPr>
                <w:rFonts w:asciiTheme="majorHAnsi" w:hAnsiTheme="majorHAnsi" w:cs="Arial"/>
                <w:b w:val="0"/>
                <w:szCs w:val="22"/>
                <w:lang w:eastAsia="hu-HU"/>
              </w:rPr>
              <w:t>display</w:t>
            </w:r>
            <w:r w:rsidR="004F631E">
              <w:rPr>
                <w:rFonts w:asciiTheme="majorHAnsi" w:hAnsiTheme="majorHAnsi" w:cs="Arial"/>
                <w:b w:val="0"/>
                <w:szCs w:val="22"/>
                <w:lang w:eastAsia="hu-HU"/>
              </w:rPr>
              <w:t xml:space="preserve"> the Teacher Placement</w:t>
            </w:r>
            <w:r w:rsidR="00CE790E" w:rsidRPr="006F4E95">
              <w:rPr>
                <w:rFonts w:asciiTheme="majorHAnsi" w:hAnsiTheme="majorHAnsi" w:cs="Arial"/>
                <w:b w:val="0"/>
                <w:szCs w:val="22"/>
                <w:lang w:eastAsia="hu-HU"/>
              </w:rPr>
              <w:t xml:space="preserve"> program</w:t>
            </w:r>
            <w:r w:rsidR="005B702B" w:rsidRPr="006F4E95">
              <w:rPr>
                <w:rFonts w:asciiTheme="majorHAnsi" w:hAnsiTheme="majorHAnsi" w:cs="Arial"/>
                <w:b w:val="0"/>
                <w:szCs w:val="22"/>
                <w:lang w:eastAsia="hu-HU"/>
              </w:rPr>
              <w:t xml:space="preserve"> and its outcomes</w:t>
            </w:r>
            <w:r w:rsidR="0063671C" w:rsidRPr="006F4E95">
              <w:rPr>
                <w:rFonts w:asciiTheme="majorHAnsi" w:hAnsiTheme="majorHAnsi" w:cs="Arial"/>
                <w:b w:val="0"/>
                <w:szCs w:val="22"/>
                <w:lang w:eastAsia="hu-HU"/>
              </w:rPr>
              <w:t xml:space="preserve">. </w:t>
            </w:r>
          </w:p>
        </w:tc>
      </w:tr>
    </w:tbl>
    <w:p w14:paraId="560D5637" w14:textId="42340D72" w:rsidR="00DE3FDA" w:rsidRPr="009662A6" w:rsidRDefault="00455834" w:rsidP="0094770E">
      <w:pPr>
        <w:pStyle w:val="berschrift1"/>
        <w:numPr>
          <w:ilvl w:val="0"/>
          <w:numId w:val="10"/>
        </w:numPr>
        <w:rPr>
          <w:b/>
        </w:rPr>
      </w:pPr>
      <w:bookmarkStart w:id="26" w:name="_Toc521434301"/>
      <w:bookmarkStart w:id="27" w:name="_Toc523148630"/>
      <w:r w:rsidRPr="003143F2">
        <w:rPr>
          <w:b/>
        </w:rPr>
        <w:t>M</w:t>
      </w:r>
      <w:r w:rsidR="00DD1D82">
        <w:rPr>
          <w:b/>
        </w:rPr>
        <w:t>aking the Most of STEM</w:t>
      </w:r>
      <w:r w:rsidR="005A2E13">
        <w:rPr>
          <w:b/>
        </w:rPr>
        <w:t xml:space="preserve"> Teacher Placement</w:t>
      </w:r>
      <w:r w:rsidRPr="003143F2">
        <w:rPr>
          <w:b/>
        </w:rPr>
        <w:t xml:space="preserve"> Program</w:t>
      </w:r>
      <w:bookmarkEnd w:id="26"/>
      <w:bookmarkEnd w:id="27"/>
    </w:p>
    <w:p w14:paraId="09E16158" w14:textId="0070EE31" w:rsidR="00B66256" w:rsidRPr="00A10355" w:rsidRDefault="005A5F35" w:rsidP="002670FB">
      <w:pPr>
        <w:pStyle w:val="berschrift2"/>
        <w:numPr>
          <w:ilvl w:val="1"/>
          <w:numId w:val="10"/>
        </w:numPr>
      </w:pPr>
      <w:bookmarkStart w:id="28" w:name="_Toc521434302"/>
      <w:bookmarkStart w:id="29" w:name="_Toc523148631"/>
      <w:r>
        <w:t xml:space="preserve">Induction </w:t>
      </w:r>
      <w:r w:rsidR="00EC409D">
        <w:t>and mentorship</w:t>
      </w:r>
      <w:bookmarkEnd w:id="28"/>
      <w:bookmarkEnd w:id="29"/>
    </w:p>
    <w:p w14:paraId="2B8C5B44" w14:textId="7B515EB4" w:rsidR="00FC4710" w:rsidRPr="00A10355" w:rsidRDefault="00B66256" w:rsidP="00B72899">
      <w:pPr>
        <w:pStyle w:val="berschrift3"/>
        <w:rPr>
          <w:lang w:eastAsia="hu-HU"/>
        </w:rPr>
      </w:pPr>
      <w:r w:rsidRPr="00B66256">
        <w:rPr>
          <w:lang w:eastAsia="hu-HU"/>
        </w:rPr>
        <w:t xml:space="preserve">Initial </w:t>
      </w:r>
      <w:r w:rsidR="005A5F35">
        <w:rPr>
          <w:lang w:eastAsia="hu-HU"/>
        </w:rPr>
        <w:t>induction</w:t>
      </w:r>
      <w:r w:rsidR="005A5F35" w:rsidRPr="00B66256">
        <w:rPr>
          <w:lang w:eastAsia="hu-HU"/>
        </w:rPr>
        <w:t xml:space="preserve"> </w:t>
      </w:r>
    </w:p>
    <w:p w14:paraId="69156B87" w14:textId="6EBF9DC6" w:rsidR="00F10678" w:rsidRDefault="00456C19" w:rsidP="0021288C">
      <w:pPr>
        <w:spacing w:line="276" w:lineRule="auto"/>
        <w:jc w:val="both"/>
        <w:rPr>
          <w:rFonts w:asciiTheme="majorHAnsi" w:hAnsiTheme="majorHAnsi" w:cs="Arial"/>
          <w:bCs/>
          <w:color w:val="262626" w:themeColor="text1" w:themeTint="D9"/>
          <w:szCs w:val="22"/>
          <w:lang w:eastAsia="hu-HU"/>
        </w:rPr>
      </w:pPr>
      <w:r>
        <w:rPr>
          <w:rFonts w:asciiTheme="majorHAnsi" w:hAnsiTheme="majorHAnsi" w:cs="Arial"/>
          <w:bCs/>
          <w:color w:val="262626" w:themeColor="text1" w:themeTint="D9"/>
          <w:szCs w:val="22"/>
          <w:lang w:eastAsia="hu-HU"/>
        </w:rPr>
        <w:t>When</w:t>
      </w:r>
      <w:r w:rsidR="00184013">
        <w:rPr>
          <w:rFonts w:asciiTheme="majorHAnsi" w:hAnsiTheme="majorHAnsi" w:cs="Arial"/>
          <w:bCs/>
          <w:color w:val="262626" w:themeColor="text1" w:themeTint="D9"/>
          <w:szCs w:val="22"/>
          <w:lang w:eastAsia="hu-HU"/>
        </w:rPr>
        <w:t xml:space="preserve"> entering the teacher placement, teachers will </w:t>
      </w:r>
      <w:r w:rsidR="00ED11D5" w:rsidRPr="00184013">
        <w:rPr>
          <w:rFonts w:asciiTheme="majorHAnsi" w:hAnsiTheme="majorHAnsi" w:cs="Arial"/>
          <w:bCs/>
          <w:color w:val="262626" w:themeColor="text1" w:themeTint="D9"/>
          <w:szCs w:val="22"/>
          <w:lang w:eastAsia="hu-HU"/>
        </w:rPr>
        <w:t xml:space="preserve">be </w:t>
      </w:r>
      <w:r w:rsidR="00184013" w:rsidRPr="00184013">
        <w:rPr>
          <w:rFonts w:asciiTheme="majorHAnsi" w:hAnsiTheme="majorHAnsi" w:cs="Arial"/>
          <w:bCs/>
          <w:color w:val="262626" w:themeColor="text1" w:themeTint="D9"/>
          <w:szCs w:val="22"/>
          <w:lang w:eastAsia="hu-HU"/>
        </w:rPr>
        <w:t>unacquainted</w:t>
      </w:r>
      <w:r w:rsidR="00FA5A64" w:rsidRPr="00184013">
        <w:rPr>
          <w:rFonts w:asciiTheme="majorHAnsi" w:hAnsiTheme="majorHAnsi" w:cs="Arial"/>
          <w:bCs/>
          <w:color w:val="262626" w:themeColor="text1" w:themeTint="D9"/>
          <w:szCs w:val="22"/>
          <w:lang w:eastAsia="hu-HU"/>
        </w:rPr>
        <w:t xml:space="preserve"> with the activities, environment and </w:t>
      </w:r>
      <w:r w:rsidR="00184013" w:rsidRPr="00184013">
        <w:rPr>
          <w:rFonts w:asciiTheme="majorHAnsi" w:hAnsiTheme="majorHAnsi" w:cs="Arial"/>
          <w:bCs/>
          <w:color w:val="262626" w:themeColor="text1" w:themeTint="D9"/>
          <w:szCs w:val="22"/>
          <w:lang w:eastAsia="hu-HU"/>
        </w:rPr>
        <w:t>purposes</w:t>
      </w:r>
      <w:r w:rsidR="003F3910" w:rsidRPr="00184013">
        <w:rPr>
          <w:rFonts w:asciiTheme="majorHAnsi" w:hAnsiTheme="majorHAnsi" w:cs="Arial"/>
          <w:bCs/>
          <w:color w:val="262626" w:themeColor="text1" w:themeTint="D9"/>
          <w:szCs w:val="22"/>
          <w:lang w:eastAsia="hu-HU"/>
        </w:rPr>
        <w:t xml:space="preserve"> of your organi</w:t>
      </w:r>
      <w:r w:rsidR="003077E2">
        <w:rPr>
          <w:rFonts w:asciiTheme="majorHAnsi" w:hAnsiTheme="majorHAnsi" w:cs="Arial"/>
          <w:bCs/>
          <w:color w:val="262626" w:themeColor="text1" w:themeTint="D9"/>
          <w:szCs w:val="22"/>
          <w:lang w:eastAsia="hu-HU"/>
        </w:rPr>
        <w:t>s</w:t>
      </w:r>
      <w:r w:rsidR="003F3910" w:rsidRPr="00184013">
        <w:rPr>
          <w:rFonts w:asciiTheme="majorHAnsi" w:hAnsiTheme="majorHAnsi" w:cs="Arial"/>
          <w:bCs/>
          <w:color w:val="262626" w:themeColor="text1" w:themeTint="D9"/>
          <w:szCs w:val="22"/>
          <w:lang w:eastAsia="hu-HU"/>
        </w:rPr>
        <w:t>ation.</w:t>
      </w:r>
      <w:r w:rsidR="006F4E95">
        <w:rPr>
          <w:rFonts w:asciiTheme="majorHAnsi" w:hAnsiTheme="majorHAnsi" w:cs="Arial"/>
          <w:bCs/>
          <w:color w:val="262626" w:themeColor="text1" w:themeTint="D9"/>
          <w:szCs w:val="22"/>
          <w:lang w:eastAsia="hu-HU"/>
        </w:rPr>
        <w:t xml:space="preserve"> However</w:t>
      </w:r>
      <w:r w:rsidR="00184013">
        <w:rPr>
          <w:rFonts w:asciiTheme="majorHAnsi" w:hAnsiTheme="majorHAnsi" w:cs="Arial"/>
          <w:bCs/>
          <w:color w:val="262626" w:themeColor="text1" w:themeTint="D9"/>
          <w:szCs w:val="22"/>
          <w:lang w:eastAsia="hu-HU"/>
        </w:rPr>
        <w:t>, while placed at the company, they will</w:t>
      </w:r>
      <w:r w:rsidR="00ED11D5" w:rsidRPr="00184013">
        <w:rPr>
          <w:rFonts w:asciiTheme="majorHAnsi" w:hAnsiTheme="majorHAnsi" w:cs="Arial"/>
          <w:bCs/>
          <w:color w:val="262626" w:themeColor="text1" w:themeTint="D9"/>
          <w:szCs w:val="22"/>
          <w:lang w:eastAsia="hu-HU"/>
        </w:rPr>
        <w:t xml:space="preserve"> need to </w:t>
      </w:r>
      <w:r w:rsidR="00073AF4">
        <w:rPr>
          <w:rFonts w:asciiTheme="majorHAnsi" w:hAnsiTheme="majorHAnsi" w:cs="Arial"/>
          <w:bCs/>
          <w:color w:val="262626" w:themeColor="text1" w:themeTint="D9"/>
          <w:szCs w:val="22"/>
          <w:lang w:eastAsia="hu-HU"/>
        </w:rPr>
        <w:t xml:space="preserve">follow </w:t>
      </w:r>
      <w:r w:rsidR="00F10678">
        <w:rPr>
          <w:rFonts w:asciiTheme="majorHAnsi" w:hAnsiTheme="majorHAnsi" w:cs="Arial"/>
          <w:bCs/>
          <w:color w:val="262626" w:themeColor="text1" w:themeTint="D9"/>
          <w:szCs w:val="22"/>
          <w:lang w:eastAsia="hu-HU"/>
        </w:rPr>
        <w:t xml:space="preserve">certain </w:t>
      </w:r>
      <w:r w:rsidR="00184013">
        <w:rPr>
          <w:rFonts w:asciiTheme="majorHAnsi" w:hAnsiTheme="majorHAnsi" w:cs="Arial"/>
          <w:bCs/>
          <w:color w:val="262626" w:themeColor="text1" w:themeTint="D9"/>
          <w:szCs w:val="22"/>
          <w:lang w:eastAsia="hu-HU"/>
        </w:rPr>
        <w:t xml:space="preserve">aspects </w:t>
      </w:r>
      <w:r w:rsidR="00F10678">
        <w:rPr>
          <w:rFonts w:asciiTheme="majorHAnsi" w:hAnsiTheme="majorHAnsi" w:cs="Arial"/>
          <w:bCs/>
          <w:color w:val="262626" w:themeColor="text1" w:themeTint="D9"/>
          <w:szCs w:val="22"/>
          <w:lang w:eastAsia="hu-HU"/>
        </w:rPr>
        <w:t>related to</w:t>
      </w:r>
      <w:r w:rsidR="006F4E95">
        <w:rPr>
          <w:rFonts w:asciiTheme="majorHAnsi" w:hAnsiTheme="majorHAnsi" w:cs="Arial"/>
          <w:bCs/>
          <w:color w:val="262626" w:themeColor="text1" w:themeTint="D9"/>
          <w:szCs w:val="22"/>
          <w:lang w:eastAsia="hu-HU"/>
        </w:rPr>
        <w:t xml:space="preserve"> your</w:t>
      </w:r>
      <w:r w:rsidR="00F10678">
        <w:rPr>
          <w:rFonts w:asciiTheme="majorHAnsi" w:hAnsiTheme="majorHAnsi" w:cs="Arial"/>
          <w:bCs/>
          <w:color w:val="262626" w:themeColor="text1" w:themeTint="D9"/>
          <w:szCs w:val="22"/>
          <w:lang w:eastAsia="hu-HU"/>
        </w:rPr>
        <w:t xml:space="preserve"> </w:t>
      </w:r>
      <w:r w:rsidR="00073AF4">
        <w:rPr>
          <w:rFonts w:asciiTheme="majorHAnsi" w:hAnsiTheme="majorHAnsi" w:cs="Arial"/>
          <w:bCs/>
          <w:color w:val="262626" w:themeColor="text1" w:themeTint="D9"/>
          <w:szCs w:val="22"/>
          <w:lang w:eastAsia="hu-HU"/>
        </w:rPr>
        <w:t xml:space="preserve">company </w:t>
      </w:r>
      <w:r w:rsidR="00184013">
        <w:rPr>
          <w:rFonts w:asciiTheme="majorHAnsi" w:hAnsiTheme="majorHAnsi" w:cs="Arial"/>
          <w:bCs/>
          <w:color w:val="262626" w:themeColor="text1" w:themeTint="D9"/>
          <w:szCs w:val="22"/>
          <w:lang w:eastAsia="hu-HU"/>
        </w:rPr>
        <w:t xml:space="preserve">politics. </w:t>
      </w:r>
    </w:p>
    <w:p w14:paraId="2801FB8D" w14:textId="5CA266BF" w:rsidR="00600309" w:rsidRDefault="00073AF4" w:rsidP="006F4E95">
      <w:pPr>
        <w:spacing w:after="240" w:line="276" w:lineRule="auto"/>
        <w:jc w:val="both"/>
        <w:rPr>
          <w:rFonts w:asciiTheme="majorHAnsi" w:hAnsiTheme="majorHAnsi" w:cs="Arial"/>
          <w:bCs/>
          <w:color w:val="262626" w:themeColor="text1" w:themeTint="D9"/>
          <w:szCs w:val="22"/>
          <w:lang w:eastAsia="hu-HU"/>
        </w:rPr>
      </w:pPr>
      <w:r>
        <w:rPr>
          <w:rFonts w:asciiTheme="majorHAnsi" w:hAnsiTheme="majorHAnsi" w:cs="Arial"/>
          <w:bCs/>
          <w:color w:val="262626" w:themeColor="text1" w:themeTint="D9"/>
          <w:szCs w:val="22"/>
          <w:lang w:eastAsia="hu-HU"/>
        </w:rPr>
        <w:t>Make sure you provide teachers with this and other background company information</w:t>
      </w:r>
      <w:r w:rsidR="00184013">
        <w:rPr>
          <w:rFonts w:asciiTheme="majorHAnsi" w:hAnsiTheme="majorHAnsi" w:cs="Arial"/>
          <w:bCs/>
          <w:color w:val="262626" w:themeColor="text1" w:themeTint="D9"/>
          <w:szCs w:val="22"/>
          <w:lang w:eastAsia="hu-HU"/>
        </w:rPr>
        <w:t xml:space="preserve"> through </w:t>
      </w:r>
      <w:r>
        <w:rPr>
          <w:rFonts w:asciiTheme="majorHAnsi" w:hAnsiTheme="majorHAnsi" w:cs="Arial"/>
          <w:bCs/>
          <w:color w:val="262626" w:themeColor="text1" w:themeTint="D9"/>
          <w:szCs w:val="22"/>
          <w:lang w:eastAsia="hu-HU"/>
        </w:rPr>
        <w:t xml:space="preserve">a general </w:t>
      </w:r>
      <w:r w:rsidR="005A5F35">
        <w:rPr>
          <w:rFonts w:asciiTheme="majorHAnsi" w:hAnsiTheme="majorHAnsi" w:cs="Arial"/>
          <w:bCs/>
          <w:color w:val="262626" w:themeColor="text1" w:themeTint="D9"/>
          <w:szCs w:val="22"/>
          <w:lang w:eastAsia="hu-HU"/>
        </w:rPr>
        <w:t xml:space="preserve">induction </w:t>
      </w:r>
      <w:r>
        <w:rPr>
          <w:rFonts w:asciiTheme="majorHAnsi" w:hAnsiTheme="majorHAnsi" w:cs="Arial"/>
          <w:bCs/>
          <w:color w:val="262626" w:themeColor="text1" w:themeTint="D9"/>
          <w:szCs w:val="22"/>
          <w:lang w:eastAsia="hu-HU"/>
        </w:rPr>
        <w:t>session</w:t>
      </w:r>
      <w:r w:rsidR="00184013">
        <w:rPr>
          <w:rFonts w:asciiTheme="majorHAnsi" w:hAnsiTheme="majorHAnsi" w:cs="Arial"/>
          <w:bCs/>
          <w:color w:val="262626" w:themeColor="text1" w:themeTint="D9"/>
          <w:szCs w:val="22"/>
          <w:lang w:eastAsia="hu-HU"/>
        </w:rPr>
        <w:t xml:space="preserve">, at the beginning of the placement. </w:t>
      </w:r>
      <w:r w:rsidR="00901390">
        <w:rPr>
          <w:rFonts w:asciiTheme="majorHAnsi" w:hAnsiTheme="majorHAnsi" w:cs="Arial"/>
          <w:bCs/>
          <w:color w:val="262626" w:themeColor="text1" w:themeTint="D9"/>
          <w:szCs w:val="22"/>
          <w:lang w:eastAsia="hu-HU"/>
        </w:rPr>
        <w:t>T</w:t>
      </w:r>
      <w:r w:rsidR="003077E2">
        <w:rPr>
          <w:rFonts w:asciiTheme="majorHAnsi" w:hAnsiTheme="majorHAnsi" w:cs="Arial"/>
          <w:bCs/>
          <w:color w:val="262626" w:themeColor="text1" w:themeTint="D9"/>
          <w:szCs w:val="22"/>
          <w:lang w:eastAsia="hu-HU"/>
        </w:rPr>
        <w:t>eachers</w:t>
      </w:r>
      <w:r w:rsidR="00FA5A64" w:rsidRPr="00184013">
        <w:rPr>
          <w:rFonts w:asciiTheme="majorHAnsi" w:hAnsiTheme="majorHAnsi" w:cs="Arial"/>
          <w:bCs/>
          <w:color w:val="262626" w:themeColor="text1" w:themeTint="D9"/>
          <w:szCs w:val="22"/>
          <w:lang w:eastAsia="hu-HU"/>
        </w:rPr>
        <w:t xml:space="preserve"> </w:t>
      </w:r>
      <w:r w:rsidR="00901390">
        <w:rPr>
          <w:rFonts w:asciiTheme="majorHAnsi" w:hAnsiTheme="majorHAnsi" w:cs="Arial"/>
          <w:bCs/>
          <w:color w:val="262626" w:themeColor="text1" w:themeTint="D9"/>
          <w:szCs w:val="22"/>
          <w:lang w:eastAsia="hu-HU"/>
        </w:rPr>
        <w:t>will be able to take</w:t>
      </w:r>
      <w:r w:rsidR="00901390" w:rsidRPr="00184013">
        <w:rPr>
          <w:rFonts w:asciiTheme="majorHAnsi" w:hAnsiTheme="majorHAnsi" w:cs="Arial"/>
          <w:bCs/>
          <w:color w:val="262626" w:themeColor="text1" w:themeTint="D9"/>
          <w:szCs w:val="22"/>
          <w:lang w:eastAsia="hu-HU"/>
        </w:rPr>
        <w:t xml:space="preserve"> responsibiliti</w:t>
      </w:r>
      <w:r w:rsidR="00901390">
        <w:rPr>
          <w:rFonts w:asciiTheme="majorHAnsi" w:hAnsiTheme="majorHAnsi" w:cs="Arial"/>
          <w:bCs/>
          <w:color w:val="262626" w:themeColor="text1" w:themeTint="D9"/>
          <w:szCs w:val="22"/>
          <w:lang w:eastAsia="hu-HU"/>
        </w:rPr>
        <w:t xml:space="preserve">es and contribute to your mission if they </w:t>
      </w:r>
      <w:r w:rsidR="00FA5A64" w:rsidRPr="00184013">
        <w:rPr>
          <w:rFonts w:asciiTheme="majorHAnsi" w:hAnsiTheme="majorHAnsi" w:cs="Arial"/>
          <w:bCs/>
          <w:color w:val="262626" w:themeColor="text1" w:themeTint="D9"/>
          <w:szCs w:val="22"/>
          <w:lang w:eastAsia="hu-HU"/>
        </w:rPr>
        <w:t>understand your organi</w:t>
      </w:r>
      <w:r w:rsidR="003077E2">
        <w:rPr>
          <w:rFonts w:asciiTheme="majorHAnsi" w:hAnsiTheme="majorHAnsi" w:cs="Arial"/>
          <w:bCs/>
          <w:color w:val="262626" w:themeColor="text1" w:themeTint="D9"/>
          <w:szCs w:val="22"/>
          <w:lang w:eastAsia="hu-HU"/>
        </w:rPr>
        <w:t>s</w:t>
      </w:r>
      <w:r w:rsidR="00FA5A64" w:rsidRPr="00184013">
        <w:rPr>
          <w:rFonts w:asciiTheme="majorHAnsi" w:hAnsiTheme="majorHAnsi" w:cs="Arial"/>
          <w:bCs/>
          <w:color w:val="262626" w:themeColor="text1" w:themeTint="D9"/>
          <w:szCs w:val="22"/>
          <w:lang w:eastAsia="hu-HU"/>
        </w:rPr>
        <w:t>ation and i</w:t>
      </w:r>
      <w:r w:rsidR="00197A03">
        <w:rPr>
          <w:rFonts w:asciiTheme="majorHAnsi" w:hAnsiTheme="majorHAnsi" w:cs="Arial"/>
          <w:bCs/>
          <w:color w:val="262626" w:themeColor="text1" w:themeTint="D9"/>
          <w:szCs w:val="22"/>
          <w:lang w:eastAsia="hu-HU"/>
        </w:rPr>
        <w:t>t</w:t>
      </w:r>
      <w:r w:rsidR="00901390">
        <w:rPr>
          <w:rFonts w:asciiTheme="majorHAnsi" w:hAnsiTheme="majorHAnsi" w:cs="Arial"/>
          <w:bCs/>
          <w:color w:val="262626" w:themeColor="text1" w:themeTint="D9"/>
          <w:szCs w:val="22"/>
          <w:lang w:eastAsia="hu-HU"/>
        </w:rPr>
        <w:t>s</w:t>
      </w:r>
      <w:r w:rsidR="00197A03">
        <w:rPr>
          <w:rFonts w:asciiTheme="majorHAnsi" w:hAnsiTheme="majorHAnsi" w:cs="Arial"/>
          <w:bCs/>
          <w:color w:val="262626" w:themeColor="text1" w:themeTint="D9"/>
          <w:szCs w:val="22"/>
          <w:lang w:eastAsia="hu-HU"/>
        </w:rPr>
        <w:t xml:space="preserve"> operat</w:t>
      </w:r>
      <w:r w:rsidR="00901390">
        <w:rPr>
          <w:rFonts w:asciiTheme="majorHAnsi" w:hAnsiTheme="majorHAnsi" w:cs="Arial"/>
          <w:bCs/>
          <w:color w:val="262626" w:themeColor="text1" w:themeTint="D9"/>
          <w:szCs w:val="22"/>
          <w:lang w:eastAsia="hu-HU"/>
        </w:rPr>
        <w:t>ion</w:t>
      </w:r>
      <w:r w:rsidR="00FA5A64" w:rsidRPr="00184013">
        <w:rPr>
          <w:rFonts w:asciiTheme="majorHAnsi" w:hAnsiTheme="majorHAnsi" w:cs="Arial"/>
          <w:bCs/>
          <w:color w:val="262626" w:themeColor="text1" w:themeTint="D9"/>
          <w:szCs w:val="22"/>
          <w:lang w:eastAsia="hu-HU"/>
        </w:rPr>
        <w:t xml:space="preserve">. </w:t>
      </w:r>
      <w:r w:rsidR="00901390">
        <w:rPr>
          <w:rFonts w:asciiTheme="majorHAnsi" w:hAnsiTheme="majorHAnsi" w:cs="Arial"/>
          <w:bCs/>
          <w:color w:val="262626" w:themeColor="text1" w:themeTint="D9"/>
          <w:szCs w:val="22"/>
          <w:lang w:eastAsia="hu-HU"/>
        </w:rPr>
        <w:t>They should have an induction</w:t>
      </w:r>
      <w:r w:rsidR="00AF7856">
        <w:rPr>
          <w:rFonts w:asciiTheme="majorHAnsi" w:hAnsiTheme="majorHAnsi" w:cs="Arial"/>
          <w:bCs/>
          <w:color w:val="262626" w:themeColor="text1" w:themeTint="D9"/>
          <w:szCs w:val="22"/>
          <w:lang w:eastAsia="hu-HU"/>
        </w:rPr>
        <w:t xml:space="preserve"> before they join your company or organisation.</w:t>
      </w:r>
    </w:p>
    <w:p w14:paraId="114F2BE4" w14:textId="7CB4B087" w:rsidR="00670610" w:rsidRPr="006F4E95" w:rsidRDefault="00670610" w:rsidP="006F4E95">
      <w:pPr>
        <w:spacing w:after="240" w:line="276" w:lineRule="auto"/>
        <w:jc w:val="both"/>
        <w:rPr>
          <w:rFonts w:asciiTheme="majorHAnsi" w:hAnsiTheme="majorHAnsi" w:cs="Arial"/>
          <w:bCs/>
          <w:color w:val="262626" w:themeColor="text1" w:themeTint="D9"/>
          <w:szCs w:val="22"/>
          <w:lang w:eastAsia="hu-HU"/>
        </w:rPr>
      </w:pPr>
      <w:r>
        <w:rPr>
          <w:rFonts w:asciiTheme="majorHAnsi" w:hAnsiTheme="majorHAnsi" w:cs="Arial"/>
          <w:bCs/>
          <w:color w:val="262626" w:themeColor="text1" w:themeTint="D9"/>
          <w:szCs w:val="22"/>
          <w:lang w:eastAsia="hu-HU"/>
        </w:rPr>
        <w:t xml:space="preserve">On the other side, the mentors that will follow the teachers will be </w:t>
      </w:r>
      <w:r w:rsidRPr="00670610">
        <w:rPr>
          <w:rFonts w:asciiTheme="majorHAnsi" w:hAnsiTheme="majorHAnsi" w:cs="Arial"/>
          <w:bCs/>
          <w:color w:val="262626" w:themeColor="text1" w:themeTint="D9"/>
          <w:szCs w:val="22"/>
          <w:lang w:eastAsia="hu-HU"/>
        </w:rPr>
        <w:t>inform</w:t>
      </w:r>
      <w:r>
        <w:rPr>
          <w:rFonts w:asciiTheme="majorHAnsi" w:hAnsiTheme="majorHAnsi" w:cs="Arial"/>
          <w:bCs/>
          <w:color w:val="262626" w:themeColor="text1" w:themeTint="D9"/>
          <w:szCs w:val="22"/>
          <w:lang w:eastAsia="hu-HU"/>
        </w:rPr>
        <w:t>ed of</w:t>
      </w:r>
      <w:r w:rsidRPr="00670610">
        <w:rPr>
          <w:rFonts w:asciiTheme="majorHAnsi" w:hAnsiTheme="majorHAnsi" w:cs="Arial"/>
          <w:bCs/>
          <w:color w:val="262626" w:themeColor="text1" w:themeTint="D9"/>
          <w:szCs w:val="22"/>
          <w:lang w:eastAsia="hu-HU"/>
        </w:rPr>
        <w:t xml:space="preserve"> </w:t>
      </w:r>
      <w:r>
        <w:rPr>
          <w:rFonts w:asciiTheme="majorHAnsi" w:hAnsiTheme="majorHAnsi" w:cs="Arial"/>
          <w:bCs/>
          <w:color w:val="262626" w:themeColor="text1" w:themeTint="D9"/>
          <w:szCs w:val="22"/>
          <w:lang w:eastAsia="hu-HU"/>
        </w:rPr>
        <w:t>t</w:t>
      </w:r>
      <w:r w:rsidRPr="00670610">
        <w:rPr>
          <w:rFonts w:asciiTheme="majorHAnsi" w:hAnsiTheme="majorHAnsi" w:cs="Arial"/>
          <w:bCs/>
          <w:color w:val="262626" w:themeColor="text1" w:themeTint="D9"/>
          <w:szCs w:val="22"/>
          <w:lang w:eastAsia="hu-HU"/>
        </w:rPr>
        <w:t>he needs and expectations of the school a</w:t>
      </w:r>
      <w:r>
        <w:rPr>
          <w:rFonts w:asciiTheme="majorHAnsi" w:hAnsiTheme="majorHAnsi" w:cs="Arial"/>
          <w:bCs/>
          <w:color w:val="262626" w:themeColor="text1" w:themeTint="D9"/>
          <w:szCs w:val="22"/>
          <w:lang w:eastAsia="hu-HU"/>
        </w:rPr>
        <w:t xml:space="preserve">nd the teachers. </w:t>
      </w:r>
      <w:r w:rsidRPr="00670610">
        <w:rPr>
          <w:rFonts w:asciiTheme="majorHAnsi" w:hAnsiTheme="majorHAnsi" w:cs="Arial"/>
          <w:bCs/>
          <w:color w:val="262626" w:themeColor="text1" w:themeTint="D9"/>
          <w:szCs w:val="22"/>
          <w:lang w:eastAsia="hu-HU"/>
        </w:rPr>
        <w:t>A placement should respond to the needs and expectations of the school (teachers and students) and of the company.</w:t>
      </w:r>
    </w:p>
    <w:tbl>
      <w:tblPr>
        <w:tblStyle w:val="Tabellenraster"/>
        <w:tblW w:w="0" w:type="auto"/>
        <w:tblLook w:val="04A0" w:firstRow="1" w:lastRow="0" w:firstColumn="1" w:lastColumn="0" w:noHBand="0" w:noVBand="1"/>
      </w:tblPr>
      <w:tblGrid>
        <w:gridCol w:w="9062"/>
      </w:tblGrid>
      <w:tr w:rsidR="00600309" w14:paraId="5885036A" w14:textId="77777777" w:rsidTr="00600309">
        <w:tc>
          <w:tcPr>
            <w:tcW w:w="9062" w:type="dxa"/>
          </w:tcPr>
          <w:p w14:paraId="09B065F2" w14:textId="5B988091" w:rsidR="00600309" w:rsidRPr="00B66256" w:rsidRDefault="00454FED" w:rsidP="00600309">
            <w:pPr>
              <w:spacing w:line="276" w:lineRule="auto"/>
              <w:jc w:val="both"/>
              <w:rPr>
                <w:rFonts w:asciiTheme="majorHAnsi" w:hAnsiTheme="majorHAnsi"/>
              </w:rPr>
            </w:pPr>
            <w:r>
              <w:rPr>
                <w:rFonts w:asciiTheme="majorHAnsi" w:hAnsiTheme="majorHAnsi"/>
              </w:rPr>
              <w:t xml:space="preserve">During the </w:t>
            </w:r>
            <w:r w:rsidR="005A5F35">
              <w:rPr>
                <w:rFonts w:asciiTheme="majorHAnsi" w:hAnsiTheme="majorHAnsi"/>
              </w:rPr>
              <w:t xml:space="preserve">induction </w:t>
            </w:r>
            <w:r>
              <w:rPr>
                <w:rFonts w:asciiTheme="majorHAnsi" w:hAnsiTheme="majorHAnsi"/>
              </w:rPr>
              <w:t>sessions, y</w:t>
            </w:r>
            <w:r w:rsidR="00600309" w:rsidRPr="00B66256">
              <w:rPr>
                <w:rFonts w:asciiTheme="majorHAnsi" w:hAnsiTheme="majorHAnsi"/>
              </w:rPr>
              <w:t xml:space="preserve">ou can </w:t>
            </w:r>
            <w:r w:rsidR="00197A03">
              <w:rPr>
                <w:rFonts w:asciiTheme="majorHAnsi" w:hAnsiTheme="majorHAnsi"/>
              </w:rPr>
              <w:t>inform teachers about the following:</w:t>
            </w:r>
          </w:p>
          <w:p w14:paraId="10C2F892" w14:textId="0FACA346" w:rsidR="00197A03" w:rsidRPr="00197A03" w:rsidRDefault="00073AF4" w:rsidP="00AB31F6">
            <w:pPr>
              <w:pStyle w:val="Listenabsatz"/>
              <w:numPr>
                <w:ilvl w:val="0"/>
                <w:numId w:val="36"/>
              </w:numPr>
              <w:spacing w:line="276" w:lineRule="auto"/>
              <w:jc w:val="both"/>
              <w:rPr>
                <w:rFonts w:asciiTheme="majorHAnsi" w:hAnsiTheme="majorHAnsi"/>
              </w:rPr>
            </w:pPr>
            <w:r>
              <w:rPr>
                <w:rFonts w:asciiTheme="majorHAnsi" w:hAnsiTheme="majorHAnsi"/>
              </w:rPr>
              <w:t>The company’s background and an overview of the services or products manufactured;</w:t>
            </w:r>
          </w:p>
          <w:p w14:paraId="7D473AA3" w14:textId="61695629" w:rsidR="00600309" w:rsidRDefault="00073AF4" w:rsidP="00073AF4">
            <w:pPr>
              <w:pStyle w:val="Listenabsatz"/>
              <w:numPr>
                <w:ilvl w:val="0"/>
                <w:numId w:val="36"/>
              </w:numPr>
              <w:spacing w:line="276" w:lineRule="auto"/>
              <w:rPr>
                <w:rFonts w:asciiTheme="majorHAnsi" w:hAnsiTheme="majorHAnsi"/>
              </w:rPr>
            </w:pPr>
            <w:r>
              <w:rPr>
                <w:rFonts w:asciiTheme="majorHAnsi" w:hAnsiTheme="majorHAnsi"/>
              </w:rPr>
              <w:t xml:space="preserve">The company’s </w:t>
            </w:r>
            <w:r w:rsidR="00197A03">
              <w:rPr>
                <w:rFonts w:asciiTheme="majorHAnsi" w:hAnsiTheme="majorHAnsi"/>
              </w:rPr>
              <w:t>mission of and who benefits from it;</w:t>
            </w:r>
          </w:p>
          <w:p w14:paraId="265B6D15" w14:textId="77777777" w:rsidR="00FA1A2C" w:rsidRDefault="00197A03" w:rsidP="00FA1A2C">
            <w:pPr>
              <w:pStyle w:val="Listenabsatz"/>
              <w:numPr>
                <w:ilvl w:val="0"/>
                <w:numId w:val="36"/>
              </w:numPr>
              <w:spacing w:line="276" w:lineRule="auto"/>
              <w:jc w:val="both"/>
              <w:rPr>
                <w:rFonts w:asciiTheme="majorHAnsi" w:hAnsiTheme="majorHAnsi"/>
              </w:rPr>
            </w:pPr>
            <w:r>
              <w:rPr>
                <w:rFonts w:asciiTheme="majorHAnsi" w:hAnsiTheme="majorHAnsi"/>
              </w:rPr>
              <w:t>Why is the company</w:t>
            </w:r>
            <w:r w:rsidR="00C07332">
              <w:rPr>
                <w:rFonts w:asciiTheme="majorHAnsi" w:hAnsiTheme="majorHAnsi"/>
              </w:rPr>
              <w:t xml:space="preserve"> engaged</w:t>
            </w:r>
            <w:r>
              <w:rPr>
                <w:rFonts w:asciiTheme="majorHAnsi" w:hAnsiTheme="majorHAnsi"/>
              </w:rPr>
              <w:t xml:space="preserve"> in promoting STEM education and which is the purpose of creating</w:t>
            </w:r>
            <w:r w:rsidR="006F5D47">
              <w:rPr>
                <w:rFonts w:asciiTheme="majorHAnsi" w:hAnsiTheme="majorHAnsi"/>
              </w:rPr>
              <w:t xml:space="preserve"> a Teacher Placement scheme;</w:t>
            </w:r>
          </w:p>
          <w:p w14:paraId="690DFBE2" w14:textId="3A92243F" w:rsidR="00600309" w:rsidRPr="00FA1A2C" w:rsidRDefault="00FA1A2C" w:rsidP="00FA1A2C">
            <w:pPr>
              <w:pStyle w:val="Listenabsatz"/>
              <w:numPr>
                <w:ilvl w:val="0"/>
                <w:numId w:val="36"/>
              </w:numPr>
              <w:spacing w:line="276" w:lineRule="auto"/>
              <w:jc w:val="both"/>
              <w:rPr>
                <w:rFonts w:asciiTheme="majorHAnsi" w:hAnsiTheme="majorHAnsi"/>
              </w:rPr>
            </w:pPr>
            <w:r>
              <w:rPr>
                <w:rFonts w:asciiTheme="majorHAnsi" w:hAnsiTheme="majorHAnsi"/>
              </w:rPr>
              <w:t>Any</w:t>
            </w:r>
            <w:r w:rsidR="006F5D47" w:rsidRPr="00FA1A2C">
              <w:rPr>
                <w:rFonts w:asciiTheme="majorHAnsi" w:hAnsiTheme="majorHAnsi"/>
              </w:rPr>
              <w:t xml:space="preserve"> </w:t>
            </w:r>
            <w:r w:rsidR="00600309" w:rsidRPr="00FA1A2C">
              <w:rPr>
                <w:rFonts w:asciiTheme="majorHAnsi" w:hAnsiTheme="majorHAnsi"/>
              </w:rPr>
              <w:t>specifi</w:t>
            </w:r>
            <w:r w:rsidR="006F5D47" w:rsidRPr="00FA1A2C">
              <w:rPr>
                <w:rFonts w:asciiTheme="majorHAnsi" w:hAnsiTheme="majorHAnsi"/>
              </w:rPr>
              <w:t>c work standards and administrative procedures</w:t>
            </w:r>
            <w:r w:rsidR="00073AF4" w:rsidRPr="00FA1A2C">
              <w:rPr>
                <w:rFonts w:asciiTheme="majorHAnsi" w:hAnsiTheme="majorHAnsi"/>
              </w:rPr>
              <w:t xml:space="preserve"> </w:t>
            </w:r>
            <w:r w:rsidR="006F5D47" w:rsidRPr="00FA1A2C">
              <w:rPr>
                <w:rFonts w:asciiTheme="majorHAnsi" w:hAnsiTheme="majorHAnsi"/>
              </w:rPr>
              <w:t>that teachers should follow during the placement;</w:t>
            </w:r>
          </w:p>
        </w:tc>
      </w:tr>
    </w:tbl>
    <w:p w14:paraId="61D78CC0" w14:textId="417B0BC0" w:rsidR="00B66256" w:rsidRPr="00A914A8" w:rsidRDefault="00B66256" w:rsidP="00B72899">
      <w:pPr>
        <w:pStyle w:val="berschrift3"/>
        <w:rPr>
          <w:sz w:val="24"/>
        </w:rPr>
      </w:pPr>
      <w:r w:rsidRPr="00A914A8">
        <w:rPr>
          <w:sz w:val="24"/>
        </w:rPr>
        <w:t>Mentorship throughout placement</w:t>
      </w:r>
    </w:p>
    <w:p w14:paraId="3B646002" w14:textId="5D222AAB" w:rsidR="00B72899" w:rsidRDefault="00B72899" w:rsidP="001A0F3E">
      <w:pPr>
        <w:spacing w:before="120" w:after="240" w:line="276" w:lineRule="auto"/>
        <w:jc w:val="both"/>
        <w:rPr>
          <w:rFonts w:asciiTheme="majorHAnsi" w:hAnsiTheme="majorHAnsi"/>
        </w:rPr>
      </w:pPr>
      <w:r>
        <w:rPr>
          <w:rFonts w:asciiTheme="majorHAnsi" w:hAnsiTheme="majorHAnsi"/>
        </w:rPr>
        <w:t xml:space="preserve">Assigning mentors to participating teachers will ensure they make the most of their time at the company, since they will be assigned the role of facilitating teachers’ personal and professional development. </w:t>
      </w:r>
      <w:r w:rsidR="0046354F">
        <w:rPr>
          <w:rFonts w:asciiTheme="majorHAnsi" w:hAnsiTheme="majorHAnsi"/>
        </w:rPr>
        <w:t>A mentor should be assigned as early as possible in the development of the teacher placement and before it actually takes place.</w:t>
      </w:r>
    </w:p>
    <w:p w14:paraId="5B3E6FB5" w14:textId="376C0D5B" w:rsidR="00DA6BD0" w:rsidRDefault="00B72899" w:rsidP="001A0F3E">
      <w:pPr>
        <w:spacing w:before="120" w:after="240" w:line="276" w:lineRule="auto"/>
        <w:jc w:val="both"/>
        <w:rPr>
          <w:rFonts w:asciiTheme="majorHAnsi" w:hAnsiTheme="majorHAnsi"/>
        </w:rPr>
      </w:pPr>
      <w:r>
        <w:rPr>
          <w:rFonts w:asciiTheme="majorHAnsi" w:hAnsiTheme="majorHAnsi"/>
        </w:rPr>
        <w:t>Ideally, m</w:t>
      </w:r>
      <w:r w:rsidRPr="00B66256">
        <w:rPr>
          <w:rFonts w:asciiTheme="majorHAnsi" w:hAnsiTheme="majorHAnsi"/>
        </w:rPr>
        <w:t xml:space="preserve">entors </w:t>
      </w:r>
      <w:r>
        <w:rPr>
          <w:rFonts w:asciiTheme="majorHAnsi" w:hAnsiTheme="majorHAnsi"/>
        </w:rPr>
        <w:t xml:space="preserve">will </w:t>
      </w:r>
      <w:r w:rsidRPr="00B66256">
        <w:rPr>
          <w:rFonts w:asciiTheme="majorHAnsi" w:hAnsiTheme="majorHAnsi"/>
        </w:rPr>
        <w:t xml:space="preserve">work </w:t>
      </w:r>
      <w:r>
        <w:rPr>
          <w:rFonts w:asciiTheme="majorHAnsi" w:hAnsiTheme="majorHAnsi"/>
        </w:rPr>
        <w:t xml:space="preserve">in the same department as the teachers and will be assigned taking in consideration the STEM </w:t>
      </w:r>
      <w:r w:rsidR="00653FF4">
        <w:rPr>
          <w:rFonts w:asciiTheme="majorHAnsi" w:hAnsiTheme="majorHAnsi"/>
        </w:rPr>
        <w:t>specialisation(s)</w:t>
      </w:r>
      <w:r>
        <w:rPr>
          <w:rFonts w:asciiTheme="majorHAnsi" w:hAnsiTheme="majorHAnsi"/>
        </w:rPr>
        <w:t xml:space="preserve"> </w:t>
      </w:r>
      <w:r w:rsidR="00653FF4">
        <w:rPr>
          <w:rFonts w:asciiTheme="majorHAnsi" w:hAnsiTheme="majorHAnsi"/>
        </w:rPr>
        <w:t>of the teacher</w:t>
      </w:r>
      <w:r>
        <w:rPr>
          <w:rFonts w:asciiTheme="majorHAnsi" w:hAnsiTheme="majorHAnsi"/>
        </w:rPr>
        <w:t>. In addition, i</w:t>
      </w:r>
      <w:r w:rsidR="004720D6">
        <w:rPr>
          <w:rFonts w:asciiTheme="majorHAnsi" w:hAnsiTheme="majorHAnsi"/>
        </w:rPr>
        <w:t>t is advisable to alloca</w:t>
      </w:r>
      <w:r>
        <w:rPr>
          <w:rFonts w:asciiTheme="majorHAnsi" w:hAnsiTheme="majorHAnsi"/>
        </w:rPr>
        <w:t>te specific time that me</w:t>
      </w:r>
      <w:r w:rsidR="00FA1A2C">
        <w:rPr>
          <w:rFonts w:asciiTheme="majorHAnsi" w:hAnsiTheme="majorHAnsi"/>
        </w:rPr>
        <w:t>ntors will use</w:t>
      </w:r>
      <w:r>
        <w:rPr>
          <w:rFonts w:asciiTheme="majorHAnsi" w:hAnsiTheme="majorHAnsi"/>
        </w:rPr>
        <w:t xml:space="preserve"> to train </w:t>
      </w:r>
      <w:r w:rsidR="004720D6">
        <w:rPr>
          <w:rFonts w:asciiTheme="majorHAnsi" w:hAnsiTheme="majorHAnsi"/>
        </w:rPr>
        <w:t xml:space="preserve">the teachers. </w:t>
      </w:r>
      <w:r>
        <w:rPr>
          <w:rFonts w:asciiTheme="majorHAnsi" w:hAnsiTheme="majorHAnsi"/>
        </w:rPr>
        <w:t>D</w:t>
      </w:r>
      <w:r w:rsidR="004A6B8B">
        <w:rPr>
          <w:rFonts w:asciiTheme="majorHAnsi" w:hAnsiTheme="majorHAnsi"/>
        </w:rPr>
        <w:t>uring this time, they will</w:t>
      </w:r>
      <w:r w:rsidR="00AF758B">
        <w:rPr>
          <w:rFonts w:asciiTheme="majorHAnsi" w:hAnsiTheme="majorHAnsi"/>
        </w:rPr>
        <w:t xml:space="preserve"> give them information about the </w:t>
      </w:r>
      <w:r w:rsidR="00C07332">
        <w:rPr>
          <w:rFonts w:asciiTheme="majorHAnsi" w:hAnsiTheme="majorHAnsi"/>
        </w:rPr>
        <w:t>organisation</w:t>
      </w:r>
      <w:r>
        <w:rPr>
          <w:rFonts w:asciiTheme="majorHAnsi" w:hAnsiTheme="majorHAnsi"/>
        </w:rPr>
        <w:t xml:space="preserve"> </w:t>
      </w:r>
      <w:r w:rsidR="00901390">
        <w:rPr>
          <w:rFonts w:asciiTheme="majorHAnsi" w:hAnsiTheme="majorHAnsi"/>
        </w:rPr>
        <w:t>and</w:t>
      </w:r>
      <w:r>
        <w:rPr>
          <w:rFonts w:asciiTheme="majorHAnsi" w:hAnsiTheme="majorHAnsi"/>
        </w:rPr>
        <w:t xml:space="preserve"> </w:t>
      </w:r>
      <w:r w:rsidR="00AF758B">
        <w:rPr>
          <w:rFonts w:asciiTheme="majorHAnsi" w:hAnsiTheme="majorHAnsi"/>
        </w:rPr>
        <w:t xml:space="preserve">explain </w:t>
      </w:r>
      <w:r w:rsidR="00901390">
        <w:rPr>
          <w:rFonts w:asciiTheme="majorHAnsi" w:hAnsiTheme="majorHAnsi"/>
        </w:rPr>
        <w:t xml:space="preserve">the </w:t>
      </w:r>
      <w:r w:rsidR="00AF758B">
        <w:rPr>
          <w:rFonts w:asciiTheme="majorHAnsi" w:hAnsiTheme="majorHAnsi"/>
        </w:rPr>
        <w:t>pro</w:t>
      </w:r>
      <w:r>
        <w:rPr>
          <w:rFonts w:asciiTheme="majorHAnsi" w:hAnsiTheme="majorHAnsi"/>
        </w:rPr>
        <w:t xml:space="preserve">jects and </w:t>
      </w:r>
      <w:r w:rsidR="00901390">
        <w:rPr>
          <w:rFonts w:asciiTheme="majorHAnsi" w:hAnsiTheme="majorHAnsi"/>
        </w:rPr>
        <w:t xml:space="preserve">the </w:t>
      </w:r>
      <w:r>
        <w:rPr>
          <w:rFonts w:asciiTheme="majorHAnsi" w:hAnsiTheme="majorHAnsi"/>
        </w:rPr>
        <w:t>processes</w:t>
      </w:r>
      <w:r w:rsidR="00901390">
        <w:rPr>
          <w:rFonts w:asciiTheme="majorHAnsi" w:hAnsiTheme="majorHAnsi"/>
        </w:rPr>
        <w:t>. It will be an opportunity to</w:t>
      </w:r>
      <w:r w:rsidR="0046354F">
        <w:rPr>
          <w:rFonts w:asciiTheme="majorHAnsi" w:hAnsiTheme="majorHAnsi"/>
        </w:rPr>
        <w:t xml:space="preserve"> discuss </w:t>
      </w:r>
      <w:r w:rsidR="00901390">
        <w:rPr>
          <w:rFonts w:asciiTheme="majorHAnsi" w:hAnsiTheme="majorHAnsi"/>
        </w:rPr>
        <w:t>the progresses of the placement and any adaptation needed.</w:t>
      </w:r>
      <w:r w:rsidR="0046354F">
        <w:rPr>
          <w:rFonts w:asciiTheme="majorHAnsi" w:hAnsiTheme="majorHAnsi"/>
        </w:rPr>
        <w:t xml:space="preserve"> </w:t>
      </w:r>
    </w:p>
    <w:p w14:paraId="341C11E3" w14:textId="5701C354" w:rsidR="00226264" w:rsidRDefault="004A6B8B" w:rsidP="001A0F3E">
      <w:pPr>
        <w:spacing w:before="120" w:after="240" w:line="276" w:lineRule="auto"/>
        <w:jc w:val="both"/>
        <w:rPr>
          <w:rFonts w:asciiTheme="majorHAnsi" w:hAnsiTheme="majorHAnsi"/>
        </w:rPr>
      </w:pPr>
      <w:r>
        <w:rPr>
          <w:rFonts w:asciiTheme="majorHAnsi" w:hAnsiTheme="majorHAnsi"/>
        </w:rPr>
        <w:t xml:space="preserve">Mentors will also be in charge of supporting teachers during the whole Teacher Placement. This means </w:t>
      </w:r>
      <w:r w:rsidR="00DA6BD0">
        <w:rPr>
          <w:rFonts w:asciiTheme="majorHAnsi" w:hAnsiTheme="majorHAnsi"/>
        </w:rPr>
        <w:t xml:space="preserve">helping </w:t>
      </w:r>
      <w:r w:rsidR="005C566D">
        <w:rPr>
          <w:rFonts w:asciiTheme="majorHAnsi" w:hAnsiTheme="majorHAnsi"/>
        </w:rPr>
        <w:t xml:space="preserve">them </w:t>
      </w:r>
      <w:r w:rsidR="003E609D" w:rsidRPr="005C566D">
        <w:rPr>
          <w:rFonts w:asciiTheme="majorHAnsi" w:hAnsiTheme="majorHAnsi"/>
        </w:rPr>
        <w:t xml:space="preserve">make the transition to the </w:t>
      </w:r>
      <w:r w:rsidR="005C566D">
        <w:rPr>
          <w:rFonts w:asciiTheme="majorHAnsi" w:hAnsiTheme="majorHAnsi"/>
        </w:rPr>
        <w:t>workplace as easy as possible as well as to a</w:t>
      </w:r>
      <w:r w:rsidR="003E609D" w:rsidRPr="005C566D">
        <w:rPr>
          <w:rFonts w:asciiTheme="majorHAnsi" w:hAnsiTheme="majorHAnsi"/>
        </w:rPr>
        <w:t xml:space="preserve">nswer </w:t>
      </w:r>
      <w:r w:rsidR="00DA6BD0">
        <w:rPr>
          <w:rFonts w:asciiTheme="majorHAnsi" w:hAnsiTheme="majorHAnsi"/>
        </w:rPr>
        <w:t>any</w:t>
      </w:r>
      <w:r w:rsidR="005C566D">
        <w:rPr>
          <w:rFonts w:asciiTheme="majorHAnsi" w:hAnsiTheme="majorHAnsi"/>
        </w:rPr>
        <w:t xml:space="preserve"> </w:t>
      </w:r>
      <w:r w:rsidR="003E609D" w:rsidRPr="005C566D">
        <w:rPr>
          <w:rFonts w:asciiTheme="majorHAnsi" w:hAnsiTheme="majorHAnsi"/>
        </w:rPr>
        <w:t>questions o</w:t>
      </w:r>
      <w:r>
        <w:rPr>
          <w:rFonts w:asciiTheme="majorHAnsi" w:hAnsiTheme="majorHAnsi"/>
        </w:rPr>
        <w:t>r concerns they might have. Additionally, it is advisable they give teachers regular feedback</w:t>
      </w:r>
      <w:r w:rsidR="00955CEA">
        <w:rPr>
          <w:rFonts w:asciiTheme="majorHAnsi" w:hAnsiTheme="majorHAnsi"/>
        </w:rPr>
        <w:t>, that they monitor teachers’ adaptation</w:t>
      </w:r>
      <w:r>
        <w:rPr>
          <w:rFonts w:asciiTheme="majorHAnsi" w:hAnsiTheme="majorHAnsi"/>
        </w:rPr>
        <w:t xml:space="preserve"> to the</w:t>
      </w:r>
      <w:r w:rsidR="00955CEA">
        <w:rPr>
          <w:rFonts w:asciiTheme="majorHAnsi" w:hAnsiTheme="majorHAnsi"/>
        </w:rPr>
        <w:t xml:space="preserve"> company and that they discuss</w:t>
      </w:r>
      <w:r>
        <w:rPr>
          <w:rFonts w:asciiTheme="majorHAnsi" w:hAnsiTheme="majorHAnsi"/>
        </w:rPr>
        <w:t xml:space="preserve"> how they can maximize the growth of their skills during the placement.</w:t>
      </w:r>
      <w:r w:rsidR="00955CEA">
        <w:rPr>
          <w:rFonts w:asciiTheme="majorHAnsi" w:hAnsiTheme="majorHAnsi"/>
        </w:rPr>
        <w:t xml:space="preserve"> In addition, making sure teachers are aware how </w:t>
      </w:r>
      <w:r w:rsidR="00955CEA" w:rsidRPr="004A6B8B">
        <w:rPr>
          <w:rFonts w:asciiTheme="majorHAnsi" w:hAnsiTheme="majorHAnsi"/>
        </w:rPr>
        <w:t>their work is contributing to the organisation</w:t>
      </w:r>
      <w:r w:rsidR="00955CEA">
        <w:rPr>
          <w:rFonts w:asciiTheme="majorHAnsi" w:hAnsiTheme="majorHAnsi"/>
        </w:rPr>
        <w:t>s’ objectives</w:t>
      </w:r>
      <w:r w:rsidR="0046354F">
        <w:rPr>
          <w:rFonts w:asciiTheme="majorHAnsi" w:hAnsiTheme="majorHAnsi"/>
        </w:rPr>
        <w:t xml:space="preserve"> on the one hand and to the school’s objectives at the other hand</w:t>
      </w:r>
      <w:r w:rsidR="00955CEA">
        <w:rPr>
          <w:rFonts w:asciiTheme="majorHAnsi" w:hAnsiTheme="majorHAnsi"/>
        </w:rPr>
        <w:t xml:space="preserve"> will encourage their confidence and participation in the programme. </w:t>
      </w:r>
    </w:p>
    <w:p w14:paraId="3A92AF6B" w14:textId="7424B824" w:rsidR="0046354F" w:rsidRDefault="0046354F" w:rsidP="001A0F3E">
      <w:pPr>
        <w:spacing w:before="120" w:after="240" w:line="276" w:lineRule="auto"/>
        <w:jc w:val="both"/>
        <w:rPr>
          <w:rFonts w:asciiTheme="majorHAnsi" w:hAnsiTheme="majorHAnsi"/>
        </w:rPr>
      </w:pPr>
      <w:r>
        <w:rPr>
          <w:rFonts w:asciiTheme="majorHAnsi" w:hAnsiTheme="majorHAnsi"/>
        </w:rPr>
        <w:t xml:space="preserve">The mentor has a key role in a teacher placement   and may require a minimum training </w:t>
      </w:r>
      <w:r w:rsidR="00901390">
        <w:rPr>
          <w:rFonts w:asciiTheme="majorHAnsi" w:hAnsiTheme="majorHAnsi"/>
        </w:rPr>
        <w:t>is</w:t>
      </w:r>
      <w:r>
        <w:rPr>
          <w:rFonts w:asciiTheme="majorHAnsi" w:hAnsiTheme="majorHAnsi"/>
        </w:rPr>
        <w:t xml:space="preserve"> a mentor for the employee concerned before he takes on the job of a mentor. In some </w:t>
      </w:r>
      <w:r w:rsidR="00901390">
        <w:rPr>
          <w:rFonts w:asciiTheme="majorHAnsi" w:hAnsiTheme="majorHAnsi"/>
        </w:rPr>
        <w:t>cases,</w:t>
      </w:r>
      <w:r>
        <w:rPr>
          <w:rFonts w:asciiTheme="majorHAnsi" w:hAnsiTheme="majorHAnsi"/>
        </w:rPr>
        <w:t xml:space="preserve"> companies may already be working with mentors such as experienced employees who support novice employee and in that </w:t>
      </w:r>
      <w:r w:rsidR="00901390">
        <w:rPr>
          <w:rFonts w:asciiTheme="majorHAnsi" w:hAnsiTheme="majorHAnsi"/>
        </w:rPr>
        <w:t>case,</w:t>
      </w:r>
      <w:r>
        <w:rPr>
          <w:rFonts w:asciiTheme="majorHAnsi" w:hAnsiTheme="majorHAnsi"/>
        </w:rPr>
        <w:t xml:space="preserve"> their experience may be very valuable in helping </w:t>
      </w:r>
      <w:r w:rsidR="00901390">
        <w:rPr>
          <w:rFonts w:asciiTheme="majorHAnsi" w:hAnsiTheme="majorHAnsi"/>
        </w:rPr>
        <w:t>teachers during</w:t>
      </w:r>
      <w:r>
        <w:rPr>
          <w:rFonts w:asciiTheme="majorHAnsi" w:hAnsiTheme="majorHAnsi"/>
        </w:rPr>
        <w:t xml:space="preserve"> placements.</w:t>
      </w:r>
    </w:p>
    <w:p w14:paraId="663C6F6A" w14:textId="77777777" w:rsidR="00670610" w:rsidRDefault="00670610" w:rsidP="00670610">
      <w:pPr>
        <w:spacing w:before="120" w:after="240" w:line="276" w:lineRule="auto"/>
        <w:jc w:val="both"/>
        <w:rPr>
          <w:rFonts w:asciiTheme="majorHAnsi" w:hAnsiTheme="majorHAnsi"/>
        </w:rPr>
        <w:sectPr w:rsidR="00670610" w:rsidSect="00DB019E">
          <w:pgSz w:w="11906" w:h="16838"/>
          <w:pgMar w:top="1477" w:right="1417" w:bottom="1417" w:left="1417" w:header="708" w:footer="980" w:gutter="0"/>
          <w:cols w:space="708"/>
          <w:docGrid w:linePitch="360"/>
        </w:sectPr>
      </w:pPr>
    </w:p>
    <w:tbl>
      <w:tblPr>
        <w:tblStyle w:val="Listentabelle4Akzent6"/>
        <w:tblW w:w="15451" w:type="dxa"/>
        <w:tblInd w:w="-714" w:type="dxa"/>
        <w:tblLook w:val="04A0" w:firstRow="1" w:lastRow="0" w:firstColumn="1" w:lastColumn="0" w:noHBand="0" w:noVBand="1"/>
      </w:tblPr>
      <w:tblGrid>
        <w:gridCol w:w="15451"/>
      </w:tblGrid>
      <w:tr w:rsidR="009C40BF" w14:paraId="15DB3891" w14:textId="77777777" w:rsidTr="003470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51" w:type="dxa"/>
          </w:tcPr>
          <w:p w14:paraId="6A81EFD9" w14:textId="77777777" w:rsidR="009C40BF" w:rsidRPr="0034703E" w:rsidRDefault="009C40BF" w:rsidP="006D3E79">
            <w:pPr>
              <w:spacing w:line="276" w:lineRule="auto"/>
              <w:jc w:val="both"/>
              <w:rPr>
                <w:rFonts w:asciiTheme="majorHAnsi" w:hAnsiTheme="majorHAnsi"/>
                <w:color w:val="000000" w:themeColor="text1"/>
                <w:sz w:val="40"/>
              </w:rPr>
            </w:pPr>
            <w:r w:rsidRPr="0034703E">
              <w:rPr>
                <w:rFonts w:asciiTheme="majorHAnsi" w:hAnsiTheme="majorHAnsi"/>
                <w:color w:val="000000" w:themeColor="text1"/>
                <w:sz w:val="40"/>
              </w:rPr>
              <w:t xml:space="preserve">Scenario  for short-term placement </w:t>
            </w:r>
          </w:p>
        </w:tc>
      </w:tr>
      <w:tr w:rsidR="009C40BF" w14:paraId="022D2772" w14:textId="77777777" w:rsidTr="003470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51" w:type="dxa"/>
          </w:tcPr>
          <w:p w14:paraId="1615D943" w14:textId="77777777" w:rsidR="009C40BF" w:rsidRPr="0034703E" w:rsidRDefault="009C40BF" w:rsidP="0034703E">
            <w:pPr>
              <w:pStyle w:val="Listenabsatz"/>
              <w:numPr>
                <w:ilvl w:val="0"/>
                <w:numId w:val="6"/>
              </w:numPr>
              <w:spacing w:before="240" w:after="60" w:line="276" w:lineRule="auto"/>
              <w:ind w:left="454" w:hanging="454"/>
              <w:contextualSpacing w:val="0"/>
              <w:jc w:val="both"/>
              <w:rPr>
                <w:rFonts w:asciiTheme="majorHAnsi" w:hAnsiTheme="majorHAnsi"/>
                <w:color w:val="000000" w:themeColor="text1"/>
                <w:szCs w:val="22"/>
                <w:u w:val="single"/>
              </w:rPr>
            </w:pPr>
            <w:r w:rsidRPr="0034703E">
              <w:rPr>
                <w:rFonts w:asciiTheme="majorHAnsi" w:hAnsiTheme="majorHAnsi"/>
                <w:color w:val="000000" w:themeColor="text1"/>
                <w:szCs w:val="22"/>
                <w:u w:val="single"/>
              </w:rPr>
              <w:t>Before the placement:</w:t>
            </w:r>
            <w:r w:rsidRPr="0034703E">
              <w:rPr>
                <w:rFonts w:asciiTheme="majorHAnsi" w:hAnsiTheme="majorHAnsi"/>
                <w:color w:val="000000" w:themeColor="text1"/>
                <w:szCs w:val="22"/>
              </w:rPr>
              <w:t xml:space="preserve"> </w:t>
            </w:r>
          </w:p>
          <w:p w14:paraId="36742758" w14:textId="54218EE7" w:rsidR="00484C45" w:rsidRPr="00481A39" w:rsidRDefault="00484C45" w:rsidP="00481A39">
            <w:pPr>
              <w:pStyle w:val="Listenabsatz"/>
              <w:numPr>
                <w:ilvl w:val="0"/>
                <w:numId w:val="16"/>
              </w:numPr>
              <w:spacing w:before="60" w:after="60" w:line="276" w:lineRule="auto"/>
              <w:jc w:val="both"/>
              <w:rPr>
                <w:rFonts w:asciiTheme="majorHAnsi" w:hAnsiTheme="majorHAnsi"/>
                <w:iCs/>
                <w:color w:val="000000" w:themeColor="text1"/>
                <w:szCs w:val="22"/>
              </w:rPr>
            </w:pPr>
            <w:r w:rsidRPr="0034703E">
              <w:rPr>
                <w:rFonts w:asciiTheme="majorHAnsi" w:hAnsiTheme="majorHAnsi"/>
                <w:color w:val="000000" w:themeColor="text1"/>
                <w:szCs w:val="22"/>
              </w:rPr>
              <w:t xml:space="preserve">The teachers discuss the possibility of a placement with their </w:t>
            </w:r>
            <w:r w:rsidR="009D024F" w:rsidRPr="0034703E">
              <w:rPr>
                <w:rFonts w:asciiTheme="majorHAnsi" w:hAnsiTheme="majorHAnsi"/>
                <w:color w:val="000000" w:themeColor="text1"/>
                <w:szCs w:val="22"/>
              </w:rPr>
              <w:t>head</w:t>
            </w:r>
            <w:r w:rsidRPr="0034703E">
              <w:rPr>
                <w:rFonts w:asciiTheme="majorHAnsi" w:hAnsiTheme="majorHAnsi"/>
                <w:color w:val="000000" w:themeColor="text1"/>
                <w:szCs w:val="22"/>
              </w:rPr>
              <w:t xml:space="preserve"> and with colleagues</w:t>
            </w:r>
          </w:p>
          <w:p w14:paraId="5F3C96DC" w14:textId="41034B7F" w:rsidR="009C40BF" w:rsidRPr="0034703E" w:rsidRDefault="009C40BF" w:rsidP="00481A39">
            <w:pPr>
              <w:pStyle w:val="Listenabsatz"/>
              <w:numPr>
                <w:ilvl w:val="0"/>
                <w:numId w:val="16"/>
              </w:numPr>
              <w:spacing w:before="60" w:after="60" w:line="276" w:lineRule="auto"/>
              <w:jc w:val="both"/>
              <w:rPr>
                <w:rFonts w:asciiTheme="majorHAnsi" w:hAnsiTheme="majorHAnsi"/>
                <w:color w:val="000000" w:themeColor="text1"/>
                <w:szCs w:val="22"/>
              </w:rPr>
            </w:pPr>
            <w:r w:rsidRPr="00481A39">
              <w:rPr>
                <w:rFonts w:asciiTheme="majorHAnsi" w:hAnsiTheme="majorHAnsi"/>
                <w:iCs/>
                <w:color w:val="000000" w:themeColor="text1"/>
                <w:szCs w:val="22"/>
              </w:rPr>
              <w:t>The teachers</w:t>
            </w:r>
            <w:r w:rsidRPr="0034703E">
              <w:rPr>
                <w:rFonts w:asciiTheme="majorHAnsi" w:hAnsiTheme="majorHAnsi"/>
                <w:color w:val="000000" w:themeColor="text1"/>
                <w:szCs w:val="22"/>
              </w:rPr>
              <w:t xml:space="preserve"> prepare the visit:  </w:t>
            </w:r>
          </w:p>
          <w:p w14:paraId="441A9FB7" w14:textId="224FD931" w:rsidR="00E62291" w:rsidRPr="0034703E" w:rsidRDefault="009C7103" w:rsidP="00481A39">
            <w:pPr>
              <w:pStyle w:val="Listenabsatz"/>
              <w:numPr>
                <w:ilvl w:val="1"/>
                <w:numId w:val="7"/>
              </w:numPr>
              <w:spacing w:before="60" w:after="60" w:line="276" w:lineRule="auto"/>
              <w:ind w:left="1014"/>
              <w:contextualSpacing w:val="0"/>
              <w:jc w:val="both"/>
              <w:rPr>
                <w:rFonts w:asciiTheme="majorHAnsi" w:hAnsiTheme="majorHAnsi"/>
                <w:b w:val="0"/>
                <w:color w:val="000000" w:themeColor="text1"/>
                <w:szCs w:val="22"/>
              </w:rPr>
            </w:pPr>
            <w:r w:rsidRPr="0034703E">
              <w:rPr>
                <w:rFonts w:asciiTheme="majorHAnsi" w:hAnsiTheme="majorHAnsi"/>
                <w:b w:val="0"/>
                <w:color w:val="000000" w:themeColor="text1"/>
                <w:szCs w:val="22"/>
              </w:rPr>
              <w:t>Developing a</w:t>
            </w:r>
            <w:r w:rsidR="009C40BF" w:rsidRPr="0034703E">
              <w:rPr>
                <w:rFonts w:asciiTheme="majorHAnsi" w:hAnsiTheme="majorHAnsi"/>
                <w:b w:val="0"/>
                <w:color w:val="000000" w:themeColor="text1"/>
                <w:szCs w:val="22"/>
              </w:rPr>
              <w:t xml:space="preserve"> pedagogical plan with: the objectives, learning outcomes, competencies</w:t>
            </w:r>
            <w:r w:rsidR="0046354F" w:rsidRPr="0034703E">
              <w:rPr>
                <w:rFonts w:asciiTheme="majorHAnsi" w:hAnsiTheme="majorHAnsi"/>
                <w:b w:val="0"/>
                <w:color w:val="000000" w:themeColor="text1"/>
                <w:szCs w:val="22"/>
              </w:rPr>
              <w:t xml:space="preserve">, skills </w:t>
            </w:r>
            <w:r w:rsidR="009C40BF" w:rsidRPr="0034703E">
              <w:rPr>
                <w:rFonts w:asciiTheme="majorHAnsi" w:hAnsiTheme="majorHAnsi"/>
                <w:b w:val="0"/>
                <w:color w:val="000000" w:themeColor="text1"/>
                <w:szCs w:val="22"/>
              </w:rPr>
              <w:t xml:space="preserve">that teachers and students will gain. </w:t>
            </w:r>
            <w:r w:rsidR="00E62291" w:rsidRPr="0034703E">
              <w:rPr>
                <w:rFonts w:asciiTheme="majorHAnsi" w:hAnsiTheme="majorHAnsi"/>
                <w:b w:val="0"/>
                <w:color w:val="000000" w:themeColor="text1"/>
                <w:szCs w:val="22"/>
              </w:rPr>
              <w:t>B;</w:t>
            </w:r>
          </w:p>
          <w:p w14:paraId="4C387AB4" w14:textId="363FAE9D" w:rsidR="0046354F" w:rsidRPr="0034703E" w:rsidRDefault="0046354F" w:rsidP="00481A39">
            <w:pPr>
              <w:pStyle w:val="Listenabsatz"/>
              <w:numPr>
                <w:ilvl w:val="1"/>
                <w:numId w:val="7"/>
              </w:numPr>
              <w:spacing w:before="60" w:after="60" w:line="276" w:lineRule="auto"/>
              <w:ind w:left="1014"/>
              <w:contextualSpacing w:val="0"/>
              <w:jc w:val="both"/>
              <w:rPr>
                <w:rFonts w:asciiTheme="majorHAnsi" w:hAnsiTheme="majorHAnsi"/>
                <w:b w:val="0"/>
                <w:color w:val="000000" w:themeColor="text1"/>
                <w:szCs w:val="22"/>
              </w:rPr>
            </w:pPr>
            <w:r w:rsidRPr="0034703E">
              <w:rPr>
                <w:rFonts w:asciiTheme="majorHAnsi" w:hAnsiTheme="majorHAnsi"/>
                <w:color w:val="000000" w:themeColor="text1"/>
                <w:szCs w:val="22"/>
              </w:rPr>
              <w:t>This pedagogical plan can be discussed with the mentor in the company and finalised focusing on the concrete outcomes agreed upon;</w:t>
            </w:r>
          </w:p>
          <w:p w14:paraId="36917611" w14:textId="26740F55" w:rsidR="009C40BF" w:rsidRPr="0034703E" w:rsidRDefault="009C40BF" w:rsidP="00481A39">
            <w:pPr>
              <w:pStyle w:val="Listenabsatz"/>
              <w:numPr>
                <w:ilvl w:val="1"/>
                <w:numId w:val="7"/>
              </w:numPr>
              <w:spacing w:before="60" w:after="60" w:line="276" w:lineRule="auto"/>
              <w:ind w:left="1014"/>
              <w:contextualSpacing w:val="0"/>
              <w:jc w:val="both"/>
              <w:rPr>
                <w:rFonts w:asciiTheme="majorHAnsi" w:hAnsiTheme="majorHAnsi"/>
                <w:b w:val="0"/>
                <w:color w:val="000000" w:themeColor="text1"/>
                <w:szCs w:val="22"/>
              </w:rPr>
            </w:pPr>
            <w:r w:rsidRPr="0034703E">
              <w:rPr>
                <w:rFonts w:asciiTheme="majorHAnsi" w:hAnsiTheme="majorHAnsi"/>
                <w:b w:val="0"/>
                <w:color w:val="000000" w:themeColor="text1"/>
                <w:szCs w:val="22"/>
              </w:rPr>
              <w:t xml:space="preserve">Choosing a </w:t>
            </w:r>
            <w:r w:rsidR="00653FF4" w:rsidRPr="0034703E">
              <w:rPr>
                <w:rFonts w:asciiTheme="majorHAnsi" w:hAnsiTheme="majorHAnsi"/>
                <w:b w:val="0"/>
                <w:color w:val="000000" w:themeColor="text1"/>
                <w:szCs w:val="22"/>
              </w:rPr>
              <w:t>topic</w:t>
            </w:r>
            <w:r w:rsidR="00653FF4" w:rsidRPr="00481A39">
              <w:rPr>
                <w:rFonts w:asciiTheme="majorHAnsi" w:hAnsiTheme="majorHAnsi"/>
                <w:b w:val="0"/>
                <w:color w:val="000000" w:themeColor="text1"/>
                <w:szCs w:val="22"/>
              </w:rPr>
              <w:t>,</w:t>
            </w:r>
            <w:r w:rsidRPr="00481A39">
              <w:rPr>
                <w:rFonts w:asciiTheme="majorHAnsi" w:hAnsiTheme="majorHAnsi"/>
                <w:b w:val="0"/>
                <w:color w:val="000000" w:themeColor="text1"/>
                <w:szCs w:val="22"/>
              </w:rPr>
              <w:t xml:space="preserve"> they want</w:t>
            </w:r>
            <w:r w:rsidRPr="0034703E">
              <w:rPr>
                <w:rFonts w:asciiTheme="majorHAnsi" w:hAnsiTheme="majorHAnsi"/>
                <w:b w:val="0"/>
                <w:color w:val="000000" w:themeColor="text1"/>
                <w:szCs w:val="22"/>
              </w:rPr>
              <w:t xml:space="preserve"> to work on in advance</w:t>
            </w:r>
            <w:r w:rsidRPr="00481A39">
              <w:rPr>
                <w:rFonts w:asciiTheme="majorHAnsi" w:hAnsiTheme="majorHAnsi"/>
                <w:b w:val="0"/>
                <w:color w:val="000000" w:themeColor="text1"/>
                <w:szCs w:val="22"/>
              </w:rPr>
              <w:t xml:space="preserve"> of the placement</w:t>
            </w:r>
            <w:r w:rsidRPr="0034703E">
              <w:rPr>
                <w:rFonts w:asciiTheme="majorHAnsi" w:hAnsiTheme="majorHAnsi"/>
                <w:b w:val="0"/>
                <w:color w:val="000000" w:themeColor="text1"/>
                <w:szCs w:val="22"/>
              </w:rPr>
              <w:t xml:space="preserve">, starting working on a lesson or other type of activity (e.g. discussion with the pupils or </w:t>
            </w:r>
            <w:r w:rsidRPr="00481A39">
              <w:rPr>
                <w:rFonts w:asciiTheme="majorHAnsi" w:hAnsiTheme="majorHAnsi"/>
                <w:b w:val="0"/>
                <w:color w:val="000000" w:themeColor="text1"/>
                <w:szCs w:val="22"/>
              </w:rPr>
              <w:t>communication</w:t>
            </w:r>
            <w:r w:rsidRPr="0034703E">
              <w:rPr>
                <w:rFonts w:asciiTheme="majorHAnsi" w:hAnsiTheme="majorHAnsi"/>
                <w:b w:val="0"/>
                <w:color w:val="000000" w:themeColor="text1"/>
                <w:szCs w:val="22"/>
              </w:rPr>
              <w:t xml:space="preserve"> with the municipality, </w:t>
            </w:r>
            <w:r w:rsidRPr="00481A39">
              <w:rPr>
                <w:rFonts w:asciiTheme="majorHAnsi" w:hAnsiTheme="majorHAnsi"/>
                <w:b w:val="0"/>
                <w:color w:val="000000" w:themeColor="text1"/>
                <w:szCs w:val="22"/>
              </w:rPr>
              <w:t>parents</w:t>
            </w:r>
            <w:r w:rsidRPr="0034703E">
              <w:rPr>
                <w:rFonts w:asciiTheme="majorHAnsi" w:hAnsiTheme="majorHAnsi"/>
                <w:b w:val="0"/>
                <w:color w:val="000000" w:themeColor="text1"/>
                <w:szCs w:val="22"/>
              </w:rPr>
              <w:t xml:space="preserve">, etc.). </w:t>
            </w:r>
          </w:p>
          <w:p w14:paraId="35AD31D9" w14:textId="4D7CFA6F" w:rsidR="00E62291" w:rsidRPr="0034703E" w:rsidRDefault="00E62291" w:rsidP="00481A39">
            <w:pPr>
              <w:pStyle w:val="Listenabsatz"/>
              <w:numPr>
                <w:ilvl w:val="1"/>
                <w:numId w:val="7"/>
              </w:numPr>
              <w:spacing w:before="60" w:after="60" w:line="276" w:lineRule="auto"/>
              <w:ind w:left="1014"/>
              <w:contextualSpacing w:val="0"/>
              <w:jc w:val="both"/>
              <w:rPr>
                <w:rFonts w:asciiTheme="majorHAnsi" w:hAnsiTheme="majorHAnsi"/>
                <w:b w:val="0"/>
                <w:color w:val="000000" w:themeColor="text1"/>
                <w:szCs w:val="22"/>
              </w:rPr>
            </w:pPr>
            <w:r w:rsidRPr="0034703E">
              <w:rPr>
                <w:rFonts w:asciiTheme="majorHAnsi" w:hAnsiTheme="majorHAnsi"/>
                <w:b w:val="0"/>
                <w:color w:val="000000" w:themeColor="text1"/>
                <w:szCs w:val="22"/>
              </w:rPr>
              <w:t>Preliminary contact(s) are organised with the mentor</w:t>
            </w:r>
          </w:p>
          <w:p w14:paraId="65517888" w14:textId="0BF060E8" w:rsidR="00E62291" w:rsidRPr="00481A39" w:rsidRDefault="00E62291" w:rsidP="00481A39">
            <w:pPr>
              <w:pStyle w:val="Listenabsatz"/>
              <w:numPr>
                <w:ilvl w:val="1"/>
                <w:numId w:val="7"/>
              </w:numPr>
              <w:spacing w:before="60" w:after="60" w:line="276" w:lineRule="auto"/>
              <w:ind w:left="1014"/>
              <w:contextualSpacing w:val="0"/>
              <w:jc w:val="both"/>
              <w:rPr>
                <w:rFonts w:asciiTheme="majorHAnsi" w:hAnsiTheme="majorHAnsi"/>
                <w:b w:val="0"/>
                <w:color w:val="000000" w:themeColor="text1"/>
                <w:szCs w:val="22"/>
              </w:rPr>
            </w:pPr>
            <w:r w:rsidRPr="0034703E">
              <w:rPr>
                <w:rFonts w:asciiTheme="majorHAnsi" w:hAnsiTheme="majorHAnsi"/>
                <w:b w:val="0"/>
                <w:color w:val="000000" w:themeColor="text1"/>
                <w:szCs w:val="22"/>
              </w:rPr>
              <w:t>The team within which the teacher will work during his placement is informed about the placement and the plan agreed upon</w:t>
            </w:r>
          </w:p>
          <w:p w14:paraId="0067B042" w14:textId="25360E2F" w:rsidR="009C40BF" w:rsidRPr="0034703E" w:rsidRDefault="009C40BF" w:rsidP="00481A39">
            <w:pPr>
              <w:pStyle w:val="Listenabsatz"/>
              <w:numPr>
                <w:ilvl w:val="1"/>
                <w:numId w:val="7"/>
              </w:numPr>
              <w:spacing w:before="60" w:after="60" w:line="276" w:lineRule="auto"/>
              <w:ind w:left="1014"/>
              <w:contextualSpacing w:val="0"/>
              <w:jc w:val="both"/>
              <w:rPr>
                <w:rFonts w:asciiTheme="majorHAnsi" w:hAnsiTheme="majorHAnsi"/>
                <w:color w:val="000000" w:themeColor="text1"/>
                <w:szCs w:val="22"/>
              </w:rPr>
            </w:pPr>
            <w:r w:rsidRPr="0034703E">
              <w:rPr>
                <w:rFonts w:asciiTheme="majorHAnsi" w:hAnsiTheme="majorHAnsi"/>
                <w:color w:val="000000" w:themeColor="text1"/>
                <w:szCs w:val="22"/>
              </w:rPr>
              <w:t xml:space="preserve">Teacher fill in a survey about their needs </w:t>
            </w:r>
            <w:r w:rsidR="0046354F" w:rsidRPr="0034703E">
              <w:rPr>
                <w:rFonts w:asciiTheme="majorHAnsi" w:hAnsiTheme="majorHAnsi"/>
                <w:color w:val="000000" w:themeColor="text1"/>
                <w:szCs w:val="22"/>
              </w:rPr>
              <w:t xml:space="preserve">and expectations </w:t>
            </w:r>
            <w:r w:rsidRPr="00481A39">
              <w:rPr>
                <w:rFonts w:asciiTheme="majorHAnsi" w:hAnsiTheme="majorHAnsi"/>
                <w:color w:val="000000" w:themeColor="text1"/>
                <w:szCs w:val="22"/>
              </w:rPr>
              <w:t>Teachers fill in</w:t>
            </w:r>
            <w:r w:rsidRPr="0034703E">
              <w:rPr>
                <w:rFonts w:asciiTheme="majorHAnsi" w:hAnsiTheme="majorHAnsi"/>
                <w:color w:val="000000" w:themeColor="text1"/>
                <w:szCs w:val="22"/>
              </w:rPr>
              <w:t xml:space="preserve"> a pre-questionnaire for evaluation purposes</w:t>
            </w:r>
          </w:p>
          <w:p w14:paraId="72E33484" w14:textId="34A001D5" w:rsidR="00670610" w:rsidRPr="0034703E" w:rsidRDefault="00670610" w:rsidP="00481A39">
            <w:pPr>
              <w:pStyle w:val="Listenabsatz"/>
              <w:numPr>
                <w:ilvl w:val="0"/>
                <w:numId w:val="16"/>
              </w:numPr>
              <w:spacing w:before="60" w:after="60" w:line="276" w:lineRule="auto"/>
              <w:jc w:val="both"/>
              <w:rPr>
                <w:rFonts w:asciiTheme="majorHAnsi" w:hAnsiTheme="majorHAnsi"/>
                <w:color w:val="000000" w:themeColor="text1"/>
                <w:szCs w:val="22"/>
              </w:rPr>
            </w:pPr>
            <w:r w:rsidRPr="0034703E">
              <w:rPr>
                <w:rFonts w:asciiTheme="majorHAnsi" w:hAnsiTheme="majorHAnsi"/>
                <w:color w:val="000000" w:themeColor="text1"/>
                <w:szCs w:val="22"/>
              </w:rPr>
              <w:t>The company</w:t>
            </w:r>
            <w:r w:rsidR="009C40BF" w:rsidRPr="0034703E">
              <w:rPr>
                <w:rFonts w:asciiTheme="majorHAnsi" w:hAnsiTheme="majorHAnsi"/>
                <w:color w:val="000000" w:themeColor="text1"/>
                <w:szCs w:val="22"/>
              </w:rPr>
              <w:t>:</w:t>
            </w:r>
          </w:p>
          <w:p w14:paraId="279F4E62" w14:textId="25CADF44" w:rsidR="00670610" w:rsidRPr="0034703E" w:rsidRDefault="00670610" w:rsidP="00481A39">
            <w:pPr>
              <w:pStyle w:val="Listenabsatz"/>
              <w:numPr>
                <w:ilvl w:val="0"/>
                <w:numId w:val="65"/>
              </w:numPr>
              <w:spacing w:before="60" w:after="60" w:line="276" w:lineRule="auto"/>
              <w:contextualSpacing w:val="0"/>
              <w:jc w:val="both"/>
              <w:rPr>
                <w:rFonts w:asciiTheme="majorHAnsi" w:hAnsiTheme="majorHAnsi"/>
                <w:b w:val="0"/>
                <w:color w:val="000000" w:themeColor="text1"/>
                <w:szCs w:val="22"/>
              </w:rPr>
            </w:pPr>
            <w:r w:rsidRPr="0034703E">
              <w:rPr>
                <w:rFonts w:asciiTheme="majorHAnsi" w:hAnsiTheme="majorHAnsi"/>
                <w:b w:val="0"/>
                <w:color w:val="000000" w:themeColor="text1"/>
                <w:szCs w:val="22"/>
              </w:rPr>
              <w:t>The company takes contact with the educational authority and key educational stakeholders as described above</w:t>
            </w:r>
            <w:r w:rsidRPr="00481A39">
              <w:rPr>
                <w:rFonts w:asciiTheme="majorHAnsi" w:hAnsiTheme="majorHAnsi"/>
                <w:b w:val="0"/>
                <w:iCs/>
                <w:color w:val="000000" w:themeColor="text1"/>
                <w:szCs w:val="22"/>
              </w:rPr>
              <w:t>.</w:t>
            </w:r>
            <w:r w:rsidRPr="0034703E">
              <w:rPr>
                <w:rFonts w:asciiTheme="majorHAnsi" w:hAnsiTheme="majorHAnsi"/>
                <w:b w:val="0"/>
                <w:color w:val="000000" w:themeColor="text1"/>
                <w:szCs w:val="22"/>
              </w:rPr>
              <w:t xml:space="preserve"> </w:t>
            </w:r>
          </w:p>
          <w:p w14:paraId="24E17971" w14:textId="57DF1656" w:rsidR="009C40BF" w:rsidRPr="0034703E" w:rsidRDefault="00670610" w:rsidP="00481A39">
            <w:pPr>
              <w:pStyle w:val="Listenabsatz"/>
              <w:numPr>
                <w:ilvl w:val="0"/>
                <w:numId w:val="65"/>
              </w:numPr>
              <w:spacing w:before="60" w:after="60" w:line="276" w:lineRule="auto"/>
              <w:contextualSpacing w:val="0"/>
              <w:jc w:val="both"/>
              <w:rPr>
                <w:rFonts w:asciiTheme="majorHAnsi" w:hAnsiTheme="majorHAnsi"/>
                <w:b w:val="0"/>
                <w:color w:val="000000" w:themeColor="text1"/>
                <w:szCs w:val="22"/>
              </w:rPr>
            </w:pPr>
            <w:r w:rsidRPr="0034703E">
              <w:rPr>
                <w:rFonts w:asciiTheme="majorHAnsi" w:hAnsiTheme="majorHAnsi"/>
                <w:b w:val="0"/>
                <w:color w:val="000000" w:themeColor="text1"/>
                <w:szCs w:val="22"/>
              </w:rPr>
              <w:t xml:space="preserve">The company select mentors to follow the teachers during their placement. </w:t>
            </w:r>
            <w:r w:rsidR="00481A39" w:rsidRPr="00481A39">
              <w:rPr>
                <w:rFonts w:asciiTheme="majorHAnsi" w:hAnsiTheme="majorHAnsi"/>
                <w:b w:val="0"/>
                <w:color w:val="000000" w:themeColor="text1"/>
                <w:szCs w:val="22"/>
              </w:rPr>
              <w:t>Ideally,</w:t>
            </w:r>
            <w:r w:rsidRPr="0034703E">
              <w:rPr>
                <w:rFonts w:asciiTheme="majorHAnsi" w:hAnsiTheme="majorHAnsi"/>
                <w:b w:val="0"/>
                <w:color w:val="000000" w:themeColor="text1"/>
                <w:szCs w:val="22"/>
              </w:rPr>
              <w:t xml:space="preserve"> the topics the teachers </w:t>
            </w:r>
            <w:r w:rsidRPr="00481A39">
              <w:rPr>
                <w:rFonts w:asciiTheme="majorHAnsi" w:hAnsiTheme="majorHAnsi"/>
                <w:b w:val="0"/>
                <w:iCs/>
                <w:color w:val="000000" w:themeColor="text1"/>
                <w:szCs w:val="22"/>
              </w:rPr>
              <w:t xml:space="preserve">is teaching </w:t>
            </w:r>
            <w:r w:rsidRPr="0034703E">
              <w:rPr>
                <w:rFonts w:asciiTheme="majorHAnsi" w:hAnsiTheme="majorHAnsi"/>
                <w:b w:val="0"/>
                <w:color w:val="000000" w:themeColor="text1"/>
                <w:szCs w:val="22"/>
              </w:rPr>
              <w:t>should be matched with the speciality of the mentor</w:t>
            </w:r>
            <w:r w:rsidRPr="00481A39">
              <w:rPr>
                <w:rFonts w:asciiTheme="majorHAnsi" w:hAnsiTheme="majorHAnsi"/>
                <w:b w:val="0"/>
                <w:iCs/>
                <w:color w:val="000000" w:themeColor="text1"/>
                <w:szCs w:val="22"/>
              </w:rPr>
              <w:t xml:space="preserve">. </w:t>
            </w:r>
          </w:p>
          <w:p w14:paraId="78FCB6FF" w14:textId="77777777" w:rsidR="009C40BF" w:rsidRPr="00481A39" w:rsidRDefault="009C40BF" w:rsidP="00481A39">
            <w:pPr>
              <w:pStyle w:val="Listenabsatz"/>
              <w:numPr>
                <w:ilvl w:val="0"/>
                <w:numId w:val="65"/>
              </w:numPr>
              <w:spacing w:before="60" w:after="60" w:line="276" w:lineRule="auto"/>
              <w:contextualSpacing w:val="0"/>
              <w:jc w:val="both"/>
              <w:rPr>
                <w:rFonts w:asciiTheme="majorHAnsi" w:hAnsiTheme="majorHAnsi"/>
                <w:b w:val="0"/>
                <w:color w:val="000000" w:themeColor="text1"/>
                <w:szCs w:val="22"/>
              </w:rPr>
            </w:pPr>
            <w:r w:rsidRPr="0034703E">
              <w:rPr>
                <w:rFonts w:asciiTheme="majorHAnsi" w:hAnsiTheme="majorHAnsi"/>
                <w:b w:val="0"/>
                <w:color w:val="000000" w:themeColor="text1"/>
                <w:szCs w:val="22"/>
              </w:rPr>
              <w:t xml:space="preserve">The mentors are informed about what is expected from them in the process: </w:t>
            </w:r>
          </w:p>
          <w:p w14:paraId="12053FCA" w14:textId="2468D36F" w:rsidR="009C40BF" w:rsidRPr="00481A39" w:rsidRDefault="009C40BF" w:rsidP="00481A39">
            <w:pPr>
              <w:pStyle w:val="Listenabsatz"/>
              <w:numPr>
                <w:ilvl w:val="0"/>
                <w:numId w:val="16"/>
              </w:numPr>
              <w:spacing w:before="60" w:after="60" w:line="276" w:lineRule="auto"/>
              <w:ind w:left="1730"/>
              <w:jc w:val="both"/>
              <w:rPr>
                <w:rFonts w:asciiTheme="majorHAnsi" w:hAnsiTheme="majorHAnsi"/>
                <w:b w:val="0"/>
                <w:color w:val="000000" w:themeColor="text1"/>
                <w:szCs w:val="22"/>
              </w:rPr>
            </w:pPr>
            <w:r w:rsidRPr="0034703E">
              <w:rPr>
                <w:rFonts w:asciiTheme="majorHAnsi" w:hAnsiTheme="majorHAnsi"/>
                <w:color w:val="000000" w:themeColor="text1"/>
                <w:szCs w:val="22"/>
              </w:rPr>
              <w:t>Following the placement with the teachers on a regular basis</w:t>
            </w:r>
          </w:p>
          <w:p w14:paraId="6E6CD244" w14:textId="64841C45" w:rsidR="009C40BF" w:rsidRPr="00481A39" w:rsidRDefault="009C40BF" w:rsidP="00481A39">
            <w:pPr>
              <w:pStyle w:val="Listenabsatz"/>
              <w:numPr>
                <w:ilvl w:val="0"/>
                <w:numId w:val="16"/>
              </w:numPr>
              <w:spacing w:before="60" w:after="60" w:line="276" w:lineRule="auto"/>
              <w:ind w:left="1730"/>
              <w:jc w:val="both"/>
              <w:rPr>
                <w:rFonts w:asciiTheme="majorHAnsi" w:hAnsiTheme="majorHAnsi"/>
                <w:b w:val="0"/>
                <w:color w:val="000000" w:themeColor="text1"/>
                <w:szCs w:val="22"/>
              </w:rPr>
            </w:pPr>
            <w:r w:rsidRPr="0034703E">
              <w:rPr>
                <w:rFonts w:asciiTheme="majorHAnsi" w:hAnsiTheme="majorHAnsi"/>
                <w:color w:val="000000" w:themeColor="text1"/>
                <w:szCs w:val="22"/>
              </w:rPr>
              <w:t>Staying in contact with the teacher to co-build the activity in schools</w:t>
            </w:r>
          </w:p>
          <w:p w14:paraId="5FCB6925" w14:textId="3B3D5FD4" w:rsidR="009C40BF" w:rsidRPr="00481A39" w:rsidRDefault="009C40BF" w:rsidP="00481A39">
            <w:pPr>
              <w:pStyle w:val="Listenabsatz"/>
              <w:numPr>
                <w:ilvl w:val="0"/>
                <w:numId w:val="16"/>
              </w:numPr>
              <w:spacing w:before="60" w:after="60" w:line="276" w:lineRule="auto"/>
              <w:ind w:left="1730"/>
              <w:jc w:val="both"/>
              <w:rPr>
                <w:rFonts w:asciiTheme="majorHAnsi" w:hAnsiTheme="majorHAnsi"/>
                <w:b w:val="0"/>
                <w:color w:val="000000" w:themeColor="text1"/>
                <w:szCs w:val="22"/>
              </w:rPr>
            </w:pPr>
            <w:r w:rsidRPr="0034703E">
              <w:rPr>
                <w:rFonts w:asciiTheme="majorHAnsi" w:hAnsiTheme="majorHAnsi"/>
                <w:color w:val="000000" w:themeColor="text1"/>
                <w:szCs w:val="22"/>
              </w:rPr>
              <w:t>Possibly going to the school to talk to students</w:t>
            </w:r>
          </w:p>
          <w:p w14:paraId="198DA6C1" w14:textId="3C921CE9" w:rsidR="009C40BF" w:rsidRPr="0034703E" w:rsidRDefault="009C40BF" w:rsidP="0034703E">
            <w:pPr>
              <w:pStyle w:val="Listenabsatz"/>
              <w:numPr>
                <w:ilvl w:val="0"/>
                <w:numId w:val="16"/>
              </w:numPr>
              <w:spacing w:before="60" w:after="60" w:line="276" w:lineRule="auto"/>
              <w:ind w:left="1730"/>
              <w:jc w:val="both"/>
              <w:rPr>
                <w:rFonts w:asciiTheme="majorHAnsi" w:hAnsiTheme="majorHAnsi"/>
                <w:b w:val="0"/>
                <w:color w:val="000000" w:themeColor="text1"/>
                <w:szCs w:val="22"/>
              </w:rPr>
            </w:pPr>
            <w:r w:rsidRPr="0034703E">
              <w:rPr>
                <w:rFonts w:asciiTheme="majorHAnsi" w:hAnsiTheme="majorHAnsi"/>
                <w:color w:val="000000" w:themeColor="text1"/>
                <w:szCs w:val="22"/>
              </w:rPr>
              <w:t>Filling in the questionnaire for mentor after the activity</w:t>
            </w:r>
          </w:p>
          <w:p w14:paraId="6A430CAF" w14:textId="77777777" w:rsidR="009C40BF" w:rsidRPr="00481A39" w:rsidRDefault="009C40BF" w:rsidP="00481A39">
            <w:pPr>
              <w:pStyle w:val="Listenabsatz"/>
              <w:numPr>
                <w:ilvl w:val="0"/>
                <w:numId w:val="6"/>
              </w:numPr>
              <w:spacing w:before="720" w:after="60" w:line="276" w:lineRule="auto"/>
              <w:ind w:left="454" w:hanging="454"/>
              <w:contextualSpacing w:val="0"/>
              <w:jc w:val="both"/>
              <w:rPr>
                <w:rFonts w:asciiTheme="majorHAnsi" w:hAnsiTheme="majorHAnsi"/>
                <w:bCs w:val="0"/>
                <w:color w:val="000000" w:themeColor="text1"/>
                <w:szCs w:val="22"/>
                <w:u w:val="single"/>
              </w:rPr>
            </w:pPr>
            <w:r w:rsidRPr="0034703E">
              <w:rPr>
                <w:rFonts w:asciiTheme="majorHAnsi" w:hAnsiTheme="majorHAnsi"/>
                <w:color w:val="000000" w:themeColor="text1"/>
                <w:szCs w:val="22"/>
                <w:u w:val="single"/>
              </w:rPr>
              <w:t xml:space="preserve">The placement: </w:t>
            </w:r>
          </w:p>
          <w:p w14:paraId="294A75DC" w14:textId="4C6BE8C4" w:rsidR="009C40BF" w:rsidRPr="0034703E" w:rsidRDefault="009C40BF" w:rsidP="0034703E">
            <w:pPr>
              <w:spacing w:before="60" w:after="60" w:line="276" w:lineRule="auto"/>
              <w:ind w:left="306"/>
              <w:jc w:val="both"/>
              <w:rPr>
                <w:rFonts w:asciiTheme="majorHAnsi" w:hAnsiTheme="majorHAnsi"/>
                <w:b w:val="0"/>
                <w:color w:val="000000" w:themeColor="text1"/>
                <w:szCs w:val="22"/>
              </w:rPr>
            </w:pPr>
            <w:r w:rsidRPr="0034703E">
              <w:rPr>
                <w:rFonts w:asciiTheme="majorHAnsi" w:hAnsiTheme="majorHAnsi"/>
                <w:b w:val="0"/>
                <w:color w:val="000000" w:themeColor="text1"/>
                <w:szCs w:val="22"/>
              </w:rPr>
              <w:t xml:space="preserve">Placement in the company offices with a part of the programme dedicated to job shadowing and the possibility to discuss </w:t>
            </w:r>
            <w:r w:rsidRPr="00481A39">
              <w:rPr>
                <w:rFonts w:asciiTheme="majorHAnsi" w:hAnsiTheme="majorHAnsi"/>
                <w:b w:val="0"/>
                <w:color w:val="000000" w:themeColor="text1"/>
                <w:szCs w:val="22"/>
              </w:rPr>
              <w:t>their</w:t>
            </w:r>
            <w:r w:rsidRPr="0034703E">
              <w:rPr>
                <w:rFonts w:asciiTheme="majorHAnsi" w:hAnsiTheme="majorHAnsi"/>
                <w:b w:val="0"/>
                <w:color w:val="000000" w:themeColor="text1"/>
                <w:szCs w:val="22"/>
              </w:rPr>
              <w:t xml:space="preserve"> activity plan with the mentor. </w:t>
            </w:r>
          </w:p>
          <w:p w14:paraId="28983C0F" w14:textId="77777777" w:rsidR="009C40BF" w:rsidRPr="0034703E" w:rsidRDefault="009C40BF" w:rsidP="00481A39">
            <w:pPr>
              <w:pStyle w:val="Listenabsatz"/>
              <w:numPr>
                <w:ilvl w:val="0"/>
                <w:numId w:val="6"/>
              </w:numPr>
              <w:spacing w:before="240" w:after="60" w:line="276" w:lineRule="auto"/>
              <w:ind w:left="454" w:hanging="454"/>
              <w:contextualSpacing w:val="0"/>
              <w:jc w:val="both"/>
              <w:rPr>
                <w:rFonts w:asciiTheme="majorHAnsi" w:hAnsiTheme="majorHAnsi"/>
                <w:color w:val="000000" w:themeColor="text1"/>
                <w:szCs w:val="22"/>
                <w:u w:val="single"/>
              </w:rPr>
            </w:pPr>
            <w:r w:rsidRPr="0034703E">
              <w:rPr>
                <w:rFonts w:asciiTheme="majorHAnsi" w:hAnsiTheme="majorHAnsi"/>
                <w:color w:val="000000" w:themeColor="text1"/>
                <w:szCs w:val="22"/>
                <w:u w:val="single"/>
              </w:rPr>
              <w:t xml:space="preserve">After the placement: </w:t>
            </w:r>
          </w:p>
          <w:p w14:paraId="7344DBB2" w14:textId="77777777" w:rsidR="009C40BF" w:rsidRPr="0034703E" w:rsidRDefault="009C40BF" w:rsidP="00481A39">
            <w:pPr>
              <w:pStyle w:val="Listenabsatz"/>
              <w:numPr>
                <w:ilvl w:val="0"/>
                <w:numId w:val="9"/>
              </w:numPr>
              <w:spacing w:before="60" w:after="60" w:line="276" w:lineRule="auto"/>
              <w:ind w:left="720"/>
              <w:contextualSpacing w:val="0"/>
              <w:jc w:val="both"/>
              <w:rPr>
                <w:rFonts w:asciiTheme="majorHAnsi" w:hAnsiTheme="majorHAnsi"/>
                <w:b w:val="0"/>
                <w:color w:val="000000" w:themeColor="text1"/>
                <w:szCs w:val="22"/>
              </w:rPr>
            </w:pPr>
            <w:r w:rsidRPr="0034703E">
              <w:rPr>
                <w:rFonts w:asciiTheme="majorHAnsi" w:hAnsiTheme="majorHAnsi"/>
                <w:b w:val="0"/>
                <w:color w:val="000000" w:themeColor="text1"/>
                <w:szCs w:val="22"/>
              </w:rPr>
              <w:t xml:space="preserve">Putting in place a </w:t>
            </w:r>
            <w:r w:rsidRPr="0034703E">
              <w:rPr>
                <w:rFonts w:asciiTheme="majorHAnsi" w:hAnsiTheme="majorHAnsi"/>
                <w:color w:val="000000" w:themeColor="text1"/>
                <w:szCs w:val="22"/>
              </w:rPr>
              <w:t>follow-up with teachers</w:t>
            </w:r>
            <w:r w:rsidRPr="0034703E">
              <w:rPr>
                <w:rFonts w:asciiTheme="majorHAnsi" w:hAnsiTheme="majorHAnsi"/>
                <w:b w:val="0"/>
                <w:color w:val="000000" w:themeColor="text1"/>
                <w:szCs w:val="22"/>
              </w:rPr>
              <w:t xml:space="preserve"> and analyse how they applied the knowledge gained in the placement in their teaching practices</w:t>
            </w:r>
          </w:p>
          <w:p w14:paraId="33AD2A1C" w14:textId="4532A34C" w:rsidR="009C40BF" w:rsidRPr="0034703E" w:rsidRDefault="009C40BF" w:rsidP="00481A39">
            <w:pPr>
              <w:pStyle w:val="Listenabsatz"/>
              <w:numPr>
                <w:ilvl w:val="0"/>
                <w:numId w:val="54"/>
              </w:numPr>
              <w:spacing w:before="60" w:after="60" w:line="276" w:lineRule="auto"/>
              <w:contextualSpacing w:val="0"/>
              <w:jc w:val="both"/>
              <w:rPr>
                <w:rFonts w:asciiTheme="majorHAnsi" w:hAnsiTheme="majorHAnsi"/>
                <w:b w:val="0"/>
                <w:color w:val="000000" w:themeColor="text1"/>
                <w:szCs w:val="22"/>
              </w:rPr>
            </w:pPr>
            <w:r w:rsidRPr="0034703E">
              <w:rPr>
                <w:rFonts w:asciiTheme="majorHAnsi" w:hAnsiTheme="majorHAnsi"/>
                <w:b w:val="0"/>
                <w:color w:val="000000" w:themeColor="text1"/>
                <w:szCs w:val="22"/>
              </w:rPr>
              <w:t>Teachers finalise their lesson/activity plans</w:t>
            </w:r>
            <w:r w:rsidR="00E62291" w:rsidRPr="0034703E">
              <w:rPr>
                <w:rFonts w:asciiTheme="majorHAnsi" w:hAnsiTheme="majorHAnsi"/>
                <w:b w:val="0"/>
                <w:color w:val="000000" w:themeColor="text1"/>
                <w:szCs w:val="22"/>
              </w:rPr>
              <w:t xml:space="preserve">, pedagogical resources etc. </w:t>
            </w:r>
            <w:r w:rsidRPr="0034703E">
              <w:rPr>
                <w:rFonts w:asciiTheme="majorHAnsi" w:hAnsiTheme="majorHAnsi"/>
                <w:b w:val="0"/>
                <w:color w:val="000000" w:themeColor="text1"/>
                <w:szCs w:val="22"/>
              </w:rPr>
              <w:t xml:space="preserve"> </w:t>
            </w:r>
            <w:r w:rsidR="00901390" w:rsidRPr="0034703E">
              <w:rPr>
                <w:rFonts w:asciiTheme="majorHAnsi" w:hAnsiTheme="majorHAnsi"/>
                <w:b w:val="0"/>
                <w:color w:val="000000" w:themeColor="text1"/>
                <w:szCs w:val="22"/>
              </w:rPr>
              <w:t>Possibly</w:t>
            </w:r>
            <w:r w:rsidRPr="0034703E">
              <w:rPr>
                <w:rFonts w:asciiTheme="majorHAnsi" w:hAnsiTheme="majorHAnsi"/>
                <w:b w:val="0"/>
                <w:color w:val="000000" w:themeColor="text1"/>
                <w:szCs w:val="22"/>
              </w:rPr>
              <w:t xml:space="preserve"> going back to the mentor and integrate the </w:t>
            </w:r>
            <w:r w:rsidR="00901390" w:rsidRPr="0034703E">
              <w:rPr>
                <w:rFonts w:asciiTheme="majorHAnsi" w:hAnsiTheme="majorHAnsi"/>
                <w:b w:val="0"/>
                <w:color w:val="000000" w:themeColor="text1"/>
                <w:szCs w:val="22"/>
              </w:rPr>
              <w:t>knowledge,</w:t>
            </w:r>
            <w:r w:rsidRPr="0034703E">
              <w:rPr>
                <w:rFonts w:asciiTheme="majorHAnsi" w:hAnsiTheme="majorHAnsi"/>
                <w:b w:val="0"/>
                <w:color w:val="000000" w:themeColor="text1"/>
                <w:szCs w:val="22"/>
              </w:rPr>
              <w:t xml:space="preserve"> they gained during the placement. A recommendation is for teachers to prepare the activity plan with the mentors that shadowed them during their placement. </w:t>
            </w:r>
          </w:p>
          <w:p w14:paraId="15354420" w14:textId="6A09F415" w:rsidR="009C40BF" w:rsidRPr="0034703E" w:rsidRDefault="009C40BF" w:rsidP="00481A39">
            <w:pPr>
              <w:pStyle w:val="Listenabsatz"/>
              <w:numPr>
                <w:ilvl w:val="0"/>
                <w:numId w:val="54"/>
              </w:numPr>
              <w:spacing w:before="60" w:after="60" w:line="276" w:lineRule="auto"/>
              <w:ind w:right="-4654"/>
              <w:contextualSpacing w:val="0"/>
              <w:jc w:val="both"/>
              <w:rPr>
                <w:rFonts w:asciiTheme="majorHAnsi" w:hAnsiTheme="majorHAnsi"/>
                <w:b w:val="0"/>
                <w:color w:val="000000" w:themeColor="text1"/>
                <w:szCs w:val="22"/>
              </w:rPr>
            </w:pPr>
            <w:r w:rsidRPr="0034703E">
              <w:rPr>
                <w:rFonts w:asciiTheme="majorHAnsi" w:hAnsiTheme="majorHAnsi"/>
                <w:b w:val="0"/>
                <w:color w:val="000000" w:themeColor="text1"/>
                <w:szCs w:val="22"/>
              </w:rPr>
              <w:t xml:space="preserve">Share activity plans and reports with the STEM Alliance to make sure it </w:t>
            </w:r>
            <w:r w:rsidR="00901390">
              <w:rPr>
                <w:rFonts w:asciiTheme="majorHAnsi" w:hAnsiTheme="majorHAnsi"/>
                <w:b w:val="0"/>
                <w:color w:val="000000" w:themeColor="text1"/>
                <w:szCs w:val="22"/>
              </w:rPr>
              <w:t>becomes</w:t>
            </w:r>
            <w:r w:rsidRPr="0034703E">
              <w:rPr>
                <w:rFonts w:asciiTheme="majorHAnsi" w:hAnsiTheme="majorHAnsi"/>
                <w:b w:val="0"/>
                <w:color w:val="000000" w:themeColor="text1"/>
                <w:szCs w:val="22"/>
              </w:rPr>
              <w:t xml:space="preserve"> a best practice and inspire</w:t>
            </w:r>
            <w:r w:rsidR="00670610" w:rsidRPr="0034703E">
              <w:rPr>
                <w:rFonts w:asciiTheme="majorHAnsi" w:hAnsiTheme="majorHAnsi"/>
                <w:b w:val="0"/>
                <w:color w:val="000000" w:themeColor="text1"/>
                <w:szCs w:val="22"/>
              </w:rPr>
              <w:t xml:space="preserve"> </w:t>
            </w:r>
            <w:r w:rsidR="00E62291" w:rsidRPr="0034703E">
              <w:rPr>
                <w:rFonts w:asciiTheme="majorHAnsi" w:hAnsiTheme="majorHAnsi"/>
                <w:b w:val="0"/>
                <w:color w:val="000000" w:themeColor="text1"/>
                <w:szCs w:val="22"/>
              </w:rPr>
              <w:t>fellow</w:t>
            </w:r>
            <w:r w:rsidRPr="0034703E">
              <w:rPr>
                <w:rFonts w:asciiTheme="majorHAnsi" w:hAnsiTheme="majorHAnsi"/>
                <w:b w:val="0"/>
                <w:color w:val="000000" w:themeColor="text1"/>
                <w:szCs w:val="22"/>
              </w:rPr>
              <w:t xml:space="preserve"> teachers around Europe.</w:t>
            </w:r>
          </w:p>
          <w:p w14:paraId="37832BD5" w14:textId="77777777" w:rsidR="009C40BF" w:rsidRPr="0034703E" w:rsidRDefault="009C40BF" w:rsidP="00481A39">
            <w:pPr>
              <w:pStyle w:val="Listenabsatz"/>
              <w:numPr>
                <w:ilvl w:val="0"/>
                <w:numId w:val="54"/>
              </w:numPr>
              <w:spacing w:before="60" w:after="60" w:line="276" w:lineRule="auto"/>
              <w:contextualSpacing w:val="0"/>
              <w:jc w:val="both"/>
              <w:rPr>
                <w:rFonts w:asciiTheme="majorHAnsi" w:hAnsiTheme="majorHAnsi"/>
                <w:b w:val="0"/>
                <w:color w:val="000000" w:themeColor="text1"/>
                <w:szCs w:val="22"/>
              </w:rPr>
            </w:pPr>
            <w:r w:rsidRPr="0034703E">
              <w:rPr>
                <w:rFonts w:asciiTheme="majorHAnsi" w:hAnsiTheme="majorHAnsi"/>
                <w:b w:val="0"/>
                <w:color w:val="000000" w:themeColor="text1"/>
                <w:szCs w:val="22"/>
              </w:rPr>
              <w:t>STEM professionals from the company going to the schools of these teachers to engage in collaborative activity with the pupils.</w:t>
            </w:r>
          </w:p>
          <w:p w14:paraId="3E356AAA" w14:textId="77777777" w:rsidR="009C40BF" w:rsidRPr="0034703E" w:rsidRDefault="009C40BF" w:rsidP="00481A39">
            <w:pPr>
              <w:pStyle w:val="Listenabsatz"/>
              <w:numPr>
                <w:ilvl w:val="0"/>
                <w:numId w:val="9"/>
              </w:numPr>
              <w:spacing w:before="60" w:after="60" w:line="276" w:lineRule="auto"/>
              <w:ind w:left="720"/>
              <w:contextualSpacing w:val="0"/>
              <w:jc w:val="both"/>
              <w:rPr>
                <w:rFonts w:asciiTheme="majorHAnsi" w:hAnsiTheme="majorHAnsi"/>
                <w:b w:val="0"/>
                <w:color w:val="000000" w:themeColor="text1"/>
                <w:szCs w:val="22"/>
              </w:rPr>
            </w:pPr>
            <w:r w:rsidRPr="0034703E">
              <w:rPr>
                <w:rFonts w:asciiTheme="majorHAnsi" w:hAnsiTheme="majorHAnsi"/>
                <w:color w:val="000000" w:themeColor="text1"/>
                <w:szCs w:val="22"/>
              </w:rPr>
              <w:t>Evaluation</w:t>
            </w:r>
            <w:r w:rsidRPr="0034703E">
              <w:rPr>
                <w:rFonts w:asciiTheme="majorHAnsi" w:hAnsiTheme="majorHAnsi"/>
                <w:b w:val="0"/>
                <w:color w:val="000000" w:themeColor="text1"/>
                <w:szCs w:val="22"/>
              </w:rPr>
              <w:t xml:space="preserve"> of the impact with the teacher and the mentor.   </w:t>
            </w:r>
          </w:p>
          <w:p w14:paraId="2249BEE5" w14:textId="77777777" w:rsidR="009C40BF" w:rsidRPr="00481A39" w:rsidRDefault="009C40BF" w:rsidP="00481A39">
            <w:pPr>
              <w:pStyle w:val="Listenabsatz"/>
              <w:numPr>
                <w:ilvl w:val="0"/>
                <w:numId w:val="9"/>
              </w:numPr>
              <w:spacing w:before="60" w:after="60" w:line="276" w:lineRule="auto"/>
              <w:ind w:left="720"/>
              <w:contextualSpacing w:val="0"/>
              <w:jc w:val="both"/>
              <w:rPr>
                <w:sz w:val="22"/>
                <w:szCs w:val="22"/>
                <w:lang w:eastAsia="hu-HU"/>
              </w:rPr>
            </w:pPr>
            <w:r w:rsidRPr="0034703E">
              <w:rPr>
                <w:rFonts w:asciiTheme="majorHAnsi" w:hAnsiTheme="majorHAnsi"/>
                <w:color w:val="000000" w:themeColor="text1"/>
                <w:szCs w:val="22"/>
              </w:rPr>
              <w:t>Debriefing session</w:t>
            </w:r>
            <w:r w:rsidRPr="0034703E">
              <w:rPr>
                <w:rFonts w:asciiTheme="majorHAnsi" w:hAnsiTheme="majorHAnsi"/>
                <w:b w:val="0"/>
                <w:color w:val="000000" w:themeColor="text1"/>
                <w:szCs w:val="22"/>
              </w:rPr>
              <w:t xml:space="preserve"> with the STEM teachers and the STEM mentors from the company and possible representatives from the Ministry and other STEM stakeholders some months after the placement to share about the impact in the class and on students and keep the network active. </w:t>
            </w:r>
          </w:p>
        </w:tc>
      </w:tr>
    </w:tbl>
    <w:p w14:paraId="73011F0E" w14:textId="77777777" w:rsidR="00670610" w:rsidRDefault="00670610" w:rsidP="008B0D8D">
      <w:pPr>
        <w:pStyle w:val="berschrift2"/>
        <w:sectPr w:rsidR="00670610" w:rsidSect="001A0F3E">
          <w:pgSz w:w="16838" w:h="11906" w:orient="landscape"/>
          <w:pgMar w:top="1417" w:right="1477" w:bottom="1417" w:left="1417" w:header="708" w:footer="980" w:gutter="0"/>
          <w:cols w:space="708"/>
          <w:docGrid w:linePitch="360"/>
        </w:sectPr>
      </w:pPr>
    </w:p>
    <w:p w14:paraId="20706099" w14:textId="72D54C84" w:rsidR="008B0D8D" w:rsidRDefault="00860F11" w:rsidP="002670FB">
      <w:pPr>
        <w:pStyle w:val="berschrift2"/>
        <w:numPr>
          <w:ilvl w:val="1"/>
          <w:numId w:val="10"/>
        </w:numPr>
      </w:pPr>
      <w:bookmarkStart w:id="30" w:name="_Toc521434303"/>
      <w:bookmarkStart w:id="31" w:name="_Toc523148632"/>
      <w:r w:rsidRPr="00C10C11">
        <w:t>Success factors of</w:t>
      </w:r>
      <w:r w:rsidR="00BB4F1D" w:rsidRPr="00C10C11">
        <w:t xml:space="preserve"> </w:t>
      </w:r>
      <w:r w:rsidR="004A6B8B">
        <w:t xml:space="preserve">STEM </w:t>
      </w:r>
      <w:r w:rsidR="00BB4F1D" w:rsidRPr="00C10C11">
        <w:t>teacher placement</w:t>
      </w:r>
      <w:r w:rsidR="004A6B8B">
        <w:t>s</w:t>
      </w:r>
      <w:bookmarkEnd w:id="30"/>
      <w:bookmarkEnd w:id="31"/>
    </w:p>
    <w:p w14:paraId="2E9CCC2F" w14:textId="3793454F" w:rsidR="00AD52E8" w:rsidRDefault="0094355D" w:rsidP="00AD52E8">
      <w:pPr>
        <w:pStyle w:val="STEMA-TEXT"/>
      </w:pPr>
      <w:r>
        <w:t>A number of success factors of STEM teacher placements ha</w:t>
      </w:r>
      <w:r w:rsidR="00E62291">
        <w:t>ve</w:t>
      </w:r>
      <w:r>
        <w:t xml:space="preserve"> been defined b</w:t>
      </w:r>
      <w:r w:rsidR="00B711CA" w:rsidRPr="00FE1088">
        <w:t>ased on the</w:t>
      </w:r>
      <w:r w:rsidR="00B711CA">
        <w:t xml:space="preserve"> work done </w:t>
      </w:r>
      <w:r>
        <w:t>by</w:t>
      </w:r>
      <w:r w:rsidR="00C07332">
        <w:t xml:space="preserve"> the STEM Alliance</w:t>
      </w:r>
      <w:r w:rsidR="00C07332">
        <w:rPr>
          <w:rStyle w:val="Funotenzeichen"/>
        </w:rPr>
        <w:footnoteReference w:id="23"/>
      </w:r>
      <w:r w:rsidR="00C07332">
        <w:t xml:space="preserve"> </w:t>
      </w:r>
      <w:r>
        <w:t xml:space="preserve"> (within the Teacher Discovery Placement Scheme) and in conjunction </w:t>
      </w:r>
      <w:r w:rsidR="00B711CA">
        <w:t>with</w:t>
      </w:r>
      <w:r>
        <w:t xml:space="preserve"> a number of</w:t>
      </w:r>
      <w:r w:rsidR="00B711CA">
        <w:t xml:space="preserve"> stakeholders (companies, NGOs, universities, teachers) </w:t>
      </w:r>
      <w:r w:rsidR="00DB6455">
        <w:t>concerned in encouraging</w:t>
      </w:r>
      <w:r w:rsidR="00C07332">
        <w:t xml:space="preserve"> innovation in STEM education and</w:t>
      </w:r>
      <w:r w:rsidR="00DB6455">
        <w:t xml:space="preserve"> in supporting</w:t>
      </w:r>
      <w:r w:rsidR="00C07332">
        <w:t xml:space="preserve"> initiatives to attract</w:t>
      </w:r>
      <w:r w:rsidR="00DB6455">
        <w:t xml:space="preserve"> young people into STEM careers</w:t>
      </w:r>
      <w:r>
        <w:t xml:space="preserve">.   </w:t>
      </w:r>
    </w:p>
    <w:p w14:paraId="2A0D4FE1" w14:textId="64293A40" w:rsidR="0094355D" w:rsidRDefault="00984126" w:rsidP="00AD52E8">
      <w:pPr>
        <w:pStyle w:val="STEMA-TEXT"/>
      </w:pPr>
      <w:r>
        <w:t xml:space="preserve">In particular, </w:t>
      </w:r>
      <w:r w:rsidR="0094355D">
        <w:t xml:space="preserve">the success factors published in this section are the results of an extended consultation process initiated in 2017 </w:t>
      </w:r>
      <w:r w:rsidR="0094355D" w:rsidRPr="009E3CB2">
        <w:t>with</w:t>
      </w:r>
      <w:r w:rsidR="0094355D">
        <w:t xml:space="preserve"> the European Schoolnet</w:t>
      </w:r>
      <w:r w:rsidR="0094355D" w:rsidRPr="009E3CB2">
        <w:t xml:space="preserve"> Ministry of Education STEM </w:t>
      </w:r>
      <w:r w:rsidR="0094355D">
        <w:t>Working Group representati</w:t>
      </w:r>
      <w:r w:rsidR="0094355D" w:rsidRPr="009E3CB2">
        <w:t>ves</w:t>
      </w:r>
      <w:r w:rsidR="0094355D">
        <w:rPr>
          <w:rStyle w:val="Funotenzeichen"/>
        </w:rPr>
        <w:footnoteReference w:id="24"/>
      </w:r>
      <w:r w:rsidR="0094355D" w:rsidRPr="009E3CB2">
        <w:t xml:space="preserve">, </w:t>
      </w:r>
      <w:r w:rsidR="0094355D">
        <w:t xml:space="preserve">with </w:t>
      </w:r>
      <w:r w:rsidR="0094355D" w:rsidRPr="009E3CB2">
        <w:t>partners of the SYSTEMIC project</w:t>
      </w:r>
      <w:r w:rsidR="0094355D">
        <w:rPr>
          <w:rStyle w:val="Funotenzeichen"/>
        </w:rPr>
        <w:footnoteReference w:id="25"/>
      </w:r>
      <w:r w:rsidR="0094355D" w:rsidRPr="009E3CB2">
        <w:t xml:space="preserve"> and </w:t>
      </w:r>
      <w:r w:rsidR="0094355D">
        <w:t>with company</w:t>
      </w:r>
      <w:r w:rsidR="0094355D" w:rsidRPr="009E3CB2">
        <w:t xml:space="preserve"> partners of the STEM Alliance</w:t>
      </w:r>
      <w:r w:rsidR="0094355D">
        <w:rPr>
          <w:rStyle w:val="Funotenzeichen"/>
        </w:rPr>
        <w:footnoteReference w:id="26"/>
      </w:r>
      <w:r w:rsidR="0094355D">
        <w:t>.</w:t>
      </w:r>
    </w:p>
    <w:p w14:paraId="247ED2F2" w14:textId="367F8CC6" w:rsidR="0094355D" w:rsidRDefault="0094355D" w:rsidP="00AD52E8">
      <w:pPr>
        <w:pStyle w:val="STEMA-TEXT"/>
      </w:pPr>
      <w:r>
        <w:t>While t</w:t>
      </w:r>
      <w:r w:rsidR="005E008A">
        <w:t>hese success factors</w:t>
      </w:r>
      <w:r w:rsidR="00744E70">
        <w:t xml:space="preserve"> address all stakeholders involved in the </w:t>
      </w:r>
      <w:r>
        <w:t>design and implementation of a Teacher Placement programme, those under the section “companies” are the most relevant</w:t>
      </w:r>
      <w:r w:rsidR="00984126">
        <w:t xml:space="preserve"> ones for industry</w:t>
      </w:r>
      <w:r>
        <w:t xml:space="preserve"> representatives trying to set up a Teacher Placement. </w:t>
      </w:r>
    </w:p>
    <w:p w14:paraId="22E41F0A" w14:textId="59EF2C4B" w:rsidR="00C10C11" w:rsidRPr="00481A39" w:rsidRDefault="00C10C11" w:rsidP="00EF433F">
      <w:pPr>
        <w:pStyle w:val="berschrift3"/>
        <w:rPr>
          <w:sz w:val="24"/>
        </w:rPr>
      </w:pPr>
      <w:r w:rsidRPr="00481A39">
        <w:rPr>
          <w:sz w:val="24"/>
        </w:rPr>
        <w:t>Administration</w:t>
      </w:r>
    </w:p>
    <w:p w14:paraId="478313AF" w14:textId="3E14AA48" w:rsidR="009621C6" w:rsidRPr="00585895" w:rsidRDefault="009621C6" w:rsidP="00E80B2A">
      <w:pPr>
        <w:pStyle w:val="STEMA-TEXT"/>
      </w:pPr>
      <w:r w:rsidRPr="00585895">
        <w:t>To make sure the teacher placement pr</w:t>
      </w:r>
      <w:r w:rsidR="00E80B2A">
        <w:t>ogramme answers a real need of the education sphere</w:t>
      </w:r>
      <w:r w:rsidRPr="00585895">
        <w:t>, try, as much as possible, to involve the public authorities in charge of the school curriculum. The placement will be more successful if it relies on the following factors:</w:t>
      </w:r>
    </w:p>
    <w:p w14:paraId="24878F83" w14:textId="42C9417C" w:rsidR="00423131" w:rsidRPr="00C10C11" w:rsidRDefault="005753A7" w:rsidP="00063DB2">
      <w:pPr>
        <w:numPr>
          <w:ilvl w:val="0"/>
          <w:numId w:val="1"/>
        </w:numPr>
        <w:spacing w:line="276" w:lineRule="auto"/>
        <w:jc w:val="both"/>
        <w:rPr>
          <w:rFonts w:asciiTheme="majorHAnsi" w:hAnsiTheme="majorHAnsi"/>
        </w:rPr>
      </w:pPr>
      <w:r w:rsidRPr="00C10C11">
        <w:rPr>
          <w:rFonts w:asciiTheme="majorHAnsi" w:hAnsiTheme="majorHAnsi"/>
          <w:bCs/>
        </w:rPr>
        <w:t>The integration of the T</w:t>
      </w:r>
      <w:r w:rsidR="008B775F">
        <w:rPr>
          <w:rFonts w:asciiTheme="majorHAnsi" w:hAnsiTheme="majorHAnsi"/>
          <w:bCs/>
        </w:rPr>
        <w:t xml:space="preserve">eacher </w:t>
      </w:r>
      <w:r w:rsidRPr="00C10C11">
        <w:rPr>
          <w:rFonts w:asciiTheme="majorHAnsi" w:hAnsiTheme="majorHAnsi"/>
          <w:bCs/>
        </w:rPr>
        <w:t>P</w:t>
      </w:r>
      <w:r w:rsidR="008B775F">
        <w:rPr>
          <w:rFonts w:asciiTheme="majorHAnsi" w:hAnsiTheme="majorHAnsi"/>
          <w:bCs/>
        </w:rPr>
        <w:t>lacement</w:t>
      </w:r>
      <w:r w:rsidRPr="00C10C11">
        <w:rPr>
          <w:rFonts w:asciiTheme="majorHAnsi" w:hAnsiTheme="majorHAnsi"/>
          <w:bCs/>
        </w:rPr>
        <w:t xml:space="preserve"> into the STEM strategy of the country or region as a means to enhance the quality of STEM education.</w:t>
      </w:r>
      <w:r w:rsidR="00063DB2">
        <w:rPr>
          <w:rFonts w:asciiTheme="majorHAnsi" w:hAnsiTheme="majorHAnsi"/>
          <w:bCs/>
        </w:rPr>
        <w:t xml:space="preserve"> Make sure you are informed about the national</w:t>
      </w:r>
      <w:r w:rsidR="00063DB2" w:rsidRPr="00063DB2">
        <w:rPr>
          <w:rFonts w:asciiTheme="majorHAnsi" w:hAnsiTheme="majorHAnsi"/>
          <w:bCs/>
        </w:rPr>
        <w:t xml:space="preserve"> STEM strategy </w:t>
      </w:r>
      <w:r w:rsidR="00063DB2">
        <w:rPr>
          <w:rFonts w:asciiTheme="majorHAnsi" w:hAnsiTheme="majorHAnsi"/>
          <w:bCs/>
        </w:rPr>
        <w:t>and the possible budget and administrative support available for in the area</w:t>
      </w:r>
      <w:r w:rsidR="00063DB2" w:rsidRPr="00063DB2">
        <w:rPr>
          <w:rFonts w:asciiTheme="majorHAnsi" w:hAnsiTheme="majorHAnsi"/>
          <w:bCs/>
        </w:rPr>
        <w:t xml:space="preserve"> e.g. the Insight programme in England</w:t>
      </w:r>
      <w:r w:rsidR="00063DB2">
        <w:rPr>
          <w:rFonts w:asciiTheme="majorHAnsi" w:hAnsiTheme="majorHAnsi"/>
          <w:bCs/>
        </w:rPr>
        <w:t>.</w:t>
      </w:r>
    </w:p>
    <w:p w14:paraId="7F995600" w14:textId="5F9FA3F7" w:rsidR="00423131" w:rsidRPr="00C10C11" w:rsidRDefault="005753A7" w:rsidP="006A2D40">
      <w:pPr>
        <w:numPr>
          <w:ilvl w:val="0"/>
          <w:numId w:val="1"/>
        </w:numPr>
        <w:spacing w:line="276" w:lineRule="auto"/>
        <w:jc w:val="both"/>
        <w:rPr>
          <w:rFonts w:asciiTheme="majorHAnsi" w:hAnsiTheme="majorHAnsi"/>
        </w:rPr>
      </w:pPr>
      <w:r w:rsidRPr="00C10C11">
        <w:rPr>
          <w:rFonts w:asciiTheme="majorHAnsi" w:hAnsiTheme="majorHAnsi"/>
          <w:bCs/>
        </w:rPr>
        <w:t>The support given by the national or regional ministry of education to the organisation, implementation and evaluation of T</w:t>
      </w:r>
      <w:r w:rsidR="008B775F">
        <w:rPr>
          <w:rFonts w:asciiTheme="majorHAnsi" w:hAnsiTheme="majorHAnsi"/>
          <w:bCs/>
        </w:rPr>
        <w:t xml:space="preserve">eacher </w:t>
      </w:r>
      <w:r w:rsidRPr="00C10C11">
        <w:rPr>
          <w:rFonts w:asciiTheme="majorHAnsi" w:hAnsiTheme="majorHAnsi"/>
          <w:bCs/>
        </w:rPr>
        <w:t>P</w:t>
      </w:r>
      <w:r w:rsidR="008B775F">
        <w:rPr>
          <w:rFonts w:asciiTheme="majorHAnsi" w:hAnsiTheme="majorHAnsi"/>
          <w:bCs/>
        </w:rPr>
        <w:t>lacement</w:t>
      </w:r>
      <w:r w:rsidRPr="00C10C11">
        <w:rPr>
          <w:rFonts w:asciiTheme="majorHAnsi" w:hAnsiTheme="majorHAnsi"/>
          <w:bCs/>
        </w:rPr>
        <w:t>.</w:t>
      </w:r>
      <w:r w:rsidR="00744E70">
        <w:rPr>
          <w:rFonts w:asciiTheme="majorHAnsi" w:hAnsiTheme="majorHAnsi"/>
          <w:bCs/>
        </w:rPr>
        <w:t xml:space="preserve"> </w:t>
      </w:r>
    </w:p>
    <w:p w14:paraId="38852DCB" w14:textId="1A9EBEBA" w:rsidR="00423131" w:rsidRPr="00C10C11" w:rsidRDefault="005753A7" w:rsidP="006A2D40">
      <w:pPr>
        <w:numPr>
          <w:ilvl w:val="0"/>
          <w:numId w:val="1"/>
        </w:numPr>
        <w:spacing w:line="276" w:lineRule="auto"/>
        <w:jc w:val="both"/>
        <w:rPr>
          <w:rFonts w:asciiTheme="majorHAnsi" w:hAnsiTheme="majorHAnsi"/>
        </w:rPr>
      </w:pPr>
      <w:r w:rsidRPr="00C10C11">
        <w:rPr>
          <w:rFonts w:asciiTheme="majorHAnsi" w:hAnsiTheme="majorHAnsi"/>
          <w:bCs/>
        </w:rPr>
        <w:t>The recognition of T</w:t>
      </w:r>
      <w:r w:rsidR="008B775F">
        <w:rPr>
          <w:rFonts w:asciiTheme="majorHAnsi" w:hAnsiTheme="majorHAnsi"/>
          <w:bCs/>
        </w:rPr>
        <w:t xml:space="preserve">eacher </w:t>
      </w:r>
      <w:r w:rsidRPr="00C10C11">
        <w:rPr>
          <w:rFonts w:asciiTheme="majorHAnsi" w:hAnsiTheme="majorHAnsi"/>
          <w:bCs/>
        </w:rPr>
        <w:t>P</w:t>
      </w:r>
      <w:r w:rsidR="008B775F">
        <w:rPr>
          <w:rFonts w:asciiTheme="majorHAnsi" w:hAnsiTheme="majorHAnsi"/>
          <w:bCs/>
        </w:rPr>
        <w:t>lacements</w:t>
      </w:r>
      <w:r w:rsidRPr="00C10C11">
        <w:rPr>
          <w:rFonts w:asciiTheme="majorHAnsi" w:hAnsiTheme="majorHAnsi"/>
          <w:bCs/>
        </w:rPr>
        <w:t xml:space="preserve"> as a full-fledged form of </w:t>
      </w:r>
      <w:r w:rsidR="00C07332" w:rsidRPr="00C10C11">
        <w:rPr>
          <w:rFonts w:asciiTheme="majorHAnsi" w:hAnsiTheme="majorHAnsi"/>
          <w:bCs/>
        </w:rPr>
        <w:t>C</w:t>
      </w:r>
      <w:r w:rsidR="00C07332">
        <w:rPr>
          <w:rFonts w:asciiTheme="majorHAnsi" w:hAnsiTheme="majorHAnsi"/>
          <w:bCs/>
        </w:rPr>
        <w:t>ontinuous</w:t>
      </w:r>
      <w:r w:rsidR="008B775F">
        <w:rPr>
          <w:rFonts w:asciiTheme="majorHAnsi" w:hAnsiTheme="majorHAnsi"/>
          <w:bCs/>
        </w:rPr>
        <w:t xml:space="preserve"> </w:t>
      </w:r>
      <w:r w:rsidR="00C07332" w:rsidRPr="00C10C11">
        <w:rPr>
          <w:rFonts w:asciiTheme="majorHAnsi" w:hAnsiTheme="majorHAnsi"/>
          <w:bCs/>
        </w:rPr>
        <w:t>P</w:t>
      </w:r>
      <w:r w:rsidR="00C07332">
        <w:rPr>
          <w:rFonts w:asciiTheme="majorHAnsi" w:hAnsiTheme="majorHAnsi"/>
          <w:bCs/>
        </w:rPr>
        <w:t>rofessional</w:t>
      </w:r>
      <w:r w:rsidR="008B775F">
        <w:rPr>
          <w:rFonts w:asciiTheme="majorHAnsi" w:hAnsiTheme="majorHAnsi"/>
          <w:bCs/>
        </w:rPr>
        <w:t xml:space="preserve"> </w:t>
      </w:r>
      <w:r w:rsidRPr="00C10C11">
        <w:rPr>
          <w:rFonts w:asciiTheme="majorHAnsi" w:hAnsiTheme="majorHAnsi"/>
          <w:bCs/>
        </w:rPr>
        <w:t>D</w:t>
      </w:r>
      <w:r w:rsidR="008B775F">
        <w:rPr>
          <w:rFonts w:asciiTheme="majorHAnsi" w:hAnsiTheme="majorHAnsi"/>
          <w:bCs/>
        </w:rPr>
        <w:t>evelopment</w:t>
      </w:r>
      <w:r w:rsidRPr="00C10C11">
        <w:rPr>
          <w:rFonts w:asciiTheme="majorHAnsi" w:hAnsiTheme="majorHAnsi"/>
          <w:bCs/>
        </w:rPr>
        <w:t xml:space="preserve"> for which credits can be awarded leading to a new qualification or degree.</w:t>
      </w:r>
    </w:p>
    <w:p w14:paraId="1CC43E6D" w14:textId="03C1499D" w:rsidR="00EC2EEC" w:rsidRPr="00474B2A" w:rsidRDefault="005753A7" w:rsidP="00C10C11">
      <w:pPr>
        <w:numPr>
          <w:ilvl w:val="0"/>
          <w:numId w:val="1"/>
        </w:numPr>
        <w:spacing w:line="276" w:lineRule="auto"/>
        <w:jc w:val="both"/>
        <w:rPr>
          <w:rFonts w:asciiTheme="majorHAnsi" w:hAnsiTheme="majorHAnsi"/>
        </w:rPr>
      </w:pPr>
      <w:r w:rsidRPr="00C10C11">
        <w:rPr>
          <w:rFonts w:asciiTheme="majorHAnsi" w:hAnsiTheme="majorHAnsi"/>
          <w:bCs/>
        </w:rPr>
        <w:t>The impact the T</w:t>
      </w:r>
      <w:r w:rsidR="000B64D5">
        <w:rPr>
          <w:rFonts w:asciiTheme="majorHAnsi" w:hAnsiTheme="majorHAnsi"/>
          <w:bCs/>
        </w:rPr>
        <w:t xml:space="preserve">eacher </w:t>
      </w:r>
      <w:r w:rsidRPr="00C10C11">
        <w:rPr>
          <w:rFonts w:asciiTheme="majorHAnsi" w:hAnsiTheme="majorHAnsi"/>
          <w:bCs/>
        </w:rPr>
        <w:t>P</w:t>
      </w:r>
      <w:r w:rsidR="000B64D5">
        <w:rPr>
          <w:rFonts w:asciiTheme="majorHAnsi" w:hAnsiTheme="majorHAnsi"/>
          <w:bCs/>
        </w:rPr>
        <w:t>lacement</w:t>
      </w:r>
      <w:r w:rsidRPr="00C10C11">
        <w:rPr>
          <w:rFonts w:asciiTheme="majorHAnsi" w:hAnsiTheme="majorHAnsi"/>
          <w:bCs/>
        </w:rPr>
        <w:t xml:space="preserve"> has on the curriculum in general and in particular on the STEM subjects and on interdisciplinary activities between STEM subjects and other disciplines.</w:t>
      </w:r>
    </w:p>
    <w:p w14:paraId="2BEE31A6" w14:textId="7E5E0968" w:rsidR="00C10C11" w:rsidRPr="00481A39" w:rsidRDefault="00C10C11" w:rsidP="00EF433F">
      <w:pPr>
        <w:pStyle w:val="berschrift3"/>
        <w:rPr>
          <w:sz w:val="24"/>
        </w:rPr>
      </w:pPr>
      <w:r w:rsidRPr="00481A39">
        <w:rPr>
          <w:sz w:val="24"/>
        </w:rPr>
        <w:t>Schools</w:t>
      </w:r>
    </w:p>
    <w:p w14:paraId="77D441A4" w14:textId="66D1B3AC" w:rsidR="0078476F" w:rsidRPr="00585895" w:rsidRDefault="0078476F" w:rsidP="00E80B2A">
      <w:pPr>
        <w:spacing w:after="120" w:line="276" w:lineRule="auto"/>
        <w:jc w:val="both"/>
        <w:rPr>
          <w:rFonts w:asciiTheme="majorHAnsi" w:hAnsiTheme="majorHAnsi" w:cs="Arial"/>
          <w:bCs/>
          <w:color w:val="262626" w:themeColor="text1" w:themeTint="D9"/>
          <w:szCs w:val="22"/>
        </w:rPr>
      </w:pPr>
      <w:r w:rsidRPr="00585895">
        <w:rPr>
          <w:rFonts w:asciiTheme="majorHAnsi" w:hAnsiTheme="majorHAnsi" w:cs="Arial"/>
          <w:bCs/>
          <w:color w:val="262626" w:themeColor="text1" w:themeTint="D9"/>
          <w:szCs w:val="22"/>
        </w:rPr>
        <w:t xml:space="preserve">Another key </w:t>
      </w:r>
      <w:r w:rsidR="00E80B2A" w:rsidRPr="00585895">
        <w:rPr>
          <w:rFonts w:asciiTheme="majorHAnsi" w:hAnsiTheme="majorHAnsi" w:cs="Arial"/>
          <w:bCs/>
          <w:color w:val="262626" w:themeColor="text1" w:themeTint="D9"/>
          <w:szCs w:val="22"/>
        </w:rPr>
        <w:t>body</w:t>
      </w:r>
      <w:r w:rsidRPr="00585895">
        <w:rPr>
          <w:rFonts w:asciiTheme="majorHAnsi" w:hAnsiTheme="majorHAnsi" w:cs="Arial"/>
          <w:bCs/>
          <w:color w:val="262626" w:themeColor="text1" w:themeTint="D9"/>
          <w:szCs w:val="22"/>
        </w:rPr>
        <w:t xml:space="preserve"> to engage in the design and implementati</w:t>
      </w:r>
      <w:r w:rsidR="00984126">
        <w:rPr>
          <w:rFonts w:asciiTheme="majorHAnsi" w:hAnsiTheme="majorHAnsi" w:cs="Arial"/>
          <w:bCs/>
          <w:color w:val="262626" w:themeColor="text1" w:themeTint="D9"/>
          <w:szCs w:val="22"/>
        </w:rPr>
        <w:t>on of the placement programme are</w:t>
      </w:r>
      <w:r w:rsidRPr="00585895">
        <w:rPr>
          <w:rFonts w:asciiTheme="majorHAnsi" w:hAnsiTheme="majorHAnsi" w:cs="Arial"/>
          <w:bCs/>
          <w:color w:val="262626" w:themeColor="text1" w:themeTint="D9"/>
          <w:szCs w:val="22"/>
        </w:rPr>
        <w:t xml:space="preserve"> the school</w:t>
      </w:r>
      <w:r w:rsidR="00984126">
        <w:rPr>
          <w:rFonts w:asciiTheme="majorHAnsi" w:hAnsiTheme="majorHAnsi" w:cs="Arial"/>
          <w:bCs/>
          <w:color w:val="262626" w:themeColor="text1" w:themeTint="D9"/>
          <w:szCs w:val="22"/>
        </w:rPr>
        <w:t>s. Teacher</w:t>
      </w:r>
      <w:r w:rsidRPr="00585895">
        <w:rPr>
          <w:rFonts w:asciiTheme="majorHAnsi" w:hAnsiTheme="majorHAnsi" w:cs="Arial"/>
          <w:bCs/>
          <w:color w:val="262626" w:themeColor="text1" w:themeTint="D9"/>
          <w:szCs w:val="22"/>
        </w:rPr>
        <w:t xml:space="preserve"> placement</w:t>
      </w:r>
      <w:r w:rsidR="00984126">
        <w:rPr>
          <w:rFonts w:asciiTheme="majorHAnsi" w:hAnsiTheme="majorHAnsi" w:cs="Arial"/>
          <w:bCs/>
          <w:color w:val="262626" w:themeColor="text1" w:themeTint="D9"/>
          <w:szCs w:val="22"/>
        </w:rPr>
        <w:t>s</w:t>
      </w:r>
      <w:r w:rsidRPr="00585895">
        <w:rPr>
          <w:rFonts w:asciiTheme="majorHAnsi" w:hAnsiTheme="majorHAnsi" w:cs="Arial"/>
          <w:bCs/>
          <w:color w:val="262626" w:themeColor="text1" w:themeTint="D9"/>
          <w:szCs w:val="22"/>
        </w:rPr>
        <w:t xml:space="preserve"> will be more successful if </w:t>
      </w:r>
      <w:r w:rsidR="00E80B2A">
        <w:rPr>
          <w:rFonts w:asciiTheme="majorHAnsi" w:hAnsiTheme="majorHAnsi" w:cs="Arial"/>
          <w:bCs/>
          <w:color w:val="262626" w:themeColor="text1" w:themeTint="D9"/>
          <w:szCs w:val="22"/>
        </w:rPr>
        <w:t>the management of the school is</w:t>
      </w:r>
      <w:r w:rsidRPr="00585895">
        <w:rPr>
          <w:rFonts w:asciiTheme="majorHAnsi" w:hAnsiTheme="majorHAnsi" w:cs="Arial"/>
          <w:bCs/>
          <w:color w:val="262626" w:themeColor="text1" w:themeTint="D9"/>
          <w:szCs w:val="22"/>
        </w:rPr>
        <w:t xml:space="preserve"> informed and engaged in the programme and aware of the following success factors:</w:t>
      </w:r>
    </w:p>
    <w:p w14:paraId="6BF37635" w14:textId="77777777" w:rsidR="00423131" w:rsidRPr="00C10C11" w:rsidRDefault="005753A7" w:rsidP="006A2D40">
      <w:pPr>
        <w:numPr>
          <w:ilvl w:val="0"/>
          <w:numId w:val="2"/>
        </w:numPr>
        <w:spacing w:line="276" w:lineRule="auto"/>
        <w:jc w:val="both"/>
        <w:rPr>
          <w:rFonts w:asciiTheme="majorHAnsi" w:hAnsiTheme="majorHAnsi"/>
        </w:rPr>
      </w:pPr>
      <w:r w:rsidRPr="00C10C11">
        <w:rPr>
          <w:rFonts w:asciiTheme="majorHAnsi" w:hAnsiTheme="majorHAnsi"/>
          <w:bCs/>
        </w:rPr>
        <w:t>The integration of the Teacher placement into the STEM strategy and overall pedagogical plan of the school.</w:t>
      </w:r>
    </w:p>
    <w:p w14:paraId="760AC557" w14:textId="63FC2A14" w:rsidR="00423131" w:rsidRPr="00C10C11" w:rsidRDefault="005753A7" w:rsidP="006A2D40">
      <w:pPr>
        <w:numPr>
          <w:ilvl w:val="0"/>
          <w:numId w:val="2"/>
        </w:numPr>
        <w:spacing w:line="276" w:lineRule="auto"/>
        <w:jc w:val="both"/>
        <w:rPr>
          <w:rFonts w:asciiTheme="majorHAnsi" w:hAnsiTheme="majorHAnsi"/>
        </w:rPr>
      </w:pPr>
      <w:r w:rsidRPr="00C10C11">
        <w:rPr>
          <w:rFonts w:asciiTheme="majorHAnsi" w:hAnsiTheme="majorHAnsi"/>
          <w:bCs/>
        </w:rPr>
        <w:t>The support the school (its management and stakeholders) give to the involvement of teachers in T</w:t>
      </w:r>
      <w:r w:rsidR="008B775F">
        <w:rPr>
          <w:rFonts w:asciiTheme="majorHAnsi" w:hAnsiTheme="majorHAnsi"/>
          <w:bCs/>
        </w:rPr>
        <w:t xml:space="preserve">eacher </w:t>
      </w:r>
      <w:r w:rsidRPr="00C10C11">
        <w:rPr>
          <w:rFonts w:asciiTheme="majorHAnsi" w:hAnsiTheme="majorHAnsi"/>
          <w:bCs/>
        </w:rPr>
        <w:t>P</w:t>
      </w:r>
      <w:r w:rsidR="008B775F">
        <w:rPr>
          <w:rFonts w:asciiTheme="majorHAnsi" w:hAnsiTheme="majorHAnsi"/>
          <w:bCs/>
        </w:rPr>
        <w:t>lacement</w:t>
      </w:r>
      <w:r w:rsidRPr="00C10C11">
        <w:rPr>
          <w:rFonts w:asciiTheme="majorHAnsi" w:hAnsiTheme="majorHAnsi"/>
          <w:bCs/>
        </w:rPr>
        <w:t>.</w:t>
      </w:r>
    </w:p>
    <w:p w14:paraId="16417EA3" w14:textId="33F1188C" w:rsidR="00423131" w:rsidRDefault="005753A7" w:rsidP="006A2D40">
      <w:pPr>
        <w:numPr>
          <w:ilvl w:val="0"/>
          <w:numId w:val="4"/>
        </w:numPr>
        <w:spacing w:line="276" w:lineRule="auto"/>
        <w:jc w:val="both"/>
        <w:rPr>
          <w:rFonts w:asciiTheme="majorHAnsi" w:hAnsiTheme="majorHAnsi"/>
          <w:b/>
          <w:bCs/>
          <w:color w:val="538135" w:themeColor="accent6" w:themeShade="BF"/>
        </w:rPr>
      </w:pPr>
      <w:r w:rsidRPr="0074525E">
        <w:rPr>
          <w:rFonts w:asciiTheme="majorHAnsi" w:hAnsiTheme="majorHAnsi"/>
          <w:b/>
          <w:bCs/>
          <w:color w:val="538135" w:themeColor="accent6" w:themeShade="BF"/>
        </w:rPr>
        <w:t>The contribution the T</w:t>
      </w:r>
      <w:r w:rsidR="008B775F">
        <w:rPr>
          <w:rFonts w:asciiTheme="majorHAnsi" w:hAnsiTheme="majorHAnsi"/>
          <w:b/>
          <w:bCs/>
          <w:color w:val="538135" w:themeColor="accent6" w:themeShade="BF"/>
        </w:rPr>
        <w:t xml:space="preserve">eacher </w:t>
      </w:r>
      <w:r w:rsidRPr="0074525E">
        <w:rPr>
          <w:rFonts w:asciiTheme="majorHAnsi" w:hAnsiTheme="majorHAnsi"/>
          <w:b/>
          <w:bCs/>
          <w:color w:val="538135" w:themeColor="accent6" w:themeShade="BF"/>
        </w:rPr>
        <w:t>P</w:t>
      </w:r>
      <w:r w:rsidR="008B775F">
        <w:rPr>
          <w:rFonts w:asciiTheme="majorHAnsi" w:hAnsiTheme="majorHAnsi"/>
          <w:b/>
          <w:bCs/>
          <w:color w:val="538135" w:themeColor="accent6" w:themeShade="BF"/>
        </w:rPr>
        <w:t>lacement</w:t>
      </w:r>
      <w:r w:rsidRPr="0074525E">
        <w:rPr>
          <w:rFonts w:asciiTheme="majorHAnsi" w:hAnsiTheme="majorHAnsi"/>
          <w:b/>
          <w:bCs/>
          <w:color w:val="538135" w:themeColor="accent6" w:themeShade="BF"/>
        </w:rPr>
        <w:t xml:space="preserve"> makes to career counselling of students.</w:t>
      </w:r>
    </w:p>
    <w:p w14:paraId="43478C66" w14:textId="432AAC0B" w:rsidR="00E62291" w:rsidRPr="0074525E" w:rsidRDefault="00E62291" w:rsidP="006A2D40">
      <w:pPr>
        <w:numPr>
          <w:ilvl w:val="0"/>
          <w:numId w:val="4"/>
        </w:numPr>
        <w:spacing w:line="276" w:lineRule="auto"/>
        <w:jc w:val="both"/>
        <w:rPr>
          <w:rFonts w:asciiTheme="majorHAnsi" w:hAnsiTheme="majorHAnsi"/>
          <w:b/>
          <w:bCs/>
          <w:color w:val="538135" w:themeColor="accent6" w:themeShade="BF"/>
        </w:rPr>
      </w:pPr>
      <w:r>
        <w:rPr>
          <w:rFonts w:asciiTheme="majorHAnsi" w:hAnsiTheme="majorHAnsi"/>
          <w:b/>
          <w:bCs/>
          <w:color w:val="538135" w:themeColor="accent6" w:themeShade="BF"/>
        </w:rPr>
        <w:t>The contribution the outcomes of the Teacher placements has on CPD for fellow teachers within the schools;</w:t>
      </w:r>
    </w:p>
    <w:p w14:paraId="69A3F992" w14:textId="6E7A715E" w:rsidR="00423131" w:rsidRPr="0074525E" w:rsidRDefault="005753A7" w:rsidP="006A2D40">
      <w:pPr>
        <w:numPr>
          <w:ilvl w:val="0"/>
          <w:numId w:val="4"/>
        </w:numPr>
        <w:spacing w:line="276" w:lineRule="auto"/>
        <w:jc w:val="both"/>
        <w:rPr>
          <w:rFonts w:asciiTheme="majorHAnsi" w:hAnsiTheme="majorHAnsi"/>
          <w:b/>
          <w:bCs/>
          <w:color w:val="538135" w:themeColor="accent6" w:themeShade="BF"/>
        </w:rPr>
      </w:pPr>
      <w:r w:rsidRPr="0074525E">
        <w:rPr>
          <w:rFonts w:asciiTheme="majorHAnsi" w:hAnsiTheme="majorHAnsi"/>
          <w:b/>
          <w:bCs/>
          <w:color w:val="538135" w:themeColor="accent6" w:themeShade="BF"/>
        </w:rPr>
        <w:t>The dissemination and valorisation of the outcomes of the T</w:t>
      </w:r>
      <w:r w:rsidR="008B775F">
        <w:rPr>
          <w:rFonts w:asciiTheme="majorHAnsi" w:hAnsiTheme="majorHAnsi"/>
          <w:b/>
          <w:bCs/>
          <w:color w:val="538135" w:themeColor="accent6" w:themeShade="BF"/>
        </w:rPr>
        <w:t xml:space="preserve">eacher </w:t>
      </w:r>
      <w:r w:rsidRPr="0074525E">
        <w:rPr>
          <w:rFonts w:asciiTheme="majorHAnsi" w:hAnsiTheme="majorHAnsi"/>
          <w:b/>
          <w:bCs/>
          <w:color w:val="538135" w:themeColor="accent6" w:themeShade="BF"/>
        </w:rPr>
        <w:t>P</w:t>
      </w:r>
      <w:r w:rsidR="008B775F">
        <w:rPr>
          <w:rFonts w:asciiTheme="majorHAnsi" w:hAnsiTheme="majorHAnsi"/>
          <w:b/>
          <w:bCs/>
          <w:color w:val="538135" w:themeColor="accent6" w:themeShade="BF"/>
        </w:rPr>
        <w:t>lacement</w:t>
      </w:r>
      <w:r w:rsidRPr="0074525E">
        <w:rPr>
          <w:rFonts w:asciiTheme="majorHAnsi" w:hAnsiTheme="majorHAnsi"/>
          <w:b/>
          <w:bCs/>
          <w:color w:val="538135" w:themeColor="accent6" w:themeShade="BF"/>
        </w:rPr>
        <w:t xml:space="preserve"> towards all teachers, the sch</w:t>
      </w:r>
      <w:r w:rsidR="00AA3D3C" w:rsidRPr="0074525E">
        <w:rPr>
          <w:rFonts w:asciiTheme="majorHAnsi" w:hAnsiTheme="majorHAnsi"/>
          <w:b/>
          <w:bCs/>
          <w:color w:val="538135" w:themeColor="accent6" w:themeShade="BF"/>
        </w:rPr>
        <w:t xml:space="preserve">ool and staff of the company. </w:t>
      </w:r>
    </w:p>
    <w:p w14:paraId="52AA4562" w14:textId="7B71CC4D" w:rsidR="00423131" w:rsidRPr="00C10C11" w:rsidRDefault="005753A7" w:rsidP="006A2D40">
      <w:pPr>
        <w:numPr>
          <w:ilvl w:val="0"/>
          <w:numId w:val="2"/>
        </w:numPr>
        <w:spacing w:line="276" w:lineRule="auto"/>
        <w:jc w:val="both"/>
        <w:rPr>
          <w:rFonts w:asciiTheme="majorHAnsi" w:hAnsiTheme="majorHAnsi"/>
        </w:rPr>
      </w:pPr>
      <w:r w:rsidRPr="00C10C11">
        <w:rPr>
          <w:rFonts w:asciiTheme="majorHAnsi" w:hAnsiTheme="majorHAnsi"/>
          <w:bCs/>
        </w:rPr>
        <w:t>The T</w:t>
      </w:r>
      <w:r w:rsidR="008B775F">
        <w:rPr>
          <w:rFonts w:asciiTheme="majorHAnsi" w:hAnsiTheme="majorHAnsi"/>
          <w:bCs/>
        </w:rPr>
        <w:t xml:space="preserve">eacher </w:t>
      </w:r>
      <w:r w:rsidRPr="00C10C11">
        <w:rPr>
          <w:rFonts w:asciiTheme="majorHAnsi" w:hAnsiTheme="majorHAnsi"/>
          <w:bCs/>
        </w:rPr>
        <w:t>P</w:t>
      </w:r>
      <w:r w:rsidR="008B775F">
        <w:rPr>
          <w:rFonts w:asciiTheme="majorHAnsi" w:hAnsiTheme="majorHAnsi"/>
          <w:bCs/>
        </w:rPr>
        <w:t>lacement</w:t>
      </w:r>
      <w:r w:rsidRPr="00C10C11">
        <w:rPr>
          <w:rFonts w:asciiTheme="majorHAnsi" w:hAnsiTheme="majorHAnsi"/>
          <w:bCs/>
        </w:rPr>
        <w:t xml:space="preserve"> resulting in various forms of cooperation between school and industry: better study visits to companies, better internships for students in the company etc. </w:t>
      </w:r>
    </w:p>
    <w:p w14:paraId="7E7635F1" w14:textId="5717007B" w:rsidR="00EC2EEC" w:rsidRDefault="005753A7" w:rsidP="00C10C11">
      <w:pPr>
        <w:numPr>
          <w:ilvl w:val="0"/>
          <w:numId w:val="4"/>
        </w:numPr>
        <w:spacing w:line="276" w:lineRule="auto"/>
        <w:jc w:val="both"/>
        <w:rPr>
          <w:rFonts w:asciiTheme="majorHAnsi" w:hAnsiTheme="majorHAnsi"/>
          <w:b/>
          <w:bCs/>
          <w:color w:val="538135" w:themeColor="accent6" w:themeShade="BF"/>
        </w:rPr>
      </w:pPr>
      <w:r w:rsidRPr="0074525E">
        <w:rPr>
          <w:rFonts w:asciiTheme="majorHAnsi" w:hAnsiTheme="majorHAnsi"/>
          <w:b/>
          <w:bCs/>
          <w:color w:val="538135" w:themeColor="accent6" w:themeShade="BF"/>
        </w:rPr>
        <w:t>The possibility for teachers to involve t</w:t>
      </w:r>
      <w:r w:rsidR="00AA3D3C" w:rsidRPr="0074525E">
        <w:rPr>
          <w:rFonts w:asciiTheme="majorHAnsi" w:hAnsiTheme="majorHAnsi"/>
          <w:b/>
          <w:bCs/>
          <w:color w:val="538135" w:themeColor="accent6" w:themeShade="BF"/>
        </w:rPr>
        <w:t>heir students in the placement.</w:t>
      </w:r>
    </w:p>
    <w:p w14:paraId="287A4A66" w14:textId="3C749962" w:rsidR="00E62291" w:rsidRDefault="00E62291" w:rsidP="00C10C11">
      <w:pPr>
        <w:numPr>
          <w:ilvl w:val="0"/>
          <w:numId w:val="4"/>
        </w:numPr>
        <w:spacing w:line="276" w:lineRule="auto"/>
        <w:jc w:val="both"/>
        <w:rPr>
          <w:rFonts w:asciiTheme="majorHAnsi" w:hAnsiTheme="majorHAnsi"/>
          <w:b/>
          <w:bCs/>
          <w:color w:val="538135" w:themeColor="accent6" w:themeShade="BF"/>
        </w:rPr>
      </w:pPr>
      <w:r>
        <w:rPr>
          <w:rFonts w:asciiTheme="majorHAnsi" w:hAnsiTheme="majorHAnsi"/>
          <w:b/>
          <w:bCs/>
          <w:color w:val="538135" w:themeColor="accent6" w:themeShade="BF"/>
        </w:rPr>
        <w:t>The dissemination and valorisation towards other schools and possibly towards the ministry of Education</w:t>
      </w:r>
    </w:p>
    <w:p w14:paraId="2645EC2E" w14:textId="526F4446" w:rsidR="00C10C11" w:rsidRPr="00481A39" w:rsidRDefault="00C10C11" w:rsidP="00EF433F">
      <w:pPr>
        <w:pStyle w:val="berschrift3"/>
        <w:rPr>
          <w:sz w:val="24"/>
        </w:rPr>
      </w:pPr>
      <w:r w:rsidRPr="00481A39">
        <w:rPr>
          <w:sz w:val="24"/>
        </w:rPr>
        <w:t xml:space="preserve">Companies </w:t>
      </w:r>
    </w:p>
    <w:p w14:paraId="6A086497" w14:textId="59EA8899" w:rsidR="0078476F" w:rsidRPr="00F5232F" w:rsidRDefault="0078476F" w:rsidP="0078476F">
      <w:pPr>
        <w:spacing w:after="120"/>
        <w:jc w:val="both"/>
        <w:rPr>
          <w:rFonts w:ascii="Calibri Light" w:hAnsi="Calibri Light" w:cs="Arial"/>
          <w:bCs/>
          <w:color w:val="262626" w:themeColor="text1" w:themeTint="D9"/>
          <w:szCs w:val="22"/>
        </w:rPr>
      </w:pPr>
      <w:r>
        <w:rPr>
          <w:rFonts w:ascii="Calibri Light" w:hAnsi="Calibri Light" w:cs="Arial"/>
          <w:bCs/>
          <w:color w:val="262626" w:themeColor="text1" w:themeTint="D9"/>
          <w:szCs w:val="22"/>
        </w:rPr>
        <w:t>The placement programme will have more impact and success if you keep the following elements in mind</w:t>
      </w:r>
      <w:r w:rsidRPr="00F5232F">
        <w:rPr>
          <w:rFonts w:ascii="Calibri Light" w:hAnsi="Calibri Light" w:cs="Arial"/>
          <w:bCs/>
          <w:color w:val="262626" w:themeColor="text1" w:themeTint="D9"/>
          <w:szCs w:val="22"/>
        </w:rPr>
        <w:t>:</w:t>
      </w:r>
    </w:p>
    <w:p w14:paraId="638275AE" w14:textId="489E8AB4" w:rsidR="00423131" w:rsidRPr="00C10C11" w:rsidRDefault="005753A7" w:rsidP="006A2D40">
      <w:pPr>
        <w:numPr>
          <w:ilvl w:val="0"/>
          <w:numId w:val="3"/>
        </w:numPr>
        <w:spacing w:line="276" w:lineRule="auto"/>
        <w:jc w:val="both"/>
        <w:rPr>
          <w:rFonts w:asciiTheme="majorHAnsi" w:hAnsiTheme="majorHAnsi"/>
        </w:rPr>
      </w:pPr>
      <w:r w:rsidRPr="00C10C11">
        <w:rPr>
          <w:rFonts w:asciiTheme="majorHAnsi" w:hAnsiTheme="majorHAnsi"/>
          <w:bCs/>
        </w:rPr>
        <w:t>The integration of the T</w:t>
      </w:r>
      <w:r w:rsidR="008B775F">
        <w:rPr>
          <w:rFonts w:asciiTheme="majorHAnsi" w:hAnsiTheme="majorHAnsi"/>
          <w:bCs/>
        </w:rPr>
        <w:t xml:space="preserve">eacher </w:t>
      </w:r>
      <w:r w:rsidRPr="00C10C11">
        <w:rPr>
          <w:rFonts w:asciiTheme="majorHAnsi" w:hAnsiTheme="majorHAnsi"/>
          <w:bCs/>
        </w:rPr>
        <w:t>P</w:t>
      </w:r>
      <w:r w:rsidR="008B775F">
        <w:rPr>
          <w:rFonts w:asciiTheme="majorHAnsi" w:hAnsiTheme="majorHAnsi"/>
          <w:bCs/>
        </w:rPr>
        <w:t>lacement</w:t>
      </w:r>
      <w:r w:rsidRPr="00C10C11">
        <w:rPr>
          <w:rFonts w:asciiTheme="majorHAnsi" w:hAnsiTheme="majorHAnsi"/>
          <w:bCs/>
        </w:rPr>
        <w:t xml:space="preserve"> into the outreach strategy of the company toward</w:t>
      </w:r>
      <w:r w:rsidR="00E80B2A">
        <w:rPr>
          <w:rFonts w:asciiTheme="majorHAnsi" w:hAnsiTheme="majorHAnsi"/>
          <w:bCs/>
        </w:rPr>
        <w:t>s the local community and the human resources</w:t>
      </w:r>
      <w:r w:rsidRPr="00C10C11">
        <w:rPr>
          <w:rFonts w:asciiTheme="majorHAnsi" w:hAnsiTheme="majorHAnsi"/>
          <w:bCs/>
        </w:rPr>
        <w:t xml:space="preserve"> strategy in particular.</w:t>
      </w:r>
    </w:p>
    <w:p w14:paraId="1EE96D4E" w14:textId="356908EC" w:rsidR="00423131" w:rsidRPr="00C10C11" w:rsidRDefault="005753A7" w:rsidP="006A2D40">
      <w:pPr>
        <w:numPr>
          <w:ilvl w:val="0"/>
          <w:numId w:val="3"/>
        </w:numPr>
        <w:spacing w:line="276" w:lineRule="auto"/>
        <w:jc w:val="both"/>
        <w:rPr>
          <w:rFonts w:asciiTheme="majorHAnsi" w:hAnsiTheme="majorHAnsi"/>
        </w:rPr>
      </w:pPr>
      <w:r w:rsidRPr="00C10C11">
        <w:rPr>
          <w:rFonts w:asciiTheme="majorHAnsi" w:hAnsiTheme="majorHAnsi"/>
          <w:bCs/>
        </w:rPr>
        <w:t>The support given to the teacher involved in the T</w:t>
      </w:r>
      <w:r w:rsidR="008B775F">
        <w:rPr>
          <w:rFonts w:asciiTheme="majorHAnsi" w:hAnsiTheme="majorHAnsi"/>
          <w:bCs/>
        </w:rPr>
        <w:t xml:space="preserve">eacher </w:t>
      </w:r>
      <w:r w:rsidRPr="00C10C11">
        <w:rPr>
          <w:rFonts w:asciiTheme="majorHAnsi" w:hAnsiTheme="majorHAnsi"/>
          <w:bCs/>
        </w:rPr>
        <w:t>P</w:t>
      </w:r>
      <w:r w:rsidR="008B775F">
        <w:rPr>
          <w:rFonts w:asciiTheme="majorHAnsi" w:hAnsiTheme="majorHAnsi"/>
          <w:bCs/>
        </w:rPr>
        <w:t>lacement</w:t>
      </w:r>
      <w:r w:rsidRPr="00C10C11">
        <w:rPr>
          <w:rFonts w:asciiTheme="majorHAnsi" w:hAnsiTheme="majorHAnsi"/>
          <w:bCs/>
        </w:rPr>
        <w:t xml:space="preserve"> by the host company in general and the mentor put at the disposal of the teacher.</w:t>
      </w:r>
    </w:p>
    <w:p w14:paraId="7C12FBAF" w14:textId="5E1A440A" w:rsidR="00423131" w:rsidRPr="00C10C11" w:rsidRDefault="005753A7" w:rsidP="006A2D40">
      <w:pPr>
        <w:numPr>
          <w:ilvl w:val="0"/>
          <w:numId w:val="3"/>
        </w:numPr>
        <w:spacing w:line="276" w:lineRule="auto"/>
        <w:jc w:val="both"/>
        <w:rPr>
          <w:rFonts w:asciiTheme="majorHAnsi" w:hAnsiTheme="majorHAnsi"/>
        </w:rPr>
      </w:pPr>
      <w:r w:rsidRPr="00C10C11">
        <w:rPr>
          <w:rFonts w:asciiTheme="majorHAnsi" w:hAnsiTheme="majorHAnsi"/>
          <w:bCs/>
        </w:rPr>
        <w:t>The fact that the involvement in a T</w:t>
      </w:r>
      <w:r w:rsidR="008B775F">
        <w:rPr>
          <w:rFonts w:asciiTheme="majorHAnsi" w:hAnsiTheme="majorHAnsi"/>
          <w:bCs/>
        </w:rPr>
        <w:t xml:space="preserve">eacher </w:t>
      </w:r>
      <w:r w:rsidRPr="00C10C11">
        <w:rPr>
          <w:rFonts w:asciiTheme="majorHAnsi" w:hAnsiTheme="majorHAnsi"/>
          <w:bCs/>
        </w:rPr>
        <w:t>P</w:t>
      </w:r>
      <w:r w:rsidR="008B775F">
        <w:rPr>
          <w:rFonts w:asciiTheme="majorHAnsi" w:hAnsiTheme="majorHAnsi"/>
          <w:bCs/>
        </w:rPr>
        <w:t>lacement</w:t>
      </w:r>
      <w:r w:rsidRPr="00C10C11">
        <w:rPr>
          <w:rFonts w:asciiTheme="majorHAnsi" w:hAnsiTheme="majorHAnsi"/>
          <w:bCs/>
        </w:rPr>
        <w:t xml:space="preserve"> is a win-win situation for the school and for the industry as outlined in the agreement between the company and the school.</w:t>
      </w:r>
    </w:p>
    <w:p w14:paraId="5F3D5AEF" w14:textId="0DB79289" w:rsidR="00EC2EEC" w:rsidRPr="00474B2A" w:rsidRDefault="005753A7" w:rsidP="00C10C11">
      <w:pPr>
        <w:numPr>
          <w:ilvl w:val="0"/>
          <w:numId w:val="3"/>
        </w:numPr>
        <w:spacing w:line="276" w:lineRule="auto"/>
        <w:jc w:val="both"/>
        <w:rPr>
          <w:rFonts w:asciiTheme="majorHAnsi" w:hAnsiTheme="majorHAnsi"/>
        </w:rPr>
      </w:pPr>
      <w:r w:rsidRPr="00C10C11">
        <w:rPr>
          <w:rFonts w:asciiTheme="majorHAnsi" w:hAnsiTheme="majorHAnsi"/>
          <w:bCs/>
        </w:rPr>
        <w:t xml:space="preserve">The support the company should give </w:t>
      </w:r>
      <w:r w:rsidR="00653FF4">
        <w:rPr>
          <w:rFonts w:asciiTheme="majorHAnsi" w:hAnsiTheme="majorHAnsi"/>
          <w:bCs/>
        </w:rPr>
        <w:t>to</w:t>
      </w:r>
      <w:r w:rsidRPr="00C10C11">
        <w:rPr>
          <w:rFonts w:asciiTheme="majorHAnsi" w:hAnsiTheme="majorHAnsi"/>
          <w:bCs/>
        </w:rPr>
        <w:t xml:space="preserve"> the placements’ offer to give the opportunity to teachers to select the company and the department where they want to be placed. Company should </w:t>
      </w:r>
      <w:r w:rsidR="00E62291">
        <w:rPr>
          <w:rFonts w:asciiTheme="majorHAnsi" w:hAnsiTheme="majorHAnsi"/>
          <w:bCs/>
        </w:rPr>
        <w:t xml:space="preserve">be well aware of the </w:t>
      </w:r>
      <w:r w:rsidR="00A914A8">
        <w:rPr>
          <w:rFonts w:asciiTheme="majorHAnsi" w:hAnsiTheme="majorHAnsi"/>
          <w:bCs/>
        </w:rPr>
        <w:t>work and</w:t>
      </w:r>
      <w:r w:rsidR="00E62291">
        <w:rPr>
          <w:rFonts w:asciiTheme="majorHAnsi" w:hAnsiTheme="majorHAnsi"/>
          <w:bCs/>
        </w:rPr>
        <w:t xml:space="preserve"> </w:t>
      </w:r>
      <w:r w:rsidR="00901390">
        <w:rPr>
          <w:rFonts w:asciiTheme="majorHAnsi" w:hAnsiTheme="majorHAnsi"/>
          <w:bCs/>
        </w:rPr>
        <w:t>the,</w:t>
      </w:r>
      <w:r w:rsidRPr="00C10C11">
        <w:rPr>
          <w:rFonts w:asciiTheme="majorHAnsi" w:hAnsiTheme="majorHAnsi"/>
          <w:bCs/>
        </w:rPr>
        <w:t xml:space="preserve"> allocation of resources involved in th</w:t>
      </w:r>
      <w:r w:rsidR="00E62291">
        <w:rPr>
          <w:rFonts w:asciiTheme="majorHAnsi" w:hAnsiTheme="majorHAnsi"/>
          <w:bCs/>
        </w:rPr>
        <w:t>e</w:t>
      </w:r>
      <w:r w:rsidRPr="00C10C11">
        <w:rPr>
          <w:rFonts w:asciiTheme="majorHAnsi" w:hAnsiTheme="majorHAnsi"/>
          <w:bCs/>
        </w:rPr>
        <w:t xml:space="preserve"> process</w:t>
      </w:r>
      <w:r w:rsidR="00E62291">
        <w:rPr>
          <w:rFonts w:asciiTheme="majorHAnsi" w:hAnsiTheme="majorHAnsi"/>
          <w:bCs/>
        </w:rPr>
        <w:t xml:space="preserve"> of implementing a teacher placement</w:t>
      </w:r>
      <w:r w:rsidRPr="00C10C11">
        <w:rPr>
          <w:rFonts w:asciiTheme="majorHAnsi" w:hAnsiTheme="majorHAnsi"/>
          <w:bCs/>
        </w:rPr>
        <w:t>.</w:t>
      </w:r>
    </w:p>
    <w:p w14:paraId="7E7267E6" w14:textId="18005158" w:rsidR="00C10C11" w:rsidRPr="00481A39" w:rsidRDefault="00C10C11" w:rsidP="00EF433F">
      <w:pPr>
        <w:pStyle w:val="berschrift3"/>
        <w:rPr>
          <w:sz w:val="24"/>
        </w:rPr>
      </w:pPr>
      <w:r w:rsidRPr="00481A39">
        <w:rPr>
          <w:sz w:val="24"/>
        </w:rPr>
        <w:t>All stakeholders</w:t>
      </w:r>
    </w:p>
    <w:p w14:paraId="56CBAA86" w14:textId="608DF1D6" w:rsidR="0078476F" w:rsidRPr="0078476F" w:rsidRDefault="0078476F" w:rsidP="0078476F">
      <w:pPr>
        <w:spacing w:line="276" w:lineRule="auto"/>
        <w:jc w:val="both"/>
        <w:rPr>
          <w:rFonts w:asciiTheme="majorHAnsi" w:hAnsiTheme="majorHAnsi"/>
        </w:rPr>
      </w:pPr>
      <w:r>
        <w:rPr>
          <w:rFonts w:asciiTheme="majorHAnsi" w:hAnsiTheme="majorHAnsi"/>
        </w:rPr>
        <w:t xml:space="preserve">To make the placement programme a success, all entities and actors involved should </w:t>
      </w:r>
      <w:r w:rsidR="00992CD4">
        <w:rPr>
          <w:rFonts w:asciiTheme="majorHAnsi" w:hAnsiTheme="majorHAnsi"/>
        </w:rPr>
        <w:t>take measures to implement to two actions below</w:t>
      </w:r>
      <w:r>
        <w:rPr>
          <w:rFonts w:asciiTheme="majorHAnsi" w:hAnsiTheme="majorHAnsi"/>
        </w:rPr>
        <w:t xml:space="preserve">: </w:t>
      </w:r>
    </w:p>
    <w:p w14:paraId="45AC0B3C" w14:textId="2A3312ED" w:rsidR="002543FA" w:rsidRDefault="005753A7" w:rsidP="002543FA">
      <w:pPr>
        <w:numPr>
          <w:ilvl w:val="0"/>
          <w:numId w:val="4"/>
        </w:numPr>
        <w:spacing w:line="276" w:lineRule="auto"/>
        <w:jc w:val="both"/>
        <w:rPr>
          <w:rFonts w:asciiTheme="majorHAnsi" w:hAnsiTheme="majorHAnsi"/>
        </w:rPr>
      </w:pPr>
      <w:r w:rsidRPr="00C10C11">
        <w:rPr>
          <w:rFonts w:asciiTheme="majorHAnsi" w:hAnsiTheme="majorHAnsi"/>
          <w:bCs/>
        </w:rPr>
        <w:t>The evaluation of the T</w:t>
      </w:r>
      <w:r w:rsidR="008B775F">
        <w:rPr>
          <w:rFonts w:asciiTheme="majorHAnsi" w:hAnsiTheme="majorHAnsi"/>
          <w:bCs/>
        </w:rPr>
        <w:t xml:space="preserve">eacher </w:t>
      </w:r>
      <w:r w:rsidRPr="00C10C11">
        <w:rPr>
          <w:rFonts w:asciiTheme="majorHAnsi" w:hAnsiTheme="majorHAnsi"/>
          <w:bCs/>
        </w:rPr>
        <w:t>P</w:t>
      </w:r>
      <w:r w:rsidR="008B775F">
        <w:rPr>
          <w:rFonts w:asciiTheme="majorHAnsi" w:hAnsiTheme="majorHAnsi"/>
          <w:bCs/>
        </w:rPr>
        <w:t>lacement</w:t>
      </w:r>
      <w:r w:rsidRPr="00C10C11">
        <w:rPr>
          <w:rFonts w:asciiTheme="majorHAnsi" w:hAnsiTheme="majorHAnsi"/>
          <w:bCs/>
        </w:rPr>
        <w:t xml:space="preserve"> by all the stakeholders concerned to measure its impact on all teachers and staff of a school, students and the company.</w:t>
      </w:r>
    </w:p>
    <w:p w14:paraId="0469C82C" w14:textId="0595169F" w:rsidR="002543FA" w:rsidRPr="002543FA" w:rsidRDefault="002543FA" w:rsidP="002543FA">
      <w:pPr>
        <w:pStyle w:val="Listenabsatz"/>
        <w:spacing w:line="276" w:lineRule="auto"/>
        <w:ind w:left="360"/>
        <w:jc w:val="both"/>
        <w:rPr>
          <w:rFonts w:asciiTheme="majorHAnsi" w:hAnsiTheme="majorHAnsi"/>
          <w:b/>
          <w:color w:val="538135" w:themeColor="accent6" w:themeShade="BF"/>
        </w:rPr>
      </w:pPr>
      <w:r>
        <w:rPr>
          <w:noProof/>
          <w:lang w:val="de-DE" w:eastAsia="de-DE"/>
        </w:rPr>
        <mc:AlternateContent>
          <mc:Choice Requires="wps">
            <w:drawing>
              <wp:anchor distT="0" distB="0" distL="114300" distR="114300" simplePos="0" relativeHeight="251668480" behindDoc="0" locked="0" layoutInCell="1" allowOverlap="1" wp14:anchorId="2ED06B5E" wp14:editId="46CFD7D3">
                <wp:simplePos x="0" y="0"/>
                <wp:positionH relativeFrom="column">
                  <wp:posOffset>-147320</wp:posOffset>
                </wp:positionH>
                <wp:positionV relativeFrom="paragraph">
                  <wp:posOffset>108584</wp:posOffset>
                </wp:positionV>
                <wp:extent cx="6172200" cy="8477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6172200" cy="847725"/>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F885C16" id="Rectangle 5" o:spid="_x0000_s1026" style="position:absolute;margin-left:-11.6pt;margin-top:8.55pt;width:486pt;height:66.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" filled="f" strokecolor="#70ad47 [3209]" strokeweight="1pt"/>
            </w:pict>
          </mc:Fallback>
        </mc:AlternateContent>
      </w:r>
    </w:p>
    <w:p w14:paraId="1EDFB9B7" w14:textId="7EC7B48A" w:rsidR="002543FA" w:rsidRPr="002543FA" w:rsidRDefault="002543FA" w:rsidP="00CB66CC">
      <w:pPr>
        <w:spacing w:line="276" w:lineRule="auto"/>
        <w:rPr>
          <w:rFonts w:asciiTheme="majorHAnsi" w:hAnsiTheme="majorHAnsi"/>
        </w:rPr>
      </w:pPr>
      <w:r>
        <w:rPr>
          <w:rFonts w:asciiTheme="majorHAnsi" w:hAnsiTheme="majorHAnsi"/>
        </w:rPr>
        <w:t xml:space="preserve">The STEM Alliance, </w:t>
      </w:r>
      <w:r w:rsidRPr="00CB66CC">
        <w:rPr>
          <w:rFonts w:asciiTheme="majorHAnsi" w:hAnsiTheme="majorHAnsi"/>
        </w:rPr>
        <w:t>through the Teacher Discovery Placement scheme, provides support to</w:t>
      </w:r>
      <w:r w:rsidR="00C85344" w:rsidRPr="00CB66CC">
        <w:rPr>
          <w:rFonts w:asciiTheme="majorHAnsi" w:hAnsiTheme="majorHAnsi"/>
        </w:rPr>
        <w:t xml:space="preserve"> all stakeholders involved</w:t>
      </w:r>
      <w:r w:rsidRPr="00CB66CC">
        <w:rPr>
          <w:rFonts w:asciiTheme="majorHAnsi" w:hAnsiTheme="majorHAnsi"/>
        </w:rPr>
        <w:t xml:space="preserve">. </w:t>
      </w:r>
      <w:r w:rsidR="00C85344" w:rsidRPr="00CB66CC">
        <w:rPr>
          <w:rFonts w:asciiTheme="majorHAnsi" w:hAnsiTheme="majorHAnsi"/>
        </w:rPr>
        <w:t xml:space="preserve">For more information, see: </w:t>
      </w:r>
      <w:hyperlink r:id="rId36" w:history="1">
        <w:r w:rsidRPr="002543FA">
          <w:rPr>
            <w:rFonts w:asciiTheme="majorHAnsi" w:hAnsiTheme="majorHAnsi"/>
          </w:rPr>
          <w:t>http://www.stemalliance.eu/teacher_placement</w:t>
        </w:r>
      </w:hyperlink>
      <w:r w:rsidR="006A2564">
        <w:rPr>
          <w:rFonts w:asciiTheme="majorHAnsi" w:hAnsiTheme="majorHAnsi"/>
        </w:rPr>
        <w:t xml:space="preserve"> </w:t>
      </w:r>
      <w:r w:rsidR="00C85344">
        <w:rPr>
          <w:rFonts w:asciiTheme="majorHAnsi" w:hAnsiTheme="majorHAnsi"/>
        </w:rPr>
        <w:t xml:space="preserve"> </w:t>
      </w:r>
      <w:r>
        <w:rPr>
          <w:rFonts w:asciiTheme="majorHAnsi" w:hAnsiTheme="majorHAnsi"/>
        </w:rPr>
        <w:t xml:space="preserve"> </w:t>
      </w:r>
    </w:p>
    <w:p w14:paraId="07E45D6D" w14:textId="77777777" w:rsidR="002543FA" w:rsidRPr="002543FA" w:rsidRDefault="002543FA" w:rsidP="002543FA">
      <w:pPr>
        <w:spacing w:line="276" w:lineRule="auto"/>
        <w:ind w:left="360"/>
        <w:jc w:val="both"/>
        <w:rPr>
          <w:rFonts w:asciiTheme="majorHAnsi" w:hAnsiTheme="majorHAnsi"/>
          <w:b/>
          <w:color w:val="538135" w:themeColor="accent6" w:themeShade="BF"/>
        </w:rPr>
      </w:pPr>
    </w:p>
    <w:p w14:paraId="6D6B016E" w14:textId="5707B392" w:rsidR="005B2F35" w:rsidRPr="004877B3" w:rsidRDefault="00992CD4" w:rsidP="005B2F35">
      <w:pPr>
        <w:numPr>
          <w:ilvl w:val="0"/>
          <w:numId w:val="4"/>
        </w:numPr>
        <w:spacing w:line="276" w:lineRule="auto"/>
        <w:jc w:val="both"/>
        <w:rPr>
          <w:rFonts w:asciiTheme="majorHAnsi" w:hAnsiTheme="majorHAnsi"/>
          <w:b/>
          <w:color w:val="538135" w:themeColor="accent6" w:themeShade="BF"/>
        </w:rPr>
      </w:pPr>
      <w:r>
        <w:rPr>
          <w:rFonts w:asciiTheme="majorHAnsi" w:hAnsiTheme="majorHAnsi"/>
          <w:b/>
          <w:bCs/>
          <w:color w:val="538135" w:themeColor="accent6" w:themeShade="BF"/>
        </w:rPr>
        <w:t>Sharing</w:t>
      </w:r>
      <w:r w:rsidR="005753A7" w:rsidRPr="0074525E">
        <w:rPr>
          <w:rFonts w:asciiTheme="majorHAnsi" w:hAnsiTheme="majorHAnsi"/>
          <w:b/>
          <w:bCs/>
          <w:color w:val="538135" w:themeColor="accent6" w:themeShade="BF"/>
        </w:rPr>
        <w:t xml:space="preserve"> case studies and testimonials to present and attract companies, public authorities and teachers to engage in placements in industry programmes, especially in countries where scheme ha</w:t>
      </w:r>
      <w:r w:rsidR="00AA3D3C" w:rsidRPr="0074525E">
        <w:rPr>
          <w:rFonts w:asciiTheme="majorHAnsi" w:hAnsiTheme="majorHAnsi"/>
          <w:b/>
          <w:bCs/>
          <w:color w:val="538135" w:themeColor="accent6" w:themeShade="BF"/>
        </w:rPr>
        <w:t xml:space="preserve">s not been implemented before. </w:t>
      </w:r>
    </w:p>
    <w:p w14:paraId="465660AC" w14:textId="7B35652C" w:rsidR="004877B3" w:rsidRPr="004877B3" w:rsidRDefault="00C85344" w:rsidP="004877B3">
      <w:pPr>
        <w:spacing w:line="276" w:lineRule="auto"/>
        <w:ind w:left="360"/>
        <w:jc w:val="both"/>
        <w:rPr>
          <w:rFonts w:asciiTheme="majorHAnsi" w:hAnsiTheme="majorHAnsi"/>
          <w:b/>
          <w:color w:val="538135" w:themeColor="accent6" w:themeShade="BF"/>
        </w:rPr>
      </w:pPr>
      <w:r>
        <w:rPr>
          <w:rFonts w:asciiTheme="majorHAnsi" w:hAnsiTheme="majorHAnsi"/>
          <w:b/>
          <w:noProof/>
          <w:color w:val="538135" w:themeColor="accent6" w:themeShade="BF"/>
          <w:lang w:val="de-DE" w:eastAsia="de-DE"/>
        </w:rPr>
        <mc:AlternateContent>
          <mc:Choice Requires="wps">
            <w:drawing>
              <wp:anchor distT="0" distB="0" distL="114300" distR="114300" simplePos="0" relativeHeight="251666432" behindDoc="0" locked="0" layoutInCell="1" allowOverlap="1" wp14:anchorId="33373628" wp14:editId="711BC3C7">
                <wp:simplePos x="0" y="0"/>
                <wp:positionH relativeFrom="column">
                  <wp:posOffset>-166370</wp:posOffset>
                </wp:positionH>
                <wp:positionV relativeFrom="paragraph">
                  <wp:posOffset>104774</wp:posOffset>
                </wp:positionV>
                <wp:extent cx="6172200" cy="10191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6172200" cy="1019175"/>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84C2979" id="Rectangle 4" o:spid="_x0000_s1026" style="position:absolute;margin-left:-13.1pt;margin-top:8.25pt;width:486pt;height:80.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" filled="f" strokecolor="#70ad47 [3209]" strokeweight="1pt"/>
            </w:pict>
          </mc:Fallback>
        </mc:AlternateContent>
      </w:r>
    </w:p>
    <w:p w14:paraId="1F8B944C" w14:textId="1D80D733" w:rsidR="004877B3" w:rsidRDefault="004877B3" w:rsidP="004877B3">
      <w:pPr>
        <w:spacing w:line="276" w:lineRule="auto"/>
        <w:jc w:val="both"/>
        <w:rPr>
          <w:rFonts w:asciiTheme="majorHAnsi" w:hAnsiTheme="majorHAnsi"/>
        </w:rPr>
      </w:pPr>
      <w:r>
        <w:rPr>
          <w:rFonts w:asciiTheme="majorHAnsi" w:hAnsiTheme="majorHAnsi"/>
        </w:rPr>
        <w:t>The STEM Alliance</w:t>
      </w:r>
      <w:r w:rsidR="00B97C2B">
        <w:rPr>
          <w:rFonts w:asciiTheme="majorHAnsi" w:hAnsiTheme="majorHAnsi"/>
        </w:rPr>
        <w:t xml:space="preserve"> is already contributing to the sharing of case studies</w:t>
      </w:r>
      <w:r>
        <w:rPr>
          <w:rFonts w:asciiTheme="majorHAnsi" w:hAnsiTheme="majorHAnsi"/>
        </w:rPr>
        <w:t>, through its</w:t>
      </w:r>
      <w:r w:rsidRPr="004877B3">
        <w:t xml:space="preserve"> </w:t>
      </w:r>
      <w:r w:rsidRPr="004877B3">
        <w:rPr>
          <w:rFonts w:asciiTheme="majorHAnsi" w:hAnsiTheme="majorHAnsi"/>
        </w:rPr>
        <w:t>"Teacher Placement Initiatives – Collection of Bes</w:t>
      </w:r>
      <w:r w:rsidR="00B97C2B">
        <w:rPr>
          <w:rFonts w:asciiTheme="majorHAnsi" w:hAnsiTheme="majorHAnsi"/>
        </w:rPr>
        <w:t>t Practices" booklet, containing</w:t>
      </w:r>
      <w:r w:rsidRPr="004877B3">
        <w:rPr>
          <w:rFonts w:asciiTheme="majorHAnsi" w:hAnsiTheme="majorHAnsi"/>
        </w:rPr>
        <w:t xml:space="preserve"> a selection of 15 initiatives collected from 10 countries around the world, providing inspiring examples of STEM</w:t>
      </w:r>
      <w:r w:rsidR="00B97C2B">
        <w:rPr>
          <w:rFonts w:asciiTheme="majorHAnsi" w:hAnsiTheme="majorHAnsi"/>
        </w:rPr>
        <w:t xml:space="preserve"> teacher placements in industry. </w:t>
      </w:r>
      <w:r>
        <w:rPr>
          <w:rFonts w:asciiTheme="majorHAnsi" w:hAnsiTheme="majorHAnsi"/>
        </w:rPr>
        <w:t xml:space="preserve"> </w:t>
      </w:r>
    </w:p>
    <w:p w14:paraId="71BF974D" w14:textId="329E3F7F" w:rsidR="005B2F35" w:rsidRPr="00482074" w:rsidRDefault="005B2F35" w:rsidP="002670FB">
      <w:pPr>
        <w:pStyle w:val="berschrift2"/>
        <w:numPr>
          <w:ilvl w:val="1"/>
          <w:numId w:val="10"/>
        </w:numPr>
      </w:pPr>
      <w:bookmarkStart w:id="32" w:name="_Toc521434304"/>
      <w:bookmarkStart w:id="33" w:name="_Toc523148633"/>
      <w:r w:rsidRPr="005B2F35">
        <w:t>Placement sustainability</w:t>
      </w:r>
      <w:bookmarkEnd w:id="32"/>
      <w:bookmarkEnd w:id="33"/>
      <w:r w:rsidRPr="005B2F35">
        <w:t xml:space="preserve"> </w:t>
      </w:r>
    </w:p>
    <w:p w14:paraId="5F2193E2" w14:textId="601E7C23" w:rsidR="009F1F68" w:rsidRDefault="00702E2A" w:rsidP="00482074">
      <w:pPr>
        <w:spacing w:line="276" w:lineRule="auto"/>
        <w:jc w:val="both"/>
        <w:rPr>
          <w:rFonts w:asciiTheme="majorHAnsi" w:hAnsiTheme="majorHAnsi" w:cs="Arial"/>
          <w:color w:val="333333"/>
          <w:lang w:eastAsia="fr-BE"/>
        </w:rPr>
      </w:pPr>
      <w:r>
        <w:rPr>
          <w:rFonts w:asciiTheme="majorHAnsi" w:hAnsiTheme="majorHAnsi" w:cs="Arial"/>
          <w:color w:val="333333"/>
          <w:lang w:eastAsia="fr-BE"/>
        </w:rPr>
        <w:t xml:space="preserve">The </w:t>
      </w:r>
      <w:r w:rsidR="00C85344">
        <w:rPr>
          <w:rFonts w:asciiTheme="majorHAnsi" w:hAnsiTheme="majorHAnsi" w:cs="Arial"/>
          <w:color w:val="333333"/>
          <w:lang w:eastAsia="fr-BE"/>
        </w:rPr>
        <w:t>ability to maintain</w:t>
      </w:r>
      <w:r w:rsidR="009F1F68">
        <w:rPr>
          <w:rFonts w:asciiTheme="majorHAnsi" w:hAnsiTheme="majorHAnsi" w:cs="Arial"/>
          <w:color w:val="333333"/>
          <w:lang w:eastAsia="fr-BE"/>
        </w:rPr>
        <w:t xml:space="preserve"> </w:t>
      </w:r>
      <w:r w:rsidR="00C85344">
        <w:rPr>
          <w:rFonts w:asciiTheme="majorHAnsi" w:hAnsiTheme="majorHAnsi" w:cs="Arial"/>
          <w:color w:val="333333"/>
          <w:lang w:eastAsia="fr-BE"/>
        </w:rPr>
        <w:t xml:space="preserve">not only the Teacher Placement </w:t>
      </w:r>
      <w:r w:rsidR="009F1F68">
        <w:rPr>
          <w:rFonts w:asciiTheme="majorHAnsi" w:hAnsiTheme="majorHAnsi" w:cs="Arial"/>
          <w:color w:val="333333"/>
          <w:lang w:eastAsia="fr-BE"/>
        </w:rPr>
        <w:t>program</w:t>
      </w:r>
      <w:r w:rsidR="00C85344">
        <w:rPr>
          <w:rFonts w:asciiTheme="majorHAnsi" w:hAnsiTheme="majorHAnsi" w:cs="Arial"/>
          <w:color w:val="333333"/>
          <w:lang w:eastAsia="fr-BE"/>
        </w:rPr>
        <w:t xml:space="preserve"> itself</w:t>
      </w:r>
      <w:r>
        <w:rPr>
          <w:rFonts w:asciiTheme="majorHAnsi" w:hAnsiTheme="majorHAnsi" w:cs="Arial"/>
          <w:color w:val="333333"/>
          <w:lang w:eastAsia="fr-BE"/>
        </w:rPr>
        <w:t xml:space="preserve"> </w:t>
      </w:r>
      <w:r w:rsidR="00C85344">
        <w:rPr>
          <w:rFonts w:asciiTheme="majorHAnsi" w:hAnsiTheme="majorHAnsi" w:cs="Arial"/>
          <w:color w:val="333333"/>
          <w:lang w:eastAsia="fr-BE"/>
        </w:rPr>
        <w:t>-</w:t>
      </w:r>
      <w:r>
        <w:rPr>
          <w:rFonts w:asciiTheme="majorHAnsi" w:hAnsiTheme="majorHAnsi" w:cs="Arial"/>
          <w:color w:val="333333"/>
          <w:lang w:eastAsia="fr-BE"/>
        </w:rPr>
        <w:t>and its</w:t>
      </w:r>
      <w:r w:rsidR="00C85344">
        <w:rPr>
          <w:rFonts w:asciiTheme="majorHAnsi" w:hAnsiTheme="majorHAnsi" w:cs="Arial"/>
          <w:color w:val="333333"/>
          <w:lang w:eastAsia="fr-BE"/>
        </w:rPr>
        <w:t xml:space="preserve"> activities- but also to monitor its impact and potential</w:t>
      </w:r>
      <w:r>
        <w:rPr>
          <w:rFonts w:asciiTheme="majorHAnsi" w:hAnsiTheme="majorHAnsi" w:cs="Arial"/>
          <w:color w:val="333333"/>
          <w:lang w:eastAsia="fr-BE"/>
        </w:rPr>
        <w:t xml:space="preserve"> benefits over time </w:t>
      </w:r>
      <w:r w:rsidR="009F1F68">
        <w:rPr>
          <w:rFonts w:asciiTheme="majorHAnsi" w:hAnsiTheme="majorHAnsi" w:cs="Arial"/>
          <w:color w:val="333333"/>
          <w:lang w:eastAsia="fr-BE"/>
        </w:rPr>
        <w:t>w</w:t>
      </w:r>
      <w:r w:rsidR="00C85344">
        <w:rPr>
          <w:rFonts w:asciiTheme="majorHAnsi" w:hAnsiTheme="majorHAnsi" w:cs="Arial"/>
          <w:color w:val="333333"/>
          <w:lang w:eastAsia="fr-BE"/>
        </w:rPr>
        <w:t>ill be essential for the sustainability of the</w:t>
      </w:r>
      <w:r w:rsidR="003E119D">
        <w:rPr>
          <w:rFonts w:asciiTheme="majorHAnsi" w:hAnsiTheme="majorHAnsi" w:cs="Arial"/>
          <w:color w:val="333333"/>
          <w:lang w:eastAsia="fr-BE"/>
        </w:rPr>
        <w:t xml:space="preserve"> program</w:t>
      </w:r>
      <w:r w:rsidR="00CB66CC">
        <w:rPr>
          <w:rFonts w:asciiTheme="majorHAnsi" w:hAnsiTheme="majorHAnsi" w:cs="Arial"/>
          <w:color w:val="333333"/>
          <w:lang w:eastAsia="fr-BE"/>
        </w:rPr>
        <w:t xml:space="preserve"> and its objectives in time. </w:t>
      </w:r>
    </w:p>
    <w:p w14:paraId="12E06D98" w14:textId="5065BE83" w:rsidR="009F1F68" w:rsidRPr="00481A39" w:rsidRDefault="009F1F68" w:rsidP="00C85344">
      <w:pPr>
        <w:pStyle w:val="berschrift3"/>
        <w:rPr>
          <w:sz w:val="24"/>
          <w:lang w:eastAsia="fr-BE"/>
        </w:rPr>
      </w:pPr>
      <w:r w:rsidRPr="00481A39">
        <w:rPr>
          <w:sz w:val="24"/>
          <w:lang w:eastAsia="fr-BE"/>
        </w:rPr>
        <w:t xml:space="preserve">Maintaining the </w:t>
      </w:r>
      <w:r w:rsidR="003E119D" w:rsidRPr="00481A39">
        <w:rPr>
          <w:sz w:val="24"/>
          <w:lang w:eastAsia="fr-BE"/>
        </w:rPr>
        <w:t>Teacher Placement</w:t>
      </w:r>
    </w:p>
    <w:p w14:paraId="140A258B" w14:textId="2AD3DEBA" w:rsidR="0017773B" w:rsidRDefault="00653FF4" w:rsidP="00482074">
      <w:pPr>
        <w:spacing w:line="276" w:lineRule="auto"/>
        <w:jc w:val="both"/>
        <w:rPr>
          <w:rFonts w:asciiTheme="majorHAnsi" w:hAnsiTheme="majorHAnsi" w:cs="Arial"/>
          <w:color w:val="333333"/>
          <w:lang w:eastAsia="fr-BE"/>
        </w:rPr>
      </w:pPr>
      <w:r>
        <w:rPr>
          <w:rFonts w:asciiTheme="majorHAnsi" w:hAnsiTheme="majorHAnsi" w:cs="Arial"/>
          <w:color w:val="333333"/>
          <w:lang w:eastAsia="fr-BE"/>
        </w:rPr>
        <w:t>A</w:t>
      </w:r>
      <w:r w:rsidR="00CC304D">
        <w:rPr>
          <w:rFonts w:asciiTheme="majorHAnsi" w:hAnsiTheme="majorHAnsi" w:cs="Arial"/>
          <w:color w:val="333333"/>
          <w:lang w:eastAsia="fr-BE"/>
        </w:rPr>
        <w:t xml:space="preserve"> number of essential </w:t>
      </w:r>
      <w:r>
        <w:rPr>
          <w:rFonts w:asciiTheme="majorHAnsi" w:hAnsiTheme="majorHAnsi" w:cs="Arial"/>
          <w:color w:val="333333"/>
          <w:lang w:eastAsia="fr-BE"/>
        </w:rPr>
        <w:t>sustainability measures for a</w:t>
      </w:r>
      <w:r w:rsidR="00CC304D">
        <w:rPr>
          <w:rFonts w:asciiTheme="majorHAnsi" w:hAnsiTheme="majorHAnsi" w:cs="Arial"/>
          <w:color w:val="333333"/>
          <w:lang w:eastAsia="fr-BE"/>
        </w:rPr>
        <w:t xml:space="preserve"> Teacher Placement program</w:t>
      </w:r>
      <w:r w:rsidR="00DC37E6">
        <w:rPr>
          <w:rFonts w:asciiTheme="majorHAnsi" w:hAnsiTheme="majorHAnsi" w:cs="Arial"/>
          <w:color w:val="333333"/>
          <w:lang w:eastAsia="fr-BE"/>
        </w:rPr>
        <w:t xml:space="preserve"> </w:t>
      </w:r>
      <w:r>
        <w:rPr>
          <w:rFonts w:asciiTheme="majorHAnsi" w:hAnsiTheme="majorHAnsi" w:cs="Arial"/>
          <w:color w:val="333333"/>
          <w:lang w:eastAsia="fr-BE"/>
        </w:rPr>
        <w:t>a</w:t>
      </w:r>
      <w:r w:rsidR="00AC1674">
        <w:rPr>
          <w:rFonts w:asciiTheme="majorHAnsi" w:hAnsiTheme="majorHAnsi" w:cs="Arial"/>
          <w:color w:val="333333"/>
          <w:lang w:eastAsia="fr-BE"/>
        </w:rPr>
        <w:t>re</w:t>
      </w:r>
      <w:r>
        <w:rPr>
          <w:rFonts w:asciiTheme="majorHAnsi" w:hAnsiTheme="majorHAnsi" w:cs="Arial"/>
          <w:color w:val="333333"/>
          <w:lang w:eastAsia="fr-BE"/>
        </w:rPr>
        <w:t xml:space="preserve"> proposed below</w:t>
      </w:r>
      <w:r w:rsidR="00CC304D">
        <w:rPr>
          <w:rFonts w:asciiTheme="majorHAnsi" w:hAnsiTheme="majorHAnsi" w:cs="Arial"/>
          <w:color w:val="333333"/>
          <w:lang w:eastAsia="fr-BE"/>
        </w:rPr>
        <w:t xml:space="preserve">: </w:t>
      </w:r>
    </w:p>
    <w:p w14:paraId="0EC3943D" w14:textId="25672B11" w:rsidR="00540101" w:rsidRPr="00CC304D" w:rsidRDefault="00CB66CC" w:rsidP="00AB31F6">
      <w:pPr>
        <w:numPr>
          <w:ilvl w:val="0"/>
          <w:numId w:val="48"/>
        </w:numPr>
        <w:spacing w:line="276" w:lineRule="auto"/>
        <w:jc w:val="both"/>
        <w:rPr>
          <w:rFonts w:asciiTheme="majorHAnsi" w:hAnsiTheme="majorHAnsi" w:cs="Arial"/>
          <w:color w:val="333333"/>
          <w:lang w:eastAsia="fr-BE"/>
        </w:rPr>
      </w:pPr>
      <w:r>
        <w:rPr>
          <w:rFonts w:asciiTheme="majorHAnsi" w:hAnsiTheme="majorHAnsi" w:cs="Arial"/>
          <w:color w:val="333333"/>
          <w:lang w:eastAsia="fr-BE"/>
        </w:rPr>
        <w:t>The o</w:t>
      </w:r>
      <w:r w:rsidR="00540101" w:rsidRPr="00540101">
        <w:rPr>
          <w:rFonts w:asciiTheme="majorHAnsi" w:hAnsiTheme="majorHAnsi" w:cs="Arial"/>
          <w:color w:val="333333"/>
          <w:lang w:eastAsia="fr-BE"/>
        </w:rPr>
        <w:t>verall support</w:t>
      </w:r>
      <w:r w:rsidR="00CC304D" w:rsidRPr="00CB66CC">
        <w:rPr>
          <w:rFonts w:asciiTheme="majorHAnsi" w:hAnsiTheme="majorHAnsi" w:cs="Arial"/>
          <w:color w:val="333333"/>
          <w:lang w:eastAsia="fr-BE"/>
        </w:rPr>
        <w:t xml:space="preserve"> of</w:t>
      </w:r>
      <w:r w:rsidR="00540101" w:rsidRPr="00CB66CC">
        <w:rPr>
          <w:rFonts w:asciiTheme="majorHAnsi" w:hAnsiTheme="majorHAnsi" w:cs="Arial"/>
          <w:color w:val="333333"/>
          <w:lang w:eastAsia="fr-BE"/>
        </w:rPr>
        <w:t xml:space="preserve"> </w:t>
      </w:r>
      <w:r w:rsidR="00CC304D" w:rsidRPr="00CB66CC">
        <w:rPr>
          <w:rFonts w:asciiTheme="majorHAnsi" w:hAnsiTheme="majorHAnsi" w:cs="Arial"/>
          <w:color w:val="333333"/>
          <w:lang w:eastAsia="fr-BE"/>
        </w:rPr>
        <w:t xml:space="preserve">the </w:t>
      </w:r>
      <w:r w:rsidR="00540101" w:rsidRPr="00CB66CC">
        <w:rPr>
          <w:rFonts w:asciiTheme="majorHAnsi" w:hAnsiTheme="majorHAnsi" w:cs="Arial"/>
          <w:color w:val="333333"/>
          <w:lang w:eastAsia="fr-BE"/>
        </w:rPr>
        <w:t xml:space="preserve">national </w:t>
      </w:r>
      <w:r w:rsidR="00CC304D" w:rsidRPr="00CB66CC">
        <w:rPr>
          <w:rFonts w:asciiTheme="majorHAnsi" w:hAnsiTheme="majorHAnsi" w:cs="Arial"/>
          <w:color w:val="333333"/>
          <w:lang w:eastAsia="fr-BE"/>
        </w:rPr>
        <w:t>and/</w:t>
      </w:r>
      <w:r w:rsidR="00540101" w:rsidRPr="00CB66CC">
        <w:rPr>
          <w:rFonts w:asciiTheme="majorHAnsi" w:hAnsiTheme="majorHAnsi" w:cs="Arial"/>
          <w:color w:val="333333"/>
          <w:lang w:eastAsia="fr-BE"/>
        </w:rPr>
        <w:t>or regional Administration</w:t>
      </w:r>
      <w:r w:rsidR="008641E1">
        <w:rPr>
          <w:rFonts w:asciiTheme="majorHAnsi" w:hAnsiTheme="majorHAnsi" w:cs="Arial"/>
          <w:color w:val="333333"/>
          <w:lang w:eastAsia="fr-BE"/>
        </w:rPr>
        <w:t xml:space="preserve"> (in general, a network of stakeholder connections that can be relied on)</w:t>
      </w:r>
      <w:r w:rsidR="00540101" w:rsidRPr="00CB66CC">
        <w:rPr>
          <w:rFonts w:asciiTheme="majorHAnsi" w:hAnsiTheme="majorHAnsi" w:cs="Arial"/>
          <w:color w:val="333333"/>
          <w:lang w:eastAsia="fr-BE"/>
        </w:rPr>
        <w:t xml:space="preserve"> and financial stability to carry on the program</w:t>
      </w:r>
      <w:r>
        <w:rPr>
          <w:rFonts w:asciiTheme="majorHAnsi" w:hAnsiTheme="majorHAnsi" w:cs="Arial"/>
          <w:color w:val="333333"/>
          <w:lang w:eastAsia="fr-BE"/>
        </w:rPr>
        <w:t xml:space="preserve"> and its activities smoothly</w:t>
      </w:r>
      <w:r w:rsidR="00540101" w:rsidRPr="00CB66CC">
        <w:rPr>
          <w:rFonts w:asciiTheme="majorHAnsi" w:hAnsiTheme="majorHAnsi" w:cs="Arial"/>
          <w:color w:val="333333"/>
          <w:lang w:eastAsia="fr-BE"/>
        </w:rPr>
        <w:t>;</w:t>
      </w:r>
    </w:p>
    <w:p w14:paraId="3F5CEEA7" w14:textId="77777777" w:rsidR="008641E1" w:rsidRDefault="00CB66CC" w:rsidP="008641E1">
      <w:pPr>
        <w:pStyle w:val="Listenabsatz"/>
        <w:numPr>
          <w:ilvl w:val="0"/>
          <w:numId w:val="48"/>
        </w:numPr>
        <w:spacing w:line="276" w:lineRule="auto"/>
        <w:jc w:val="both"/>
        <w:rPr>
          <w:rFonts w:asciiTheme="majorHAnsi" w:hAnsiTheme="majorHAnsi" w:cs="Arial"/>
          <w:color w:val="333333"/>
          <w:lang w:eastAsia="fr-BE"/>
        </w:rPr>
      </w:pPr>
      <w:r>
        <w:rPr>
          <w:rFonts w:asciiTheme="majorHAnsi" w:hAnsiTheme="majorHAnsi" w:cs="Arial"/>
          <w:color w:val="333333"/>
          <w:lang w:eastAsia="fr-BE"/>
        </w:rPr>
        <w:t>Executive</w:t>
      </w:r>
      <w:r w:rsidR="008641E1">
        <w:rPr>
          <w:rFonts w:asciiTheme="majorHAnsi" w:hAnsiTheme="majorHAnsi" w:cs="Arial"/>
          <w:color w:val="333333"/>
          <w:lang w:eastAsia="fr-BE"/>
        </w:rPr>
        <w:t xml:space="preserve"> and administrative </w:t>
      </w:r>
      <w:r w:rsidR="00CC304D">
        <w:rPr>
          <w:rFonts w:asciiTheme="majorHAnsi" w:hAnsiTheme="majorHAnsi" w:cs="Arial"/>
          <w:color w:val="333333"/>
          <w:lang w:eastAsia="fr-BE"/>
        </w:rPr>
        <w:t>capacity to effectively manage the</w:t>
      </w:r>
      <w:r w:rsidR="00540101" w:rsidRPr="009A6C40">
        <w:rPr>
          <w:rFonts w:asciiTheme="majorHAnsi" w:hAnsiTheme="majorHAnsi" w:cs="Arial"/>
          <w:color w:val="333333"/>
          <w:lang w:eastAsia="fr-BE"/>
        </w:rPr>
        <w:t xml:space="preserve"> program and its activities</w:t>
      </w:r>
      <w:r>
        <w:rPr>
          <w:rFonts w:asciiTheme="majorHAnsi" w:hAnsiTheme="majorHAnsi" w:cs="Arial"/>
          <w:color w:val="333333"/>
          <w:lang w:eastAsia="fr-BE"/>
        </w:rPr>
        <w:t xml:space="preserve"> as well as ability to create strategic p</w:t>
      </w:r>
      <w:r w:rsidRPr="00E00E68">
        <w:rPr>
          <w:rFonts w:asciiTheme="majorHAnsi" w:hAnsiTheme="majorHAnsi" w:cs="Arial"/>
          <w:color w:val="333333"/>
          <w:lang w:eastAsia="fr-BE"/>
        </w:rPr>
        <w:t>lanning</w:t>
      </w:r>
      <w:r>
        <w:rPr>
          <w:rFonts w:asciiTheme="majorHAnsi" w:hAnsiTheme="majorHAnsi" w:cs="Arial"/>
          <w:color w:val="333333"/>
          <w:lang w:eastAsia="fr-BE"/>
        </w:rPr>
        <w:t xml:space="preserve"> procedures to run it;  </w:t>
      </w:r>
    </w:p>
    <w:p w14:paraId="1238F02B" w14:textId="6B3C5049" w:rsidR="00DC37E6" w:rsidRPr="008641E1" w:rsidRDefault="00CB66CC" w:rsidP="008641E1">
      <w:pPr>
        <w:pStyle w:val="Listenabsatz"/>
        <w:numPr>
          <w:ilvl w:val="0"/>
          <w:numId w:val="48"/>
        </w:numPr>
        <w:spacing w:line="276" w:lineRule="auto"/>
        <w:jc w:val="both"/>
        <w:rPr>
          <w:rFonts w:asciiTheme="majorHAnsi" w:hAnsiTheme="majorHAnsi" w:cs="Arial"/>
          <w:color w:val="333333"/>
          <w:lang w:eastAsia="fr-BE"/>
        </w:rPr>
      </w:pPr>
      <w:r w:rsidRPr="008641E1">
        <w:rPr>
          <w:rFonts w:asciiTheme="majorHAnsi" w:hAnsiTheme="majorHAnsi" w:cs="Arial"/>
          <w:color w:val="333333"/>
          <w:lang w:eastAsia="fr-BE"/>
        </w:rPr>
        <w:t>An e</w:t>
      </w:r>
      <w:r w:rsidR="00CC304D" w:rsidRPr="008641E1">
        <w:rPr>
          <w:rFonts w:asciiTheme="majorHAnsi" w:hAnsiTheme="majorHAnsi" w:cs="Arial"/>
          <w:color w:val="333333"/>
          <w:lang w:eastAsia="fr-BE"/>
        </w:rPr>
        <w:t>valuation</w:t>
      </w:r>
      <w:r w:rsidRPr="008641E1">
        <w:rPr>
          <w:rFonts w:asciiTheme="majorHAnsi" w:hAnsiTheme="majorHAnsi" w:cs="Arial"/>
          <w:color w:val="333333"/>
          <w:lang w:eastAsia="fr-BE"/>
        </w:rPr>
        <w:t xml:space="preserve"> framework, including</w:t>
      </w:r>
      <w:r w:rsidR="00CC304D" w:rsidRPr="008641E1">
        <w:rPr>
          <w:rFonts w:asciiTheme="majorHAnsi" w:hAnsiTheme="majorHAnsi" w:cs="Arial"/>
          <w:color w:val="333333"/>
          <w:lang w:eastAsia="fr-BE"/>
        </w:rPr>
        <w:t xml:space="preserve"> procedures and resources to adapt the program according to evaluation outcomes and it order to ensure it </w:t>
      </w:r>
      <w:r w:rsidR="006505D1" w:rsidRPr="008641E1">
        <w:rPr>
          <w:rFonts w:asciiTheme="majorHAnsi" w:hAnsiTheme="majorHAnsi" w:cs="Arial"/>
          <w:color w:val="333333"/>
          <w:lang w:eastAsia="fr-BE"/>
        </w:rPr>
        <w:t>effectiveness</w:t>
      </w:r>
      <w:r w:rsidR="00CC304D" w:rsidRPr="008641E1">
        <w:rPr>
          <w:rFonts w:asciiTheme="majorHAnsi" w:hAnsiTheme="majorHAnsi" w:cs="Arial"/>
          <w:color w:val="333333"/>
          <w:lang w:eastAsia="fr-BE"/>
        </w:rPr>
        <w:t xml:space="preserve">. </w:t>
      </w:r>
    </w:p>
    <w:p w14:paraId="6B8700BC" w14:textId="0667F024" w:rsidR="00CC304D" w:rsidRDefault="00CC304D" w:rsidP="00DC37E6">
      <w:pPr>
        <w:spacing w:after="240" w:line="276" w:lineRule="auto"/>
        <w:jc w:val="both"/>
        <w:rPr>
          <w:rFonts w:asciiTheme="majorHAnsi" w:hAnsiTheme="majorHAnsi" w:cs="Arial"/>
          <w:color w:val="333333"/>
          <w:lang w:eastAsia="fr-BE"/>
        </w:rPr>
      </w:pPr>
      <w:r>
        <w:rPr>
          <w:rFonts w:asciiTheme="majorHAnsi" w:hAnsiTheme="majorHAnsi" w:cs="Arial"/>
          <w:color w:val="333333"/>
          <w:lang w:eastAsia="fr-BE"/>
        </w:rPr>
        <w:t xml:space="preserve">In addition, if your </w:t>
      </w:r>
      <w:r w:rsidR="00540101">
        <w:rPr>
          <w:rFonts w:asciiTheme="majorHAnsi" w:hAnsiTheme="majorHAnsi" w:cs="Arial"/>
          <w:color w:val="333333"/>
          <w:lang w:eastAsia="fr-BE"/>
        </w:rPr>
        <w:t>teacher placement</w:t>
      </w:r>
      <w:r>
        <w:rPr>
          <w:rFonts w:asciiTheme="majorHAnsi" w:hAnsiTheme="majorHAnsi" w:cs="Arial"/>
          <w:color w:val="333333"/>
          <w:lang w:eastAsia="fr-BE"/>
        </w:rPr>
        <w:t xml:space="preserve"> program</w:t>
      </w:r>
      <w:r w:rsidR="00540101">
        <w:rPr>
          <w:rFonts w:asciiTheme="majorHAnsi" w:hAnsiTheme="majorHAnsi" w:cs="Arial"/>
          <w:color w:val="333333"/>
          <w:lang w:eastAsia="fr-BE"/>
        </w:rPr>
        <w:t xml:space="preserve"> has been running for a while</w:t>
      </w:r>
      <w:r>
        <w:rPr>
          <w:rFonts w:asciiTheme="majorHAnsi" w:hAnsiTheme="majorHAnsi" w:cs="Arial"/>
          <w:color w:val="333333"/>
          <w:lang w:eastAsia="fr-BE"/>
        </w:rPr>
        <w:t xml:space="preserve">, you might be interested in </w:t>
      </w:r>
      <w:r w:rsidR="00540101">
        <w:rPr>
          <w:rFonts w:asciiTheme="majorHAnsi" w:hAnsiTheme="majorHAnsi" w:cs="Arial"/>
          <w:color w:val="333333"/>
          <w:lang w:eastAsia="fr-BE"/>
        </w:rPr>
        <w:t>enlarging</w:t>
      </w:r>
      <w:r>
        <w:rPr>
          <w:rFonts w:asciiTheme="majorHAnsi" w:hAnsiTheme="majorHAnsi" w:cs="Arial"/>
          <w:color w:val="333333"/>
          <w:lang w:eastAsia="fr-BE"/>
        </w:rPr>
        <w:t xml:space="preserve"> </w:t>
      </w:r>
      <w:r w:rsidR="001C764E">
        <w:rPr>
          <w:rFonts w:asciiTheme="majorHAnsi" w:hAnsiTheme="majorHAnsi" w:cs="Arial"/>
          <w:color w:val="333333"/>
          <w:lang w:eastAsia="fr-BE"/>
        </w:rPr>
        <w:t xml:space="preserve">the </w:t>
      </w:r>
      <w:r w:rsidR="00481A39">
        <w:rPr>
          <w:rFonts w:asciiTheme="majorHAnsi" w:hAnsiTheme="majorHAnsi" w:cs="Arial"/>
          <w:color w:val="333333"/>
          <w:lang w:eastAsia="fr-BE"/>
        </w:rPr>
        <w:t>beneficiaries,</w:t>
      </w:r>
      <w:r w:rsidR="00540101">
        <w:rPr>
          <w:rFonts w:asciiTheme="majorHAnsi" w:hAnsiTheme="majorHAnsi" w:cs="Arial"/>
          <w:color w:val="333333"/>
          <w:lang w:eastAsia="fr-BE"/>
        </w:rPr>
        <w:t xml:space="preserve"> sharing </w:t>
      </w:r>
      <w:r w:rsidR="00481A39">
        <w:rPr>
          <w:rFonts w:asciiTheme="majorHAnsi" w:hAnsiTheme="majorHAnsi" w:cs="Arial"/>
          <w:color w:val="333333"/>
          <w:lang w:eastAsia="fr-BE"/>
        </w:rPr>
        <w:t xml:space="preserve">one’s </w:t>
      </w:r>
      <w:r w:rsidR="00481A39" w:rsidRPr="009F1F68">
        <w:rPr>
          <w:rFonts w:asciiTheme="majorHAnsi" w:hAnsiTheme="majorHAnsi" w:cs="Arial"/>
          <w:color w:val="333333"/>
          <w:lang w:eastAsia="fr-BE"/>
        </w:rPr>
        <w:t>best</w:t>
      </w:r>
      <w:r w:rsidR="00540101" w:rsidRPr="009F1F68">
        <w:rPr>
          <w:rFonts w:asciiTheme="majorHAnsi" w:hAnsiTheme="majorHAnsi" w:cs="Arial"/>
          <w:color w:val="333333"/>
          <w:lang w:eastAsia="fr-BE"/>
        </w:rPr>
        <w:t xml:space="preserve"> practices to other programs</w:t>
      </w:r>
      <w:r w:rsidR="00540101">
        <w:rPr>
          <w:rFonts w:asciiTheme="majorHAnsi" w:hAnsiTheme="majorHAnsi" w:cs="Arial"/>
          <w:color w:val="333333"/>
          <w:lang w:eastAsia="fr-BE"/>
        </w:rPr>
        <w:t xml:space="preserve"> and overall, promoting</w:t>
      </w:r>
      <w:r w:rsidR="00540101" w:rsidRPr="009F1F68">
        <w:rPr>
          <w:rFonts w:asciiTheme="majorHAnsi" w:hAnsiTheme="majorHAnsi" w:cs="Arial"/>
          <w:color w:val="333333"/>
          <w:lang w:eastAsia="fr-BE"/>
        </w:rPr>
        <w:t xml:space="preserve"> broader policy initiatives. </w:t>
      </w:r>
      <w:r w:rsidR="00540101">
        <w:rPr>
          <w:rFonts w:asciiTheme="majorHAnsi" w:hAnsiTheme="majorHAnsi" w:cs="Arial"/>
          <w:color w:val="333333"/>
          <w:lang w:eastAsia="fr-BE"/>
        </w:rPr>
        <w:t xml:space="preserve"> </w:t>
      </w:r>
    </w:p>
    <w:p w14:paraId="247E8824" w14:textId="0A473314" w:rsidR="009F1F68" w:rsidRPr="00481A39" w:rsidRDefault="009F1F68" w:rsidP="00C85344">
      <w:pPr>
        <w:pStyle w:val="berschrift3"/>
        <w:rPr>
          <w:sz w:val="24"/>
          <w:lang w:eastAsia="fr-BE"/>
        </w:rPr>
      </w:pPr>
      <w:r w:rsidRPr="00481A39">
        <w:rPr>
          <w:sz w:val="24"/>
          <w:lang w:eastAsia="fr-BE"/>
        </w:rPr>
        <w:t xml:space="preserve">Maintaining the </w:t>
      </w:r>
      <w:r w:rsidR="0017773B" w:rsidRPr="00481A39">
        <w:rPr>
          <w:sz w:val="24"/>
          <w:lang w:eastAsia="fr-BE"/>
        </w:rPr>
        <w:t>outcomes of the program</w:t>
      </w:r>
    </w:p>
    <w:p w14:paraId="6D32F463" w14:textId="56EE7340" w:rsidR="00DC37E6" w:rsidRPr="00DC37E6" w:rsidRDefault="00DC37E6" w:rsidP="00DC37E6">
      <w:pPr>
        <w:spacing w:line="276" w:lineRule="auto"/>
        <w:jc w:val="both"/>
        <w:rPr>
          <w:rFonts w:asciiTheme="majorHAnsi" w:hAnsiTheme="majorHAnsi" w:cs="Arial"/>
          <w:color w:val="333333"/>
          <w:lang w:eastAsia="fr-BE"/>
        </w:rPr>
      </w:pPr>
      <w:r>
        <w:rPr>
          <w:rFonts w:asciiTheme="majorHAnsi" w:hAnsiTheme="majorHAnsi" w:cs="Arial"/>
          <w:color w:val="333333"/>
          <w:lang w:eastAsia="fr-BE"/>
        </w:rPr>
        <w:t>Making the Teacher Placement program sustainable in time will be essential to maintain its outcomes, too. Check out the follow</w:t>
      </w:r>
      <w:r w:rsidR="007E6DE6">
        <w:rPr>
          <w:rFonts w:asciiTheme="majorHAnsi" w:hAnsiTheme="majorHAnsi" w:cs="Arial"/>
          <w:color w:val="333333"/>
          <w:lang w:eastAsia="fr-BE"/>
        </w:rPr>
        <w:t xml:space="preserve">ing elements that will help keep track of the outcomes of the placement once participants go back to their educational </w:t>
      </w:r>
      <w:r w:rsidR="00653FF4">
        <w:rPr>
          <w:rFonts w:asciiTheme="majorHAnsi" w:hAnsiTheme="majorHAnsi" w:cs="Arial"/>
          <w:color w:val="333333"/>
          <w:lang w:eastAsia="fr-BE"/>
        </w:rPr>
        <w:t>centres</w:t>
      </w:r>
      <w:r w:rsidR="007E6DE6">
        <w:rPr>
          <w:rFonts w:asciiTheme="majorHAnsi" w:hAnsiTheme="majorHAnsi" w:cs="Arial"/>
          <w:color w:val="333333"/>
          <w:lang w:eastAsia="fr-BE"/>
        </w:rPr>
        <w:t xml:space="preserve">: </w:t>
      </w:r>
    </w:p>
    <w:p w14:paraId="229D6147" w14:textId="259DACC7" w:rsidR="00B14F5A" w:rsidRDefault="002543FA" w:rsidP="00AB31F6">
      <w:pPr>
        <w:pStyle w:val="Listenabsatz"/>
        <w:numPr>
          <w:ilvl w:val="0"/>
          <w:numId w:val="42"/>
        </w:numPr>
        <w:spacing w:line="276" w:lineRule="auto"/>
        <w:jc w:val="both"/>
        <w:rPr>
          <w:rFonts w:asciiTheme="majorHAnsi" w:hAnsiTheme="majorHAnsi" w:cs="Arial"/>
          <w:color w:val="333333"/>
          <w:lang w:eastAsia="fr-BE"/>
        </w:rPr>
      </w:pPr>
      <w:r>
        <w:rPr>
          <w:rFonts w:asciiTheme="majorHAnsi" w:hAnsiTheme="majorHAnsi" w:cs="Arial"/>
          <w:color w:val="333333"/>
          <w:lang w:eastAsia="fr-BE"/>
        </w:rPr>
        <w:t>Extend the partnership/activities with the school, and not only limit them to the time the teacher is placed in your company. As an example</w:t>
      </w:r>
      <w:r w:rsidR="009634E1">
        <w:rPr>
          <w:rFonts w:asciiTheme="majorHAnsi" w:hAnsiTheme="majorHAnsi" w:cs="Arial"/>
          <w:color w:val="333333"/>
          <w:lang w:eastAsia="fr-BE"/>
        </w:rPr>
        <w:t xml:space="preserve">, in the </w:t>
      </w:r>
      <w:hyperlink r:id="rId37" w:history="1">
        <w:r w:rsidR="009634E1" w:rsidRPr="009634E1">
          <w:rPr>
            <w:rStyle w:val="Hyperlink"/>
            <w:rFonts w:asciiTheme="majorHAnsi" w:hAnsiTheme="majorHAnsi" w:cs="Arial"/>
            <w:lang w:eastAsia="fr-BE"/>
          </w:rPr>
          <w:t>Lehrer in der Wirtschaft program</w:t>
        </w:r>
      </w:hyperlink>
      <w:r w:rsidR="0060656E">
        <w:rPr>
          <w:rFonts w:asciiTheme="majorHAnsi" w:hAnsiTheme="majorHAnsi" w:cs="Arial"/>
          <w:color w:val="333333"/>
          <w:lang w:eastAsia="fr-BE"/>
        </w:rPr>
        <w:t xml:space="preserve">, </w:t>
      </w:r>
      <w:r w:rsidR="00B14F5A" w:rsidRPr="00B14F5A">
        <w:rPr>
          <w:rFonts w:asciiTheme="majorHAnsi" w:hAnsiTheme="majorHAnsi" w:cs="Arial"/>
          <w:color w:val="333333"/>
          <w:lang w:eastAsia="fr-BE"/>
        </w:rPr>
        <w:t>in order to promote the transfer of experiences from the business wo</w:t>
      </w:r>
      <w:r>
        <w:rPr>
          <w:rFonts w:asciiTheme="majorHAnsi" w:hAnsiTheme="majorHAnsi" w:cs="Arial"/>
          <w:color w:val="333333"/>
          <w:lang w:eastAsia="fr-BE"/>
        </w:rPr>
        <w:t>rld</w:t>
      </w:r>
      <w:r w:rsidR="0060656E">
        <w:rPr>
          <w:rFonts w:asciiTheme="majorHAnsi" w:hAnsiTheme="majorHAnsi" w:cs="Arial"/>
          <w:color w:val="333333"/>
          <w:lang w:eastAsia="fr-BE"/>
        </w:rPr>
        <w:t xml:space="preserve"> to schools, teachers</w:t>
      </w:r>
      <w:r>
        <w:rPr>
          <w:rFonts w:asciiTheme="majorHAnsi" w:hAnsiTheme="majorHAnsi" w:cs="Arial"/>
          <w:color w:val="333333"/>
          <w:lang w:eastAsia="fr-BE"/>
        </w:rPr>
        <w:t xml:space="preserve"> </w:t>
      </w:r>
      <w:r w:rsidR="00B14F5A" w:rsidRPr="00B14F5A">
        <w:rPr>
          <w:rFonts w:asciiTheme="majorHAnsi" w:hAnsiTheme="majorHAnsi" w:cs="Arial"/>
          <w:color w:val="333333"/>
          <w:lang w:eastAsia="fr-BE"/>
        </w:rPr>
        <w:t xml:space="preserve">continue to work on project assignments for a year (for example, developing a concept for professional orientation at high schools). </w:t>
      </w:r>
    </w:p>
    <w:p w14:paraId="3028D707" w14:textId="6E393D73" w:rsidR="00B14F5A" w:rsidRDefault="002543FA" w:rsidP="00AB31F6">
      <w:pPr>
        <w:pStyle w:val="Listenabsatz"/>
        <w:numPr>
          <w:ilvl w:val="0"/>
          <w:numId w:val="42"/>
        </w:numPr>
        <w:spacing w:line="276" w:lineRule="auto"/>
        <w:jc w:val="both"/>
        <w:rPr>
          <w:rFonts w:asciiTheme="majorHAnsi" w:hAnsiTheme="majorHAnsi" w:cs="Arial"/>
          <w:color w:val="333333"/>
          <w:lang w:eastAsia="fr-BE"/>
        </w:rPr>
      </w:pPr>
      <w:r>
        <w:rPr>
          <w:rFonts w:asciiTheme="majorHAnsi" w:hAnsiTheme="majorHAnsi" w:cs="Arial"/>
          <w:color w:val="333333"/>
          <w:lang w:eastAsia="fr-BE"/>
        </w:rPr>
        <w:t>Organize d</w:t>
      </w:r>
      <w:r w:rsidR="00B14F5A" w:rsidRPr="00B14F5A">
        <w:rPr>
          <w:rFonts w:asciiTheme="majorHAnsi" w:hAnsiTheme="majorHAnsi" w:cs="Arial"/>
          <w:color w:val="333333"/>
          <w:lang w:eastAsia="fr-BE"/>
        </w:rPr>
        <w:t>ebriefing session</w:t>
      </w:r>
      <w:r>
        <w:rPr>
          <w:rFonts w:asciiTheme="majorHAnsi" w:hAnsiTheme="majorHAnsi" w:cs="Arial"/>
          <w:color w:val="333333"/>
          <w:lang w:eastAsia="fr-BE"/>
        </w:rPr>
        <w:t xml:space="preserve">s </w:t>
      </w:r>
      <w:r w:rsidR="0060656E">
        <w:rPr>
          <w:rFonts w:asciiTheme="majorHAnsi" w:hAnsiTheme="majorHAnsi" w:cs="Arial"/>
          <w:color w:val="333333"/>
          <w:lang w:eastAsia="fr-BE"/>
        </w:rPr>
        <w:t>with the teachers and</w:t>
      </w:r>
      <w:r w:rsidR="00B14F5A" w:rsidRPr="00B14F5A">
        <w:rPr>
          <w:rFonts w:asciiTheme="majorHAnsi" w:hAnsiTheme="majorHAnsi" w:cs="Arial"/>
          <w:color w:val="333333"/>
          <w:lang w:eastAsia="fr-BE"/>
        </w:rPr>
        <w:t xml:space="preserve"> STEM mentors and ideally, </w:t>
      </w:r>
      <w:r w:rsidR="0060656E">
        <w:rPr>
          <w:rFonts w:asciiTheme="majorHAnsi" w:hAnsiTheme="majorHAnsi" w:cs="Arial"/>
          <w:color w:val="333333"/>
          <w:lang w:eastAsia="fr-BE"/>
        </w:rPr>
        <w:t xml:space="preserve">administration </w:t>
      </w:r>
      <w:r w:rsidR="00B14F5A" w:rsidRPr="00B14F5A">
        <w:rPr>
          <w:rFonts w:asciiTheme="majorHAnsi" w:hAnsiTheme="majorHAnsi" w:cs="Arial"/>
          <w:color w:val="333333"/>
          <w:lang w:eastAsia="fr-BE"/>
        </w:rPr>
        <w:t xml:space="preserve">representatives. The session </w:t>
      </w:r>
      <w:r w:rsidR="0060656E">
        <w:rPr>
          <w:rFonts w:asciiTheme="majorHAnsi" w:hAnsiTheme="majorHAnsi" w:cs="Arial"/>
          <w:color w:val="333333"/>
          <w:lang w:eastAsia="fr-BE"/>
        </w:rPr>
        <w:t>should aim to the sharing of</w:t>
      </w:r>
      <w:r w:rsidR="00B14F5A" w:rsidRPr="00B14F5A">
        <w:rPr>
          <w:rFonts w:asciiTheme="majorHAnsi" w:hAnsiTheme="majorHAnsi" w:cs="Arial"/>
          <w:color w:val="333333"/>
          <w:lang w:eastAsia="fr-BE"/>
        </w:rPr>
        <w:t xml:space="preserve"> best practices on how teachers used the knowledge gained during the</w:t>
      </w:r>
      <w:r w:rsidR="0060656E">
        <w:rPr>
          <w:rFonts w:asciiTheme="majorHAnsi" w:hAnsiTheme="majorHAnsi" w:cs="Arial"/>
          <w:color w:val="333333"/>
          <w:lang w:eastAsia="fr-BE"/>
        </w:rPr>
        <w:t xml:space="preserve"> placement and the impact it has had</w:t>
      </w:r>
      <w:r w:rsidR="00B14F5A" w:rsidRPr="00B14F5A">
        <w:rPr>
          <w:rFonts w:asciiTheme="majorHAnsi" w:hAnsiTheme="majorHAnsi" w:cs="Arial"/>
          <w:color w:val="333333"/>
          <w:lang w:eastAsia="fr-BE"/>
        </w:rPr>
        <w:t xml:space="preserve"> on their students. </w:t>
      </w:r>
    </w:p>
    <w:p w14:paraId="74199EEC" w14:textId="1084908D" w:rsidR="007E6DE6" w:rsidRDefault="0060656E" w:rsidP="00AB31F6">
      <w:pPr>
        <w:pStyle w:val="Listenabsatz"/>
        <w:numPr>
          <w:ilvl w:val="0"/>
          <w:numId w:val="42"/>
        </w:numPr>
        <w:spacing w:line="276" w:lineRule="auto"/>
        <w:jc w:val="both"/>
        <w:rPr>
          <w:rFonts w:asciiTheme="majorHAnsi" w:hAnsiTheme="majorHAnsi" w:cs="Arial"/>
          <w:color w:val="333333"/>
          <w:lang w:eastAsia="fr-BE"/>
        </w:rPr>
      </w:pPr>
      <w:r>
        <w:rPr>
          <w:rFonts w:asciiTheme="majorHAnsi" w:hAnsiTheme="majorHAnsi" w:cs="Arial"/>
          <w:color w:val="333333"/>
          <w:lang w:eastAsia="fr-BE"/>
        </w:rPr>
        <w:t>Encourage teachers to have</w:t>
      </w:r>
      <w:r w:rsidR="007E6DE6">
        <w:rPr>
          <w:rFonts w:asciiTheme="majorHAnsi" w:hAnsiTheme="majorHAnsi" w:cs="Arial"/>
          <w:color w:val="333333"/>
          <w:lang w:eastAsia="fr-BE"/>
        </w:rPr>
        <w:t xml:space="preserve"> meeting</w:t>
      </w:r>
      <w:r>
        <w:rPr>
          <w:rFonts w:asciiTheme="majorHAnsi" w:hAnsiTheme="majorHAnsi" w:cs="Arial"/>
          <w:color w:val="333333"/>
          <w:lang w:eastAsia="fr-BE"/>
        </w:rPr>
        <w:t>s</w:t>
      </w:r>
      <w:r w:rsidR="007E6DE6">
        <w:rPr>
          <w:rFonts w:asciiTheme="majorHAnsi" w:hAnsiTheme="majorHAnsi" w:cs="Arial"/>
          <w:color w:val="333333"/>
          <w:lang w:eastAsia="fr-BE"/>
        </w:rPr>
        <w:t xml:space="preserve"> with their Head</w:t>
      </w:r>
      <w:r>
        <w:rPr>
          <w:rFonts w:asciiTheme="majorHAnsi" w:hAnsiTheme="majorHAnsi" w:cs="Arial"/>
          <w:color w:val="333333"/>
          <w:lang w:eastAsia="fr-BE"/>
        </w:rPr>
        <w:t>s</w:t>
      </w:r>
      <w:r w:rsidR="007E6DE6">
        <w:rPr>
          <w:rFonts w:asciiTheme="majorHAnsi" w:hAnsiTheme="majorHAnsi" w:cs="Arial"/>
          <w:color w:val="333333"/>
          <w:lang w:eastAsia="fr-BE"/>
        </w:rPr>
        <w:t xml:space="preserve"> of School</w:t>
      </w:r>
      <w:r w:rsidR="006C7FEB">
        <w:rPr>
          <w:rFonts w:asciiTheme="majorHAnsi" w:hAnsiTheme="majorHAnsi" w:cs="Arial"/>
          <w:color w:val="333333"/>
          <w:lang w:eastAsia="fr-BE"/>
        </w:rPr>
        <w:t xml:space="preserve"> or administrative board</w:t>
      </w:r>
      <w:r>
        <w:rPr>
          <w:rFonts w:asciiTheme="majorHAnsi" w:hAnsiTheme="majorHAnsi" w:cs="Arial"/>
          <w:color w:val="333333"/>
          <w:lang w:eastAsia="fr-BE"/>
        </w:rPr>
        <w:t>s</w:t>
      </w:r>
      <w:r w:rsidR="007E6DE6">
        <w:rPr>
          <w:rFonts w:asciiTheme="majorHAnsi" w:hAnsiTheme="majorHAnsi" w:cs="Arial"/>
          <w:color w:val="333333"/>
          <w:lang w:eastAsia="fr-BE"/>
        </w:rPr>
        <w:t xml:space="preserve"> upon their return</w:t>
      </w:r>
      <w:r w:rsidR="006C7FEB">
        <w:rPr>
          <w:rFonts w:asciiTheme="majorHAnsi" w:hAnsiTheme="majorHAnsi" w:cs="Arial"/>
          <w:color w:val="333333"/>
          <w:lang w:eastAsia="fr-BE"/>
        </w:rPr>
        <w:t xml:space="preserve"> to the school</w:t>
      </w:r>
      <w:r w:rsidR="007E6DE6">
        <w:rPr>
          <w:rFonts w:asciiTheme="majorHAnsi" w:hAnsiTheme="majorHAnsi" w:cs="Arial"/>
          <w:color w:val="333333"/>
          <w:lang w:eastAsia="fr-BE"/>
        </w:rPr>
        <w:t>. This meeting should be oriented to</w:t>
      </w:r>
      <w:r w:rsidR="007E6DE6" w:rsidRPr="00B14F5A">
        <w:rPr>
          <w:rFonts w:asciiTheme="majorHAnsi" w:hAnsiTheme="majorHAnsi" w:cs="Arial"/>
          <w:color w:val="333333"/>
          <w:lang w:eastAsia="fr-BE"/>
        </w:rPr>
        <w:t xml:space="preserve"> discuss</w:t>
      </w:r>
      <w:r w:rsidR="007E6DE6">
        <w:rPr>
          <w:rFonts w:asciiTheme="majorHAnsi" w:hAnsiTheme="majorHAnsi" w:cs="Arial"/>
          <w:color w:val="333333"/>
          <w:lang w:eastAsia="fr-BE"/>
        </w:rPr>
        <w:t>ing</w:t>
      </w:r>
      <w:r w:rsidR="007E6DE6" w:rsidRPr="00B14F5A">
        <w:rPr>
          <w:rFonts w:asciiTheme="majorHAnsi" w:hAnsiTheme="majorHAnsi" w:cs="Arial"/>
          <w:color w:val="333333"/>
          <w:lang w:eastAsia="fr-BE"/>
        </w:rPr>
        <w:t xml:space="preserve"> next steps to be done to continu</w:t>
      </w:r>
      <w:r w:rsidR="007E6DE6">
        <w:rPr>
          <w:rFonts w:asciiTheme="majorHAnsi" w:hAnsiTheme="majorHAnsi" w:cs="Arial"/>
          <w:color w:val="333333"/>
          <w:lang w:eastAsia="fr-BE"/>
        </w:rPr>
        <w:t>e with the partnership and to discuss</w:t>
      </w:r>
      <w:r w:rsidR="007E6DE6" w:rsidRPr="00B14F5A">
        <w:rPr>
          <w:rFonts w:asciiTheme="majorHAnsi" w:hAnsiTheme="majorHAnsi" w:cs="Arial"/>
          <w:color w:val="333333"/>
          <w:lang w:eastAsia="fr-BE"/>
        </w:rPr>
        <w:t xml:space="preserve"> how </w:t>
      </w:r>
      <w:r w:rsidR="007E6DE6">
        <w:rPr>
          <w:rFonts w:asciiTheme="majorHAnsi" w:hAnsiTheme="majorHAnsi" w:cs="Arial"/>
          <w:color w:val="333333"/>
          <w:lang w:eastAsia="fr-BE"/>
        </w:rPr>
        <w:t>the school can</w:t>
      </w:r>
      <w:r w:rsidR="007E6DE6" w:rsidRPr="00B14F5A">
        <w:rPr>
          <w:rFonts w:asciiTheme="majorHAnsi" w:hAnsiTheme="majorHAnsi" w:cs="Arial"/>
          <w:color w:val="333333"/>
          <w:lang w:eastAsia="fr-BE"/>
        </w:rPr>
        <w:t xml:space="preserve"> better</w:t>
      </w:r>
      <w:r w:rsidR="007E6DE6">
        <w:rPr>
          <w:rFonts w:asciiTheme="majorHAnsi" w:hAnsiTheme="majorHAnsi" w:cs="Arial"/>
          <w:color w:val="333333"/>
          <w:lang w:eastAsia="fr-BE"/>
        </w:rPr>
        <w:t xml:space="preserve"> benefit</w:t>
      </w:r>
      <w:r w:rsidR="006C7FEB">
        <w:rPr>
          <w:rFonts w:asciiTheme="majorHAnsi" w:hAnsiTheme="majorHAnsi" w:cs="Arial"/>
          <w:color w:val="333333"/>
          <w:lang w:eastAsia="fr-BE"/>
        </w:rPr>
        <w:t xml:space="preserve"> from the</w:t>
      </w:r>
      <w:r w:rsidR="007E6DE6" w:rsidRPr="00B14F5A">
        <w:rPr>
          <w:rFonts w:asciiTheme="majorHAnsi" w:hAnsiTheme="majorHAnsi" w:cs="Arial"/>
          <w:color w:val="333333"/>
          <w:lang w:eastAsia="fr-BE"/>
        </w:rPr>
        <w:t xml:space="preserve"> experience. </w:t>
      </w:r>
    </w:p>
    <w:p w14:paraId="48AA351C" w14:textId="6E973E69" w:rsidR="001C764E" w:rsidRDefault="001C764E" w:rsidP="00AB31F6">
      <w:pPr>
        <w:pStyle w:val="Listenabsatz"/>
        <w:numPr>
          <w:ilvl w:val="0"/>
          <w:numId w:val="42"/>
        </w:numPr>
        <w:spacing w:line="276" w:lineRule="auto"/>
        <w:jc w:val="both"/>
        <w:rPr>
          <w:rFonts w:asciiTheme="majorHAnsi" w:hAnsiTheme="majorHAnsi" w:cs="Arial"/>
          <w:color w:val="333333"/>
          <w:lang w:eastAsia="fr-BE"/>
        </w:rPr>
      </w:pPr>
      <w:r>
        <w:rPr>
          <w:rFonts w:asciiTheme="majorHAnsi" w:hAnsiTheme="majorHAnsi" w:cs="Arial"/>
          <w:color w:val="333333"/>
          <w:lang w:eastAsia="fr-BE"/>
        </w:rPr>
        <w:t>Invite teachers to write a report about their placement. This report should be very concrete focusing on the activities the teacher will setup subsequent to the placement</w:t>
      </w:r>
      <w:r w:rsidR="00481A39">
        <w:rPr>
          <w:rFonts w:asciiTheme="majorHAnsi" w:hAnsiTheme="majorHAnsi" w:cs="Arial"/>
          <w:color w:val="333333"/>
          <w:lang w:eastAsia="fr-BE"/>
        </w:rPr>
        <w:t>. The report should detail</w:t>
      </w:r>
      <w:r>
        <w:rPr>
          <w:rFonts w:asciiTheme="majorHAnsi" w:hAnsiTheme="majorHAnsi" w:cs="Arial"/>
          <w:color w:val="333333"/>
          <w:lang w:eastAsia="fr-BE"/>
        </w:rPr>
        <w:t xml:space="preserve"> how </w:t>
      </w:r>
      <w:r w:rsidR="00481A39">
        <w:rPr>
          <w:rFonts w:asciiTheme="majorHAnsi" w:hAnsiTheme="majorHAnsi" w:cs="Arial"/>
          <w:color w:val="333333"/>
          <w:lang w:eastAsia="fr-BE"/>
        </w:rPr>
        <w:t>the teacher will</w:t>
      </w:r>
      <w:r>
        <w:rPr>
          <w:rFonts w:asciiTheme="majorHAnsi" w:hAnsiTheme="majorHAnsi" w:cs="Arial"/>
          <w:color w:val="333333"/>
          <w:lang w:eastAsia="fr-BE"/>
        </w:rPr>
        <w:t xml:space="preserve"> change the contents and pedagogical approach of the courses, how will he or she make her teaching more linked to real life situations, how will students’ career counselling benefit from the placement, how are students’ placements in industry affect</w:t>
      </w:r>
      <w:r w:rsidR="00481A39">
        <w:rPr>
          <w:rFonts w:asciiTheme="majorHAnsi" w:hAnsiTheme="majorHAnsi" w:cs="Arial"/>
          <w:color w:val="333333"/>
          <w:lang w:eastAsia="fr-BE"/>
        </w:rPr>
        <w:t>ed by the teacher placement etc.</w:t>
      </w:r>
    </w:p>
    <w:p w14:paraId="7ED9E3C6" w14:textId="4A6756C0" w:rsidR="001C764E" w:rsidRDefault="001C764E" w:rsidP="00AB31F6">
      <w:pPr>
        <w:pStyle w:val="Listenabsatz"/>
        <w:numPr>
          <w:ilvl w:val="0"/>
          <w:numId w:val="42"/>
        </w:numPr>
        <w:spacing w:line="276" w:lineRule="auto"/>
        <w:jc w:val="both"/>
        <w:rPr>
          <w:rFonts w:asciiTheme="majorHAnsi" w:hAnsiTheme="majorHAnsi" w:cs="Arial"/>
          <w:color w:val="333333"/>
          <w:lang w:eastAsia="fr-BE"/>
        </w:rPr>
      </w:pPr>
      <w:r>
        <w:rPr>
          <w:rFonts w:asciiTheme="majorHAnsi" w:hAnsiTheme="majorHAnsi" w:cs="Arial"/>
          <w:color w:val="333333"/>
          <w:lang w:eastAsia="fr-BE"/>
        </w:rPr>
        <w:t xml:space="preserve">Invite teachers involved in placements to collect some data about the changes they bring about with their students, with their colleagues, within their school </w:t>
      </w:r>
      <w:r w:rsidR="009C7103">
        <w:rPr>
          <w:rFonts w:asciiTheme="majorHAnsi" w:hAnsiTheme="majorHAnsi" w:cs="Arial"/>
          <w:color w:val="333333"/>
          <w:lang w:eastAsia="fr-BE"/>
        </w:rPr>
        <w:t>because</w:t>
      </w:r>
      <w:r>
        <w:rPr>
          <w:rFonts w:asciiTheme="majorHAnsi" w:hAnsiTheme="majorHAnsi" w:cs="Arial"/>
          <w:color w:val="333333"/>
          <w:lang w:eastAsia="fr-BE"/>
        </w:rPr>
        <w:t xml:space="preserve"> of a placement. Make those data and the report about the placement available to policy-makers within your MoE.</w:t>
      </w:r>
    </w:p>
    <w:p w14:paraId="4DB2E641" w14:textId="7095864C" w:rsidR="001C764E" w:rsidRPr="007E6DE6" w:rsidRDefault="001C764E" w:rsidP="00AB31F6">
      <w:pPr>
        <w:pStyle w:val="Listenabsatz"/>
        <w:numPr>
          <w:ilvl w:val="0"/>
          <w:numId w:val="42"/>
        </w:numPr>
        <w:spacing w:line="276" w:lineRule="auto"/>
        <w:jc w:val="both"/>
        <w:rPr>
          <w:rFonts w:asciiTheme="majorHAnsi" w:hAnsiTheme="majorHAnsi" w:cs="Arial"/>
          <w:color w:val="333333"/>
          <w:lang w:eastAsia="fr-BE"/>
        </w:rPr>
      </w:pPr>
      <w:r>
        <w:rPr>
          <w:rFonts w:asciiTheme="majorHAnsi" w:hAnsiTheme="majorHAnsi" w:cs="Arial"/>
          <w:color w:val="333333"/>
          <w:lang w:eastAsia="fr-BE"/>
        </w:rPr>
        <w:t>Organi</w:t>
      </w:r>
      <w:r w:rsidR="00E417B8">
        <w:rPr>
          <w:rFonts w:asciiTheme="majorHAnsi" w:hAnsiTheme="majorHAnsi" w:cs="Arial"/>
          <w:color w:val="333333"/>
          <w:lang w:eastAsia="fr-BE"/>
        </w:rPr>
        <w:t>s</w:t>
      </w:r>
      <w:r>
        <w:rPr>
          <w:rFonts w:asciiTheme="majorHAnsi" w:hAnsiTheme="majorHAnsi" w:cs="Arial"/>
          <w:color w:val="333333"/>
          <w:lang w:eastAsia="fr-BE"/>
        </w:rPr>
        <w:t xml:space="preserve">e a fair to </w:t>
      </w:r>
      <w:r w:rsidR="00A914A8">
        <w:rPr>
          <w:rFonts w:asciiTheme="majorHAnsi" w:hAnsiTheme="majorHAnsi" w:cs="Arial"/>
          <w:color w:val="333333"/>
          <w:lang w:eastAsia="fr-BE"/>
        </w:rPr>
        <w:t>highlight</w:t>
      </w:r>
      <w:r>
        <w:rPr>
          <w:rFonts w:asciiTheme="majorHAnsi" w:hAnsiTheme="majorHAnsi" w:cs="Arial"/>
          <w:color w:val="333333"/>
          <w:lang w:eastAsia="fr-BE"/>
        </w:rPr>
        <w:t xml:space="preserve"> the positive outcomes of cooperation school and industry in general and teacher placements in particular; projects run jointly by students, teachers and companies may be very convincing to invite other schools to develop stronger school industry cooperation and teacher placements.</w:t>
      </w:r>
    </w:p>
    <w:p w14:paraId="12BE0401" w14:textId="08B730C9" w:rsidR="009A3ACA" w:rsidRPr="00A141DA" w:rsidRDefault="001B08C6" w:rsidP="00AB31F6">
      <w:pPr>
        <w:pStyle w:val="berschrift1"/>
        <w:numPr>
          <w:ilvl w:val="0"/>
          <w:numId w:val="9"/>
        </w:numPr>
        <w:rPr>
          <w:b/>
        </w:rPr>
      </w:pPr>
      <w:bookmarkStart w:id="34" w:name="_Toc521434305"/>
      <w:bookmarkStart w:id="35" w:name="_Toc523148634"/>
      <w:r w:rsidRPr="00A141DA">
        <w:rPr>
          <w:b/>
        </w:rPr>
        <w:t>E</w:t>
      </w:r>
      <w:r w:rsidR="00851AEE" w:rsidRPr="00A141DA">
        <w:rPr>
          <w:b/>
        </w:rPr>
        <w:t>valuation</w:t>
      </w:r>
      <w:r w:rsidR="00BB4F1D" w:rsidRPr="00A141DA">
        <w:rPr>
          <w:b/>
        </w:rPr>
        <w:t xml:space="preserve"> of STEM Teacher Placements</w:t>
      </w:r>
      <w:bookmarkEnd w:id="34"/>
      <w:bookmarkEnd w:id="35"/>
      <w:r w:rsidR="00E94F52" w:rsidRPr="00A141DA">
        <w:rPr>
          <w:b/>
        </w:rPr>
        <w:t xml:space="preserve"> </w:t>
      </w:r>
    </w:p>
    <w:p w14:paraId="10EE2D6D" w14:textId="77777777" w:rsidR="002670FB" w:rsidRPr="002670FB" w:rsidRDefault="002670FB" w:rsidP="002670FB">
      <w:pPr>
        <w:pStyle w:val="Listenabsatz"/>
        <w:keepNext/>
        <w:keepLines/>
        <w:numPr>
          <w:ilvl w:val="0"/>
          <w:numId w:val="10"/>
        </w:numPr>
        <w:spacing w:before="240" w:after="240"/>
        <w:contextualSpacing w:val="0"/>
        <w:outlineLvl w:val="1"/>
        <w:rPr>
          <w:rFonts w:asciiTheme="majorHAnsi" w:eastAsiaTheme="majorEastAsia" w:hAnsiTheme="majorHAnsi" w:cstheme="majorBidi"/>
          <w:vanish/>
          <w:color w:val="2E74B5" w:themeColor="accent1" w:themeShade="BF"/>
          <w:sz w:val="26"/>
          <w:szCs w:val="26"/>
        </w:rPr>
      </w:pPr>
      <w:bookmarkStart w:id="36" w:name="_Toc523148585"/>
      <w:bookmarkStart w:id="37" w:name="_Toc523148635"/>
      <w:bookmarkStart w:id="38" w:name="_Toc521434306"/>
      <w:bookmarkEnd w:id="36"/>
      <w:bookmarkEnd w:id="37"/>
    </w:p>
    <w:p w14:paraId="37E024E6" w14:textId="69663438" w:rsidR="00DB2940" w:rsidRDefault="009A3ACA" w:rsidP="002670FB">
      <w:pPr>
        <w:pStyle w:val="berschrift2"/>
        <w:numPr>
          <w:ilvl w:val="1"/>
          <w:numId w:val="10"/>
        </w:numPr>
      </w:pPr>
      <w:bookmarkStart w:id="39" w:name="_Toc523148636"/>
      <w:r w:rsidRPr="00DB2940">
        <w:t>Types of evaluation</w:t>
      </w:r>
      <w:bookmarkEnd w:id="38"/>
      <w:bookmarkEnd w:id="39"/>
    </w:p>
    <w:p w14:paraId="43D38FBF" w14:textId="1E3E898E" w:rsidR="001F3FAD" w:rsidRDefault="001F3FAD" w:rsidP="004A1850">
      <w:pPr>
        <w:spacing w:after="240" w:line="276" w:lineRule="auto"/>
        <w:jc w:val="both"/>
        <w:rPr>
          <w:rFonts w:asciiTheme="majorHAnsi" w:hAnsiTheme="majorHAnsi" w:cs="Arial"/>
          <w:color w:val="333333"/>
          <w:lang w:eastAsia="fr-BE"/>
        </w:rPr>
      </w:pPr>
      <w:r>
        <w:rPr>
          <w:rFonts w:asciiTheme="majorHAnsi" w:hAnsiTheme="majorHAnsi" w:cs="Arial"/>
          <w:color w:val="333333"/>
          <w:lang w:eastAsia="fr-BE"/>
        </w:rPr>
        <w:t>Creating e</w:t>
      </w:r>
      <w:r w:rsidR="00FC5976">
        <w:rPr>
          <w:rFonts w:asciiTheme="majorHAnsi" w:hAnsiTheme="majorHAnsi" w:cs="Arial"/>
          <w:color w:val="333333"/>
          <w:lang w:eastAsia="fr-BE"/>
        </w:rPr>
        <w:t>valuating</w:t>
      </w:r>
      <w:r>
        <w:rPr>
          <w:rFonts w:asciiTheme="majorHAnsi" w:hAnsiTheme="majorHAnsi" w:cs="Arial"/>
          <w:color w:val="333333"/>
          <w:lang w:eastAsia="fr-BE"/>
        </w:rPr>
        <w:t xml:space="preserve"> procedures for</w:t>
      </w:r>
      <w:r w:rsidR="00FC5976">
        <w:rPr>
          <w:rFonts w:asciiTheme="majorHAnsi" w:hAnsiTheme="majorHAnsi" w:cs="Arial"/>
          <w:color w:val="333333"/>
          <w:lang w:eastAsia="fr-BE"/>
        </w:rPr>
        <w:t xml:space="preserve"> your </w:t>
      </w:r>
      <w:r w:rsidR="000471BF">
        <w:rPr>
          <w:rFonts w:asciiTheme="majorHAnsi" w:hAnsiTheme="majorHAnsi" w:cs="Arial"/>
          <w:color w:val="333333"/>
          <w:lang w:eastAsia="fr-BE"/>
        </w:rPr>
        <w:t xml:space="preserve">Teacher Placement </w:t>
      </w:r>
      <w:r w:rsidR="00862A18" w:rsidRPr="0020405E">
        <w:rPr>
          <w:rFonts w:asciiTheme="majorHAnsi" w:hAnsiTheme="majorHAnsi" w:cs="Arial"/>
          <w:color w:val="333333"/>
          <w:lang w:eastAsia="fr-BE"/>
        </w:rPr>
        <w:t>program will help you c</w:t>
      </w:r>
      <w:r w:rsidR="00862A18">
        <w:rPr>
          <w:rFonts w:asciiTheme="majorHAnsi" w:hAnsiTheme="majorHAnsi" w:cs="Arial"/>
          <w:color w:val="333333"/>
          <w:lang w:eastAsia="fr-BE"/>
        </w:rPr>
        <w:t>onne</w:t>
      </w:r>
      <w:r>
        <w:rPr>
          <w:rFonts w:asciiTheme="majorHAnsi" w:hAnsiTheme="majorHAnsi" w:cs="Arial"/>
          <w:color w:val="333333"/>
          <w:lang w:eastAsia="fr-BE"/>
        </w:rPr>
        <w:t>ct more effectively with</w:t>
      </w:r>
      <w:r w:rsidR="00F8230C">
        <w:rPr>
          <w:rFonts w:asciiTheme="majorHAnsi" w:hAnsiTheme="majorHAnsi" w:cs="Arial"/>
          <w:color w:val="333333"/>
          <w:lang w:eastAsia="fr-BE"/>
        </w:rPr>
        <w:t xml:space="preserve"> teachers</w:t>
      </w:r>
      <w:r w:rsidR="006732A1">
        <w:rPr>
          <w:rFonts w:asciiTheme="majorHAnsi" w:hAnsiTheme="majorHAnsi" w:cs="Arial"/>
          <w:color w:val="333333"/>
          <w:lang w:eastAsia="fr-BE"/>
        </w:rPr>
        <w:t xml:space="preserve"> and</w:t>
      </w:r>
      <w:r w:rsidR="000471BF">
        <w:rPr>
          <w:rFonts w:asciiTheme="majorHAnsi" w:hAnsiTheme="majorHAnsi" w:cs="Arial"/>
          <w:color w:val="333333"/>
          <w:lang w:eastAsia="fr-BE"/>
        </w:rPr>
        <w:t xml:space="preserve"> help</w:t>
      </w:r>
      <w:r>
        <w:rPr>
          <w:rFonts w:asciiTheme="majorHAnsi" w:hAnsiTheme="majorHAnsi" w:cs="Arial"/>
          <w:color w:val="333333"/>
          <w:lang w:eastAsia="fr-BE"/>
        </w:rPr>
        <w:t xml:space="preserve"> your company</w:t>
      </w:r>
      <w:r w:rsidR="00F8230C">
        <w:rPr>
          <w:rFonts w:asciiTheme="majorHAnsi" w:hAnsiTheme="majorHAnsi" w:cs="Arial"/>
          <w:color w:val="333333"/>
          <w:lang w:eastAsia="fr-BE"/>
        </w:rPr>
        <w:t xml:space="preserve"> </w:t>
      </w:r>
      <w:r w:rsidR="006C7FEB">
        <w:rPr>
          <w:rFonts w:asciiTheme="majorHAnsi" w:hAnsiTheme="majorHAnsi" w:cs="Arial"/>
          <w:color w:val="333333"/>
          <w:lang w:eastAsia="fr-BE"/>
        </w:rPr>
        <w:t xml:space="preserve">reach its </w:t>
      </w:r>
      <w:r w:rsidR="00F8230C">
        <w:rPr>
          <w:rFonts w:asciiTheme="majorHAnsi" w:hAnsiTheme="majorHAnsi" w:cs="Arial"/>
          <w:color w:val="333333"/>
          <w:lang w:eastAsia="fr-BE"/>
        </w:rPr>
        <w:t xml:space="preserve">goals </w:t>
      </w:r>
      <w:r>
        <w:rPr>
          <w:rFonts w:asciiTheme="majorHAnsi" w:hAnsiTheme="majorHAnsi" w:cs="Arial"/>
          <w:color w:val="333333"/>
          <w:lang w:eastAsia="fr-BE"/>
        </w:rPr>
        <w:t>by</w:t>
      </w:r>
      <w:r w:rsidR="00D05F57">
        <w:rPr>
          <w:rFonts w:asciiTheme="majorHAnsi" w:hAnsiTheme="majorHAnsi" w:cs="Arial"/>
          <w:color w:val="333333"/>
          <w:lang w:eastAsia="fr-BE"/>
        </w:rPr>
        <w:t xml:space="preserve"> </w:t>
      </w:r>
      <w:r>
        <w:rPr>
          <w:rFonts w:asciiTheme="majorHAnsi" w:hAnsiTheme="majorHAnsi" w:cs="Arial"/>
          <w:color w:val="333333"/>
          <w:lang w:eastAsia="fr-BE"/>
        </w:rPr>
        <w:t>creating</w:t>
      </w:r>
      <w:r w:rsidR="00862A18" w:rsidRPr="0020405E">
        <w:rPr>
          <w:rFonts w:asciiTheme="majorHAnsi" w:hAnsiTheme="majorHAnsi" w:cs="Arial"/>
          <w:color w:val="333333"/>
          <w:lang w:eastAsia="fr-BE"/>
        </w:rPr>
        <w:t xml:space="preserve"> opportunities for improvement. </w:t>
      </w:r>
      <w:r w:rsidR="00653FF4">
        <w:rPr>
          <w:rFonts w:asciiTheme="majorHAnsi" w:hAnsiTheme="majorHAnsi" w:cs="Arial"/>
          <w:color w:val="333333"/>
          <w:lang w:eastAsia="fr-BE"/>
        </w:rPr>
        <w:t>You can carry out your evaluation scheme two main ways</w:t>
      </w:r>
      <w:r w:rsidR="00062C9C">
        <w:rPr>
          <w:rFonts w:asciiTheme="majorHAnsi" w:hAnsiTheme="majorHAnsi" w:cs="Arial"/>
          <w:color w:val="333333"/>
          <w:lang w:eastAsia="fr-BE"/>
        </w:rPr>
        <w:t>:</w:t>
      </w:r>
      <w:r w:rsidR="00DA63E7">
        <w:rPr>
          <w:rFonts w:asciiTheme="majorHAnsi" w:hAnsiTheme="majorHAnsi" w:cs="Arial"/>
          <w:color w:val="333333"/>
          <w:lang w:eastAsia="fr-BE"/>
        </w:rPr>
        <w:t xml:space="preserve"> </w:t>
      </w:r>
    </w:p>
    <w:p w14:paraId="691FBEDE" w14:textId="3623982A" w:rsidR="001F3FAD" w:rsidRDefault="0041215B" w:rsidP="00AB31F6">
      <w:pPr>
        <w:pStyle w:val="Listenabsatz"/>
        <w:numPr>
          <w:ilvl w:val="0"/>
          <w:numId w:val="50"/>
        </w:numPr>
        <w:spacing w:line="276" w:lineRule="auto"/>
        <w:jc w:val="both"/>
        <w:rPr>
          <w:rFonts w:asciiTheme="majorHAnsi" w:hAnsiTheme="majorHAnsi" w:cs="Arial"/>
          <w:color w:val="333333"/>
          <w:lang w:eastAsia="fr-BE"/>
        </w:rPr>
      </w:pPr>
      <w:r w:rsidRPr="001F3FAD">
        <w:rPr>
          <w:rFonts w:asciiTheme="majorHAnsi" w:hAnsiTheme="majorHAnsi" w:cs="Arial"/>
          <w:b/>
          <w:color w:val="333333"/>
          <w:lang w:eastAsia="fr-BE"/>
        </w:rPr>
        <w:t>External evaluation:</w:t>
      </w:r>
      <w:r w:rsidRPr="001F3FAD">
        <w:rPr>
          <w:rFonts w:asciiTheme="majorHAnsi" w:hAnsiTheme="majorHAnsi" w:cs="Arial"/>
          <w:color w:val="333333"/>
          <w:lang w:eastAsia="fr-BE"/>
        </w:rPr>
        <w:t xml:space="preserve"> </w:t>
      </w:r>
      <w:r w:rsidR="004877B3" w:rsidRPr="001F3FAD">
        <w:rPr>
          <w:rFonts w:asciiTheme="majorHAnsi" w:hAnsiTheme="majorHAnsi" w:cs="Arial"/>
          <w:color w:val="333333"/>
          <w:lang w:eastAsia="fr-BE"/>
        </w:rPr>
        <w:t>Working with a</w:t>
      </w:r>
      <w:r w:rsidR="001F3FAD" w:rsidRPr="001F3FAD">
        <w:rPr>
          <w:rFonts w:asciiTheme="majorHAnsi" w:hAnsiTheme="majorHAnsi" w:cs="Arial"/>
          <w:color w:val="333333"/>
          <w:lang w:eastAsia="fr-BE"/>
        </w:rPr>
        <w:t xml:space="preserve"> specialised organisation that carries out the </w:t>
      </w:r>
      <w:r w:rsidR="006732A1">
        <w:rPr>
          <w:rFonts w:asciiTheme="majorHAnsi" w:hAnsiTheme="majorHAnsi" w:cs="Arial"/>
          <w:color w:val="333333"/>
          <w:lang w:eastAsia="fr-BE"/>
        </w:rPr>
        <w:t xml:space="preserve">full </w:t>
      </w:r>
      <w:r w:rsidR="00174D8D" w:rsidRPr="001F3FAD">
        <w:rPr>
          <w:rFonts w:asciiTheme="majorHAnsi" w:hAnsiTheme="majorHAnsi" w:cs="Arial"/>
          <w:color w:val="333333"/>
          <w:lang w:eastAsia="fr-BE"/>
        </w:rPr>
        <w:t>evaluation (</w:t>
      </w:r>
      <w:r w:rsidR="00062C9C" w:rsidRPr="00B7523D">
        <w:rPr>
          <w:rFonts w:asciiTheme="majorHAnsi" w:hAnsiTheme="majorHAnsi" w:cs="Arial"/>
          <w:i/>
          <w:color w:val="333333"/>
          <w:lang w:eastAsia="fr-BE"/>
        </w:rPr>
        <w:t>as referred to in section</w:t>
      </w:r>
      <w:r w:rsidR="00062C9C" w:rsidRPr="001F3FAD">
        <w:rPr>
          <w:rFonts w:asciiTheme="majorHAnsi" w:hAnsiTheme="majorHAnsi" w:cs="Arial"/>
          <w:i/>
          <w:color w:val="333333"/>
          <w:lang w:eastAsia="fr-BE"/>
        </w:rPr>
        <w:t xml:space="preserve"> “2.2.1 Connecting with support organizations” of this publication)</w:t>
      </w:r>
      <w:r w:rsidR="001F3FAD" w:rsidRPr="001F3FAD">
        <w:rPr>
          <w:rFonts w:asciiTheme="majorHAnsi" w:hAnsiTheme="majorHAnsi" w:cs="Arial"/>
          <w:i/>
          <w:color w:val="333333"/>
          <w:lang w:eastAsia="fr-BE"/>
        </w:rPr>
        <w:t xml:space="preserve">. </w:t>
      </w:r>
      <w:r w:rsidR="001F3FAD" w:rsidRPr="001F3FAD">
        <w:rPr>
          <w:rFonts w:asciiTheme="majorHAnsi" w:hAnsiTheme="majorHAnsi" w:cs="Arial"/>
          <w:color w:val="333333"/>
          <w:lang w:eastAsia="fr-BE"/>
        </w:rPr>
        <w:t>An external organization can also provide with</w:t>
      </w:r>
      <w:r w:rsidR="006732A1">
        <w:rPr>
          <w:rFonts w:asciiTheme="majorHAnsi" w:hAnsiTheme="majorHAnsi" w:cs="Arial"/>
          <w:color w:val="333333"/>
          <w:lang w:eastAsia="fr-BE"/>
        </w:rPr>
        <w:t xml:space="preserve"> only</w:t>
      </w:r>
      <w:r w:rsidR="001F3FAD" w:rsidRPr="001F3FAD">
        <w:rPr>
          <w:rFonts w:asciiTheme="majorHAnsi" w:hAnsiTheme="majorHAnsi" w:cs="Arial"/>
          <w:color w:val="333333"/>
          <w:lang w:eastAsia="fr-BE"/>
        </w:rPr>
        <w:t xml:space="preserve"> consultative support through </w:t>
      </w:r>
      <w:r w:rsidR="0060656E">
        <w:rPr>
          <w:rFonts w:asciiTheme="majorHAnsi" w:hAnsiTheme="majorHAnsi" w:cs="Arial"/>
          <w:color w:val="333333"/>
          <w:lang w:eastAsia="fr-BE"/>
        </w:rPr>
        <w:t xml:space="preserve">the </w:t>
      </w:r>
      <w:r w:rsidR="001F3FAD" w:rsidRPr="001F3FAD">
        <w:rPr>
          <w:rFonts w:asciiTheme="majorHAnsi" w:hAnsiTheme="majorHAnsi" w:cs="Arial"/>
          <w:color w:val="333333"/>
          <w:lang w:eastAsia="fr-BE"/>
        </w:rPr>
        <w:t xml:space="preserve">process. This </w:t>
      </w:r>
      <w:r w:rsidR="00B7523D">
        <w:rPr>
          <w:rFonts w:asciiTheme="majorHAnsi" w:hAnsiTheme="majorHAnsi" w:cs="Arial"/>
          <w:color w:val="333333"/>
          <w:lang w:eastAsia="fr-BE"/>
        </w:rPr>
        <w:t xml:space="preserve">can be developed in different ways, such as </w:t>
      </w:r>
      <w:r w:rsidR="001F3FAD" w:rsidRPr="001F3FAD">
        <w:rPr>
          <w:rFonts w:asciiTheme="majorHAnsi" w:hAnsiTheme="majorHAnsi" w:cs="Arial"/>
          <w:color w:val="333333"/>
          <w:lang w:eastAsia="fr-BE"/>
        </w:rPr>
        <w:t>discussions on th</w:t>
      </w:r>
      <w:r w:rsidR="006732A1">
        <w:rPr>
          <w:rFonts w:asciiTheme="majorHAnsi" w:hAnsiTheme="majorHAnsi" w:cs="Arial"/>
          <w:color w:val="333333"/>
          <w:lang w:eastAsia="fr-BE"/>
        </w:rPr>
        <w:t xml:space="preserve">e structure of the evaluations or on different </w:t>
      </w:r>
      <w:r w:rsidR="001F3FAD" w:rsidRPr="001F3FAD">
        <w:rPr>
          <w:rFonts w:asciiTheme="majorHAnsi" w:hAnsiTheme="majorHAnsi" w:cs="Arial"/>
          <w:color w:val="333333"/>
          <w:lang w:eastAsia="fr-BE"/>
        </w:rPr>
        <w:t xml:space="preserve">methodological options or </w:t>
      </w:r>
      <w:r w:rsidR="00AB4FF0">
        <w:rPr>
          <w:rFonts w:asciiTheme="majorHAnsi" w:hAnsiTheme="majorHAnsi" w:cs="Arial"/>
          <w:color w:val="333333"/>
          <w:lang w:eastAsia="fr-BE"/>
        </w:rPr>
        <w:t>by</w:t>
      </w:r>
      <w:r w:rsidR="006732A1">
        <w:rPr>
          <w:rFonts w:asciiTheme="majorHAnsi" w:hAnsiTheme="majorHAnsi" w:cs="Arial"/>
          <w:color w:val="333333"/>
          <w:lang w:eastAsia="fr-BE"/>
        </w:rPr>
        <w:t xml:space="preserve"> giving </w:t>
      </w:r>
      <w:r w:rsidR="001F3FAD" w:rsidRPr="001F3FAD">
        <w:rPr>
          <w:rFonts w:asciiTheme="majorHAnsi" w:hAnsiTheme="majorHAnsi" w:cs="Arial"/>
          <w:color w:val="333333"/>
          <w:lang w:eastAsia="fr-BE"/>
        </w:rPr>
        <w:t xml:space="preserve">feedback on draft </w:t>
      </w:r>
      <w:r w:rsidR="00784519">
        <w:rPr>
          <w:rFonts w:asciiTheme="majorHAnsi" w:hAnsiTheme="majorHAnsi" w:cs="Arial"/>
          <w:color w:val="333333"/>
          <w:lang w:eastAsia="fr-BE"/>
        </w:rPr>
        <w:t xml:space="preserve">answers to specific evaluation techniques. </w:t>
      </w:r>
    </w:p>
    <w:p w14:paraId="6BA11D80" w14:textId="6B576978" w:rsidR="00174D8D" w:rsidRPr="001F3FAD" w:rsidRDefault="009A3ACA" w:rsidP="00AB31F6">
      <w:pPr>
        <w:pStyle w:val="Listenabsatz"/>
        <w:numPr>
          <w:ilvl w:val="0"/>
          <w:numId w:val="50"/>
        </w:numPr>
        <w:spacing w:before="240" w:line="276" w:lineRule="auto"/>
        <w:jc w:val="both"/>
        <w:rPr>
          <w:rFonts w:asciiTheme="majorHAnsi" w:hAnsiTheme="majorHAnsi" w:cs="Arial"/>
          <w:color w:val="333333"/>
          <w:lang w:eastAsia="fr-BE"/>
        </w:rPr>
      </w:pPr>
      <w:r>
        <w:rPr>
          <w:rFonts w:asciiTheme="majorHAnsi" w:hAnsiTheme="majorHAnsi" w:cs="Arial"/>
          <w:b/>
          <w:color w:val="333333"/>
          <w:lang w:eastAsia="fr-BE"/>
        </w:rPr>
        <w:t>In-</w:t>
      </w:r>
      <w:r w:rsidR="0041215B" w:rsidRPr="001F3FAD">
        <w:rPr>
          <w:rFonts w:asciiTheme="majorHAnsi" w:hAnsiTheme="majorHAnsi" w:cs="Arial"/>
          <w:b/>
          <w:color w:val="333333"/>
          <w:lang w:eastAsia="fr-BE"/>
        </w:rPr>
        <w:t>house evaluation:</w:t>
      </w:r>
      <w:r w:rsidR="0041215B" w:rsidRPr="001F3FAD">
        <w:rPr>
          <w:rFonts w:asciiTheme="majorHAnsi" w:hAnsiTheme="majorHAnsi" w:cs="Arial"/>
          <w:color w:val="333333"/>
          <w:lang w:eastAsia="fr-BE"/>
        </w:rPr>
        <w:t xml:space="preserve"> </w:t>
      </w:r>
      <w:r w:rsidR="00653FF4">
        <w:rPr>
          <w:rFonts w:asciiTheme="majorHAnsi" w:hAnsiTheme="majorHAnsi" w:cs="Arial"/>
          <w:color w:val="333333"/>
          <w:lang w:eastAsia="fr-BE"/>
        </w:rPr>
        <w:t>the company does the design and implementation of the evaluation</w:t>
      </w:r>
      <w:r w:rsidR="004877B3" w:rsidRPr="001F3FAD">
        <w:rPr>
          <w:rFonts w:asciiTheme="majorHAnsi" w:hAnsiTheme="majorHAnsi" w:cs="Arial"/>
          <w:color w:val="333333"/>
          <w:lang w:eastAsia="fr-BE"/>
        </w:rPr>
        <w:t xml:space="preserve">. If this is the preferred option, you </w:t>
      </w:r>
      <w:r w:rsidR="00174D8D" w:rsidRPr="001F3FAD">
        <w:rPr>
          <w:rFonts w:asciiTheme="majorHAnsi" w:hAnsiTheme="majorHAnsi" w:cs="Arial"/>
          <w:color w:val="333333"/>
          <w:lang w:eastAsia="fr-BE"/>
        </w:rPr>
        <w:t xml:space="preserve">can refer to the guidelines below </w:t>
      </w:r>
      <w:r w:rsidR="00174D8D" w:rsidRPr="001F3FAD">
        <w:rPr>
          <w:rFonts w:asciiTheme="majorHAnsi" w:hAnsiTheme="majorHAnsi" w:cs="Arial"/>
          <w:i/>
          <w:color w:val="333333"/>
          <w:lang w:eastAsia="fr-BE"/>
        </w:rPr>
        <w:t>(</w:t>
      </w:r>
      <w:r w:rsidR="0060656E">
        <w:rPr>
          <w:rFonts w:asciiTheme="majorHAnsi" w:hAnsiTheme="majorHAnsi" w:cs="Arial"/>
          <w:i/>
          <w:color w:val="333333"/>
          <w:lang w:eastAsia="fr-BE"/>
        </w:rPr>
        <w:t xml:space="preserve">For more information, see </w:t>
      </w:r>
      <w:r w:rsidR="00174D8D" w:rsidRPr="001F3FAD">
        <w:rPr>
          <w:rFonts w:asciiTheme="majorHAnsi" w:hAnsiTheme="majorHAnsi" w:cs="Arial"/>
          <w:i/>
          <w:color w:val="333333"/>
          <w:lang w:eastAsia="fr-BE"/>
        </w:rPr>
        <w:t>4.1 and 4.2 sections).</w:t>
      </w:r>
      <w:r w:rsidR="00174D8D" w:rsidRPr="001F3FAD">
        <w:rPr>
          <w:rFonts w:asciiTheme="majorHAnsi" w:hAnsiTheme="majorHAnsi" w:cs="Arial"/>
          <w:color w:val="333333"/>
          <w:lang w:eastAsia="fr-BE"/>
        </w:rPr>
        <w:t xml:space="preserve">  </w:t>
      </w:r>
    </w:p>
    <w:p w14:paraId="1999E8AD" w14:textId="31561F3E" w:rsidR="00DB2940" w:rsidRPr="00DD1D82" w:rsidRDefault="004A1850" w:rsidP="00DD1D82">
      <w:pPr>
        <w:spacing w:line="276" w:lineRule="auto"/>
        <w:jc w:val="both"/>
        <w:rPr>
          <w:rFonts w:asciiTheme="majorHAnsi" w:hAnsiTheme="majorHAnsi" w:cs="Arial"/>
          <w:color w:val="333333"/>
          <w:lang w:eastAsia="fr-BE"/>
        </w:rPr>
      </w:pPr>
      <w:r>
        <w:rPr>
          <w:rFonts w:asciiTheme="majorHAnsi" w:hAnsiTheme="majorHAnsi" w:cs="Arial"/>
          <w:color w:val="333333"/>
          <w:lang w:eastAsia="fr-BE"/>
        </w:rPr>
        <w:t>In</w:t>
      </w:r>
      <w:r w:rsidR="0060656E">
        <w:rPr>
          <w:rFonts w:asciiTheme="majorHAnsi" w:hAnsiTheme="majorHAnsi" w:cs="Arial"/>
          <w:color w:val="333333"/>
          <w:lang w:eastAsia="fr-BE"/>
        </w:rPr>
        <w:t xml:space="preserve"> addition, in</w:t>
      </w:r>
      <w:r>
        <w:rPr>
          <w:rFonts w:asciiTheme="majorHAnsi" w:hAnsiTheme="majorHAnsi" w:cs="Arial"/>
          <w:color w:val="333333"/>
          <w:lang w:eastAsia="fr-BE"/>
        </w:rPr>
        <w:t xml:space="preserve"> methodological terms, </w:t>
      </w:r>
      <w:r w:rsidR="0060656E">
        <w:rPr>
          <w:rFonts w:asciiTheme="majorHAnsi" w:hAnsiTheme="majorHAnsi" w:cs="Arial"/>
          <w:color w:val="333333"/>
          <w:lang w:eastAsia="fr-BE"/>
        </w:rPr>
        <w:t xml:space="preserve">the </w:t>
      </w:r>
      <w:r w:rsidR="004F056A">
        <w:rPr>
          <w:rFonts w:asciiTheme="majorHAnsi" w:hAnsiTheme="majorHAnsi" w:cs="Arial"/>
          <w:color w:val="333333"/>
          <w:lang w:eastAsia="fr-BE"/>
        </w:rPr>
        <w:t>three</w:t>
      </w:r>
      <w:r w:rsidR="009A3ACA">
        <w:rPr>
          <w:rFonts w:asciiTheme="majorHAnsi" w:hAnsiTheme="majorHAnsi" w:cs="Arial"/>
          <w:color w:val="333333"/>
          <w:lang w:eastAsia="fr-BE"/>
        </w:rPr>
        <w:t xml:space="preserve"> main types of evaluation procedures</w:t>
      </w:r>
      <w:r w:rsidR="0060656E">
        <w:rPr>
          <w:rFonts w:asciiTheme="majorHAnsi" w:hAnsiTheme="majorHAnsi" w:cs="Arial"/>
          <w:color w:val="333333"/>
          <w:lang w:eastAsia="fr-BE"/>
        </w:rPr>
        <w:t xml:space="preserve"> will be the following:</w:t>
      </w:r>
    </w:p>
    <w:p w14:paraId="407FF73C" w14:textId="7EBA68A4" w:rsidR="00DB2940" w:rsidRPr="0084531D" w:rsidRDefault="00DB2940" w:rsidP="00AB31F6">
      <w:pPr>
        <w:pStyle w:val="Listenabsatz"/>
        <w:numPr>
          <w:ilvl w:val="0"/>
          <w:numId w:val="27"/>
        </w:numPr>
        <w:spacing w:line="276" w:lineRule="auto"/>
        <w:contextualSpacing w:val="0"/>
        <w:jc w:val="both"/>
        <w:rPr>
          <w:rFonts w:asciiTheme="majorHAnsi" w:hAnsiTheme="majorHAnsi" w:cs="Arial"/>
          <w:color w:val="333333"/>
          <w:lang w:eastAsia="fr-BE"/>
        </w:rPr>
      </w:pPr>
      <w:r w:rsidRPr="009773C1">
        <w:rPr>
          <w:rFonts w:asciiTheme="majorHAnsi" w:hAnsiTheme="majorHAnsi" w:cs="Arial"/>
          <w:b/>
          <w:color w:val="333333"/>
          <w:lang w:eastAsia="fr-BE"/>
        </w:rPr>
        <w:t>Summative evaluation</w:t>
      </w:r>
      <w:r w:rsidRPr="0084531D">
        <w:rPr>
          <w:rFonts w:asciiTheme="majorHAnsi" w:hAnsiTheme="majorHAnsi" w:cs="Arial"/>
          <w:color w:val="333333"/>
          <w:lang w:eastAsia="fr-BE"/>
        </w:rPr>
        <w:t xml:space="preserve"> (evaluation only at the end of the project)</w:t>
      </w:r>
      <w:r w:rsidR="00C1347D">
        <w:rPr>
          <w:rFonts w:asciiTheme="majorHAnsi" w:hAnsiTheme="majorHAnsi" w:cs="Arial"/>
          <w:color w:val="333333"/>
          <w:lang w:eastAsia="fr-BE"/>
        </w:rPr>
        <w:t>;</w:t>
      </w:r>
      <w:r w:rsidR="00036CAE">
        <w:rPr>
          <w:rFonts w:asciiTheme="majorHAnsi" w:hAnsiTheme="majorHAnsi" w:cs="Arial"/>
          <w:color w:val="333333"/>
          <w:lang w:eastAsia="fr-BE"/>
        </w:rPr>
        <w:t xml:space="preserve"> </w:t>
      </w:r>
    </w:p>
    <w:p w14:paraId="754693F6" w14:textId="77777777" w:rsidR="009773C1" w:rsidRDefault="009773C1" w:rsidP="00AB31F6">
      <w:pPr>
        <w:pStyle w:val="Listenabsatz"/>
        <w:numPr>
          <w:ilvl w:val="0"/>
          <w:numId w:val="27"/>
        </w:numPr>
        <w:spacing w:line="276" w:lineRule="auto"/>
        <w:contextualSpacing w:val="0"/>
        <w:jc w:val="both"/>
        <w:rPr>
          <w:rFonts w:asciiTheme="majorHAnsi" w:hAnsiTheme="majorHAnsi" w:cs="Arial"/>
          <w:color w:val="333333"/>
          <w:lang w:eastAsia="fr-BE"/>
        </w:rPr>
      </w:pPr>
      <w:r w:rsidRPr="009773C1">
        <w:rPr>
          <w:rFonts w:asciiTheme="majorHAnsi" w:hAnsiTheme="majorHAnsi" w:cs="Arial"/>
          <w:b/>
          <w:color w:val="333333"/>
          <w:lang w:eastAsia="fr-BE"/>
        </w:rPr>
        <w:t>Formative e</w:t>
      </w:r>
      <w:r w:rsidR="00DB2940" w:rsidRPr="009773C1">
        <w:rPr>
          <w:rFonts w:asciiTheme="majorHAnsi" w:hAnsiTheme="majorHAnsi" w:cs="Arial"/>
          <w:b/>
          <w:color w:val="333333"/>
          <w:lang w:eastAsia="fr-BE"/>
        </w:rPr>
        <w:t>valuation</w:t>
      </w:r>
      <w:r w:rsidR="00DB2940" w:rsidRPr="0084531D">
        <w:rPr>
          <w:rFonts w:asciiTheme="majorHAnsi" w:hAnsiTheme="majorHAnsi" w:cs="Arial"/>
          <w:color w:val="333333"/>
          <w:lang w:eastAsia="fr-BE"/>
        </w:rPr>
        <w:t xml:space="preserve"> (evaluation during and at the end of the project</w:t>
      </w:r>
      <w:r w:rsidR="004F056A">
        <w:rPr>
          <w:rFonts w:asciiTheme="majorHAnsi" w:hAnsiTheme="majorHAnsi" w:cs="Arial"/>
          <w:color w:val="333333"/>
          <w:lang w:eastAsia="fr-BE"/>
        </w:rPr>
        <w:t>)</w:t>
      </w:r>
      <w:r w:rsidR="00C1347D">
        <w:rPr>
          <w:rFonts w:asciiTheme="majorHAnsi" w:hAnsiTheme="majorHAnsi" w:cs="Arial"/>
          <w:color w:val="333333"/>
          <w:lang w:eastAsia="fr-BE"/>
        </w:rPr>
        <w:t>;</w:t>
      </w:r>
    </w:p>
    <w:p w14:paraId="4FF94977" w14:textId="5AC0266B" w:rsidR="0060656E" w:rsidRPr="0060656E" w:rsidRDefault="009773C1" w:rsidP="00AB31F6">
      <w:pPr>
        <w:pStyle w:val="Listenabsatz"/>
        <w:numPr>
          <w:ilvl w:val="0"/>
          <w:numId w:val="27"/>
        </w:numPr>
        <w:spacing w:line="276" w:lineRule="auto"/>
        <w:contextualSpacing w:val="0"/>
        <w:jc w:val="both"/>
        <w:rPr>
          <w:rFonts w:asciiTheme="majorHAnsi" w:hAnsiTheme="majorHAnsi" w:cs="Arial"/>
          <w:color w:val="333333"/>
          <w:lang w:eastAsia="fr-BE"/>
        </w:rPr>
      </w:pPr>
      <w:r w:rsidRPr="009773C1">
        <w:rPr>
          <w:rFonts w:asciiTheme="majorHAnsi" w:hAnsiTheme="majorHAnsi" w:cs="Arial"/>
          <w:b/>
          <w:color w:val="333333"/>
          <w:lang w:eastAsia="fr-BE"/>
        </w:rPr>
        <w:t>Impact</w:t>
      </w:r>
      <w:r w:rsidR="00901390">
        <w:rPr>
          <w:rFonts w:asciiTheme="majorHAnsi" w:hAnsiTheme="majorHAnsi" w:cs="Arial"/>
          <w:b/>
          <w:color w:val="333333"/>
          <w:lang w:eastAsia="fr-BE"/>
        </w:rPr>
        <w:t xml:space="preserve"> -</w:t>
      </w:r>
      <w:r w:rsidRPr="009773C1">
        <w:rPr>
          <w:rFonts w:asciiTheme="majorHAnsi" w:hAnsiTheme="majorHAnsi" w:cs="Arial"/>
          <w:b/>
          <w:color w:val="333333"/>
          <w:lang w:eastAsia="fr-BE"/>
        </w:rPr>
        <w:t xml:space="preserve"> q</w:t>
      </w:r>
      <w:r w:rsidR="00EF3815" w:rsidRPr="009773C1">
        <w:rPr>
          <w:rFonts w:asciiTheme="majorHAnsi" w:hAnsiTheme="majorHAnsi" w:cs="Arial"/>
          <w:b/>
          <w:color w:val="333333"/>
          <w:lang w:eastAsia="fr-BE"/>
        </w:rPr>
        <w:t>uantitative/</w:t>
      </w:r>
      <w:r w:rsidRPr="009773C1">
        <w:rPr>
          <w:rFonts w:asciiTheme="majorHAnsi" w:hAnsiTheme="majorHAnsi" w:cs="Arial"/>
          <w:b/>
          <w:color w:val="333333"/>
          <w:lang w:eastAsia="fr-BE"/>
        </w:rPr>
        <w:t>qualitative evaluation</w:t>
      </w:r>
      <w:r>
        <w:rPr>
          <w:rFonts w:asciiTheme="majorHAnsi" w:hAnsiTheme="majorHAnsi" w:cs="Arial"/>
          <w:color w:val="333333"/>
          <w:lang w:eastAsia="fr-BE"/>
        </w:rPr>
        <w:t xml:space="preserve"> (data is</w:t>
      </w:r>
      <w:r w:rsidR="006D1E7B" w:rsidRPr="009773C1">
        <w:rPr>
          <w:rFonts w:asciiTheme="majorHAnsi" w:hAnsiTheme="majorHAnsi" w:cs="Arial"/>
          <w:color w:val="333333"/>
          <w:lang w:eastAsia="fr-BE"/>
        </w:rPr>
        <w:t xml:space="preserve"> collected</w:t>
      </w:r>
      <w:r w:rsidR="00DB2940" w:rsidRPr="009773C1">
        <w:rPr>
          <w:rFonts w:asciiTheme="majorHAnsi" w:hAnsiTheme="majorHAnsi" w:cs="Arial"/>
          <w:color w:val="333333"/>
          <w:lang w:eastAsia="fr-BE"/>
        </w:rPr>
        <w:t xml:space="preserve"> on the imp</w:t>
      </w:r>
      <w:r>
        <w:rPr>
          <w:rFonts w:asciiTheme="majorHAnsi" w:hAnsiTheme="majorHAnsi" w:cs="Arial"/>
          <w:color w:val="333333"/>
          <w:lang w:eastAsia="fr-BE"/>
        </w:rPr>
        <w:t>act on teachers and possibly on</w:t>
      </w:r>
      <w:r w:rsidR="00DB2940" w:rsidRPr="009773C1">
        <w:rPr>
          <w:rFonts w:asciiTheme="majorHAnsi" w:hAnsiTheme="majorHAnsi" w:cs="Arial"/>
          <w:color w:val="333333"/>
          <w:lang w:eastAsia="fr-BE"/>
        </w:rPr>
        <w:t xml:space="preserve"> their pupils through </w:t>
      </w:r>
      <w:r>
        <w:rPr>
          <w:rFonts w:asciiTheme="majorHAnsi" w:hAnsiTheme="majorHAnsi" w:cs="Arial"/>
          <w:color w:val="333333"/>
          <w:lang w:eastAsia="fr-BE"/>
        </w:rPr>
        <w:t>different methodologies</w:t>
      </w:r>
      <w:r w:rsidR="006D1E7B" w:rsidRPr="009773C1">
        <w:rPr>
          <w:rFonts w:asciiTheme="majorHAnsi" w:hAnsiTheme="majorHAnsi" w:cs="Arial"/>
          <w:color w:val="333333"/>
          <w:lang w:eastAsia="fr-BE"/>
        </w:rPr>
        <w:t>)</w:t>
      </w:r>
      <w:r>
        <w:rPr>
          <w:rFonts w:asciiTheme="majorHAnsi" w:hAnsiTheme="majorHAnsi" w:cs="Arial"/>
          <w:color w:val="333333"/>
          <w:lang w:eastAsia="fr-BE"/>
        </w:rPr>
        <w:t xml:space="preserve">. </w:t>
      </w:r>
    </w:p>
    <w:p w14:paraId="22CA6BD2" w14:textId="68F6236F" w:rsidR="006D7FF6" w:rsidRDefault="000B0AB5" w:rsidP="002670FB">
      <w:pPr>
        <w:pStyle w:val="berschrift2"/>
        <w:numPr>
          <w:ilvl w:val="1"/>
          <w:numId w:val="10"/>
        </w:numPr>
      </w:pPr>
      <w:bookmarkStart w:id="40" w:name="_Toc521434307"/>
      <w:bookmarkStart w:id="41" w:name="_Toc523148637"/>
      <w:r w:rsidRPr="004A23C0">
        <w:t>Evaluation tools</w:t>
      </w:r>
      <w:bookmarkEnd w:id="40"/>
      <w:bookmarkEnd w:id="41"/>
      <w:r w:rsidRPr="004A23C0">
        <w:t xml:space="preserve"> </w:t>
      </w:r>
    </w:p>
    <w:p w14:paraId="5682667F" w14:textId="59C684D3" w:rsidR="00787F42" w:rsidRDefault="00653FF4" w:rsidP="003C6F28">
      <w:pPr>
        <w:pStyle w:val="KeinLeerraum"/>
        <w:spacing w:line="276" w:lineRule="auto"/>
        <w:jc w:val="both"/>
      </w:pPr>
      <w:r>
        <w:rPr>
          <w:rFonts w:asciiTheme="majorHAnsi" w:hAnsiTheme="majorHAnsi" w:cs="Arial"/>
          <w:color w:val="333333"/>
          <w:lang w:eastAsia="fr-BE"/>
        </w:rPr>
        <w:t>Various tools</w:t>
      </w:r>
      <w:r w:rsidR="000C0D68">
        <w:rPr>
          <w:rFonts w:asciiTheme="majorHAnsi" w:hAnsiTheme="majorHAnsi" w:cs="Arial"/>
          <w:color w:val="333333"/>
          <w:lang w:eastAsia="fr-BE"/>
        </w:rPr>
        <w:t xml:space="preserve"> can support </w:t>
      </w:r>
      <w:r w:rsidR="0060656E">
        <w:rPr>
          <w:rFonts w:asciiTheme="majorHAnsi" w:hAnsiTheme="majorHAnsi" w:cs="Arial"/>
          <w:color w:val="333333"/>
          <w:lang w:eastAsia="fr-BE"/>
        </w:rPr>
        <w:t xml:space="preserve">the </w:t>
      </w:r>
      <w:r w:rsidR="00D62E3A">
        <w:rPr>
          <w:rFonts w:asciiTheme="majorHAnsi" w:hAnsiTheme="majorHAnsi" w:cs="Arial"/>
          <w:color w:val="333333"/>
          <w:lang w:eastAsia="fr-BE"/>
        </w:rPr>
        <w:t>evaluation</w:t>
      </w:r>
      <w:r w:rsidR="000C0D68">
        <w:rPr>
          <w:rFonts w:asciiTheme="majorHAnsi" w:hAnsiTheme="majorHAnsi" w:cs="Arial"/>
          <w:color w:val="333333"/>
          <w:lang w:eastAsia="fr-BE"/>
        </w:rPr>
        <w:t xml:space="preserve"> procedures</w:t>
      </w:r>
      <w:r w:rsidR="0060656E">
        <w:rPr>
          <w:rFonts w:asciiTheme="majorHAnsi" w:hAnsiTheme="majorHAnsi" w:cs="Arial"/>
          <w:color w:val="333333"/>
          <w:lang w:eastAsia="fr-BE"/>
        </w:rPr>
        <w:t xml:space="preserve"> shown in the previous section.</w:t>
      </w:r>
      <w:r w:rsidR="003C6F28">
        <w:rPr>
          <w:rFonts w:asciiTheme="majorHAnsi" w:hAnsiTheme="majorHAnsi" w:cs="Arial"/>
          <w:color w:val="333333"/>
          <w:lang w:eastAsia="fr-BE"/>
        </w:rPr>
        <w:t xml:space="preserve"> </w:t>
      </w:r>
      <w:r w:rsidR="00372AA6">
        <w:rPr>
          <w:rFonts w:asciiTheme="majorHAnsi" w:hAnsiTheme="majorHAnsi" w:cs="Arial"/>
          <w:color w:val="333333"/>
          <w:lang w:eastAsia="fr-BE"/>
        </w:rPr>
        <w:t>Below we enumerate some of them, including i</w:t>
      </w:r>
      <w:r w:rsidR="0060656E">
        <w:rPr>
          <w:rFonts w:asciiTheme="majorHAnsi" w:hAnsiTheme="majorHAnsi" w:cs="Arial"/>
          <w:color w:val="333333"/>
          <w:lang w:eastAsia="fr-BE"/>
        </w:rPr>
        <w:t>ts usage purposes and the way they</w:t>
      </w:r>
      <w:r w:rsidR="00372AA6">
        <w:rPr>
          <w:rFonts w:asciiTheme="majorHAnsi" w:hAnsiTheme="majorHAnsi" w:cs="Arial"/>
          <w:color w:val="333333"/>
          <w:lang w:eastAsia="fr-BE"/>
        </w:rPr>
        <w:t xml:space="preserve"> needs to be implemented. Follow this guide to </w:t>
      </w:r>
      <w:r>
        <w:rPr>
          <w:rFonts w:asciiTheme="majorHAnsi" w:hAnsiTheme="majorHAnsi" w:cs="Arial"/>
          <w:color w:val="333333"/>
          <w:lang w:eastAsia="fr-BE"/>
        </w:rPr>
        <w:t>understand</w:t>
      </w:r>
      <w:r w:rsidR="00D62E3A">
        <w:rPr>
          <w:rFonts w:asciiTheme="majorHAnsi" w:hAnsiTheme="majorHAnsi" w:cs="Arial"/>
          <w:color w:val="333333"/>
          <w:lang w:eastAsia="fr-BE"/>
        </w:rPr>
        <w:t xml:space="preserve"> </w:t>
      </w:r>
      <w:r>
        <w:rPr>
          <w:rFonts w:asciiTheme="majorHAnsi" w:hAnsiTheme="majorHAnsi" w:cs="Arial"/>
          <w:color w:val="333333"/>
          <w:lang w:eastAsia="fr-BE"/>
        </w:rPr>
        <w:t xml:space="preserve">and identify </w:t>
      </w:r>
      <w:r w:rsidR="00D62E3A">
        <w:rPr>
          <w:rFonts w:asciiTheme="majorHAnsi" w:hAnsiTheme="majorHAnsi" w:cs="Arial"/>
          <w:color w:val="333333"/>
          <w:lang w:eastAsia="fr-BE"/>
        </w:rPr>
        <w:t xml:space="preserve">the </w:t>
      </w:r>
      <w:r w:rsidR="000C0D68">
        <w:rPr>
          <w:rFonts w:asciiTheme="majorHAnsi" w:hAnsiTheme="majorHAnsi" w:cs="Arial"/>
          <w:color w:val="333333"/>
          <w:lang w:eastAsia="fr-BE"/>
        </w:rPr>
        <w:t>type</w:t>
      </w:r>
      <w:r w:rsidR="00372AA6">
        <w:rPr>
          <w:rFonts w:asciiTheme="majorHAnsi" w:hAnsiTheme="majorHAnsi" w:cs="Arial"/>
          <w:color w:val="333333"/>
          <w:lang w:eastAsia="fr-BE"/>
        </w:rPr>
        <w:t xml:space="preserve"> of tool</w:t>
      </w:r>
      <w:r>
        <w:rPr>
          <w:rFonts w:asciiTheme="majorHAnsi" w:hAnsiTheme="majorHAnsi" w:cs="Arial"/>
          <w:color w:val="333333"/>
          <w:lang w:eastAsia="fr-BE"/>
        </w:rPr>
        <w:t xml:space="preserve"> that suits your organis</w:t>
      </w:r>
      <w:r w:rsidR="000C0D68">
        <w:rPr>
          <w:rFonts w:asciiTheme="majorHAnsi" w:hAnsiTheme="majorHAnsi" w:cs="Arial"/>
          <w:color w:val="333333"/>
          <w:lang w:eastAsia="fr-BE"/>
        </w:rPr>
        <w:t>atio</w:t>
      </w:r>
      <w:r w:rsidR="00372AA6">
        <w:rPr>
          <w:rFonts w:asciiTheme="majorHAnsi" w:hAnsiTheme="majorHAnsi" w:cs="Arial"/>
          <w:color w:val="333333"/>
          <w:lang w:eastAsia="fr-BE"/>
        </w:rPr>
        <w:t>n, programme and purposes best</w:t>
      </w:r>
      <w:r w:rsidR="000C0D68">
        <w:rPr>
          <w:rFonts w:asciiTheme="majorHAnsi" w:hAnsiTheme="majorHAnsi" w:cs="Arial"/>
          <w:color w:val="333333"/>
          <w:lang w:eastAsia="fr-BE"/>
        </w:rPr>
        <w:t xml:space="preserve">. </w:t>
      </w:r>
    </w:p>
    <w:p w14:paraId="1FF22E25" w14:textId="7DBA1A63" w:rsidR="00361E8F" w:rsidRPr="00B72842" w:rsidRDefault="00361E8F" w:rsidP="00C63C71">
      <w:pPr>
        <w:pStyle w:val="berschrift3"/>
        <w:rPr>
          <w:sz w:val="24"/>
        </w:rPr>
      </w:pPr>
      <w:r w:rsidRPr="00B72842">
        <w:rPr>
          <w:sz w:val="24"/>
        </w:rPr>
        <w:t xml:space="preserve">Surveys </w:t>
      </w:r>
      <w:r w:rsidR="0013779D" w:rsidRPr="00B72842">
        <w:rPr>
          <w:sz w:val="24"/>
        </w:rPr>
        <w:t>or questionnaires</w:t>
      </w:r>
    </w:p>
    <w:p w14:paraId="55EFA84A" w14:textId="12A2639E" w:rsidR="000C282E" w:rsidRPr="000C282E" w:rsidRDefault="00865B6E" w:rsidP="000C282E">
      <w:pPr>
        <w:pStyle w:val="STEMA-TEXT"/>
        <w:rPr>
          <w:b/>
          <w:i/>
        </w:rPr>
      </w:pPr>
      <w:r w:rsidRPr="000C282E">
        <w:rPr>
          <w:b/>
          <w:i/>
        </w:rPr>
        <w:t>What is it?</w:t>
      </w:r>
    </w:p>
    <w:p w14:paraId="19AA3855" w14:textId="5140B5B5" w:rsidR="00F15798" w:rsidRDefault="00984BE3" w:rsidP="00F15798">
      <w:pPr>
        <w:spacing w:line="276" w:lineRule="auto"/>
        <w:jc w:val="both"/>
        <w:rPr>
          <w:rFonts w:asciiTheme="majorHAnsi" w:hAnsiTheme="majorHAnsi" w:cs="Arial"/>
          <w:color w:val="333333"/>
          <w:lang w:eastAsia="fr-BE"/>
        </w:rPr>
      </w:pPr>
      <w:r w:rsidRPr="00713B99">
        <w:rPr>
          <w:rFonts w:asciiTheme="majorHAnsi" w:hAnsiTheme="majorHAnsi" w:cs="Arial"/>
          <w:color w:val="333333"/>
          <w:lang w:eastAsia="fr-BE"/>
        </w:rPr>
        <w:t>Surveys usually consist in</w:t>
      </w:r>
      <w:r w:rsidR="0060656E">
        <w:rPr>
          <w:rFonts w:asciiTheme="majorHAnsi" w:hAnsiTheme="majorHAnsi" w:cs="Arial"/>
          <w:color w:val="333333"/>
          <w:lang w:eastAsia="fr-BE"/>
        </w:rPr>
        <w:t xml:space="preserve"> a set of questions that provide with</w:t>
      </w:r>
      <w:r w:rsidR="0066200B" w:rsidRPr="00713B99">
        <w:rPr>
          <w:rFonts w:asciiTheme="majorHAnsi" w:hAnsiTheme="majorHAnsi" w:cs="Arial"/>
          <w:color w:val="333333"/>
          <w:lang w:eastAsia="fr-BE"/>
        </w:rPr>
        <w:t xml:space="preserve"> an </w:t>
      </w:r>
      <w:r w:rsidR="00713B99">
        <w:rPr>
          <w:rFonts w:asciiTheme="majorHAnsi" w:hAnsiTheme="majorHAnsi" w:cs="Arial"/>
          <w:color w:val="333333"/>
          <w:lang w:eastAsia="fr-BE"/>
        </w:rPr>
        <w:t xml:space="preserve">overview of the </w:t>
      </w:r>
      <w:r w:rsidR="000C282E" w:rsidRPr="00713B99">
        <w:rPr>
          <w:rFonts w:asciiTheme="majorHAnsi" w:hAnsiTheme="majorHAnsi" w:cs="Arial"/>
          <w:color w:val="333333"/>
          <w:lang w:eastAsia="fr-BE"/>
        </w:rPr>
        <w:t xml:space="preserve">opinions, attitudes, behaviours, and </w:t>
      </w:r>
      <w:r w:rsidR="0066200B" w:rsidRPr="00713B99">
        <w:rPr>
          <w:rFonts w:asciiTheme="majorHAnsi" w:hAnsiTheme="majorHAnsi" w:cs="Arial"/>
          <w:color w:val="333333"/>
          <w:lang w:eastAsia="fr-BE"/>
        </w:rPr>
        <w:t xml:space="preserve">other </w:t>
      </w:r>
      <w:r w:rsidR="00713B99">
        <w:rPr>
          <w:rFonts w:asciiTheme="majorHAnsi" w:hAnsiTheme="majorHAnsi" w:cs="Arial"/>
          <w:color w:val="333333"/>
          <w:lang w:eastAsia="fr-BE"/>
        </w:rPr>
        <w:t>background inform</w:t>
      </w:r>
      <w:r w:rsidR="0060656E">
        <w:rPr>
          <w:rFonts w:asciiTheme="majorHAnsi" w:hAnsiTheme="majorHAnsi" w:cs="Arial"/>
          <w:color w:val="333333"/>
          <w:lang w:eastAsia="fr-BE"/>
        </w:rPr>
        <w:t xml:space="preserve">ation of a group of individuals, through self-reporting. </w:t>
      </w:r>
      <w:r w:rsidR="00713B99">
        <w:rPr>
          <w:rFonts w:asciiTheme="majorHAnsi" w:hAnsiTheme="majorHAnsi" w:cs="Arial"/>
          <w:color w:val="333333"/>
          <w:lang w:eastAsia="fr-BE"/>
        </w:rPr>
        <w:t xml:space="preserve"> </w:t>
      </w:r>
    </w:p>
    <w:p w14:paraId="09BF8E7C" w14:textId="650EF943" w:rsidR="00865B6E" w:rsidRDefault="00865B6E" w:rsidP="008F74BE">
      <w:pPr>
        <w:pStyle w:val="STEMA-TEXT"/>
        <w:rPr>
          <w:b/>
          <w:i/>
        </w:rPr>
      </w:pPr>
      <w:r w:rsidRPr="008F74BE">
        <w:rPr>
          <w:b/>
          <w:i/>
        </w:rPr>
        <w:t>Why use it?</w:t>
      </w:r>
    </w:p>
    <w:p w14:paraId="5F4B7F94" w14:textId="797554EB" w:rsidR="00D43425" w:rsidRPr="00D43425" w:rsidRDefault="00CE2C85" w:rsidP="00AB31F6">
      <w:pPr>
        <w:pStyle w:val="Listenabsatz"/>
        <w:numPr>
          <w:ilvl w:val="0"/>
          <w:numId w:val="32"/>
        </w:numPr>
        <w:spacing w:line="276" w:lineRule="auto"/>
        <w:jc w:val="both"/>
        <w:rPr>
          <w:rFonts w:asciiTheme="majorHAnsi" w:hAnsiTheme="majorHAnsi" w:cs="Arial"/>
          <w:bCs/>
          <w:color w:val="262626" w:themeColor="text1" w:themeTint="D9"/>
        </w:rPr>
      </w:pPr>
      <w:r>
        <w:rPr>
          <w:rFonts w:asciiTheme="majorHAnsi" w:hAnsiTheme="majorHAnsi" w:cs="Arial"/>
          <w:bCs/>
          <w:color w:val="262626" w:themeColor="text1" w:themeTint="D9"/>
        </w:rPr>
        <w:t xml:space="preserve">To reduce the costs of implementing an evaluation. </w:t>
      </w:r>
      <w:r w:rsidR="00D43425" w:rsidRPr="00D43425">
        <w:rPr>
          <w:rFonts w:asciiTheme="majorHAnsi" w:hAnsiTheme="majorHAnsi" w:cs="Arial"/>
          <w:bCs/>
          <w:color w:val="262626" w:themeColor="text1" w:themeTint="D9"/>
        </w:rPr>
        <w:t>Online surveys, in particular, have a very small cost per respondent.</w:t>
      </w:r>
    </w:p>
    <w:p w14:paraId="579F1150" w14:textId="623FA608" w:rsidR="00AF3BA3" w:rsidRPr="001854BC" w:rsidRDefault="00A846A0" w:rsidP="00AB31F6">
      <w:pPr>
        <w:pStyle w:val="Pa2"/>
        <w:numPr>
          <w:ilvl w:val="0"/>
          <w:numId w:val="32"/>
        </w:numPr>
        <w:spacing w:line="276" w:lineRule="auto"/>
        <w:jc w:val="both"/>
        <w:rPr>
          <w:rFonts w:asciiTheme="majorHAnsi" w:eastAsia="Times New Roman" w:hAnsiTheme="majorHAnsi" w:cs="Arial"/>
          <w:bCs/>
          <w:color w:val="262626" w:themeColor="text1" w:themeTint="D9"/>
          <w:lang w:eastAsia="en-GB"/>
        </w:rPr>
      </w:pPr>
      <w:r>
        <w:rPr>
          <w:rFonts w:asciiTheme="majorHAnsi" w:eastAsia="Times New Roman" w:hAnsiTheme="majorHAnsi" w:cs="Arial"/>
          <w:bCs/>
          <w:color w:val="262626" w:themeColor="text1" w:themeTint="D9"/>
          <w:lang w:eastAsia="en-GB"/>
        </w:rPr>
        <w:t xml:space="preserve">To </w:t>
      </w:r>
      <w:r w:rsidR="0066200B">
        <w:rPr>
          <w:rFonts w:asciiTheme="majorHAnsi" w:eastAsia="Times New Roman" w:hAnsiTheme="majorHAnsi" w:cs="Arial"/>
          <w:bCs/>
          <w:color w:val="262626" w:themeColor="text1" w:themeTint="D9"/>
          <w:lang w:eastAsia="en-GB"/>
        </w:rPr>
        <w:t xml:space="preserve">provide with a large </w:t>
      </w:r>
      <w:r w:rsidR="00AF3BA3" w:rsidRPr="00AF3BA3">
        <w:rPr>
          <w:rFonts w:asciiTheme="majorHAnsi" w:eastAsia="Times New Roman" w:hAnsiTheme="majorHAnsi" w:cs="Arial"/>
          <w:bCs/>
          <w:color w:val="262626" w:themeColor="text1" w:themeTint="D9"/>
          <w:lang w:eastAsia="en-GB"/>
        </w:rPr>
        <w:t xml:space="preserve">amount of information </w:t>
      </w:r>
      <w:r w:rsidR="0066200B">
        <w:rPr>
          <w:rFonts w:asciiTheme="majorHAnsi" w:eastAsia="Times New Roman" w:hAnsiTheme="majorHAnsi" w:cs="Arial"/>
          <w:bCs/>
          <w:color w:val="262626" w:themeColor="text1" w:themeTint="D9"/>
          <w:lang w:eastAsia="en-GB"/>
        </w:rPr>
        <w:t xml:space="preserve">that can be gathered and analysed </w:t>
      </w:r>
      <w:r w:rsidR="00AF3BA3" w:rsidRPr="00AF3BA3">
        <w:rPr>
          <w:rFonts w:asciiTheme="majorHAnsi" w:eastAsia="Times New Roman" w:hAnsiTheme="majorHAnsi" w:cs="Arial"/>
          <w:bCs/>
          <w:color w:val="262626" w:themeColor="text1" w:themeTint="D9"/>
          <w:lang w:eastAsia="en-GB"/>
        </w:rPr>
        <w:t>quickly</w:t>
      </w:r>
      <w:r w:rsidR="00564C29">
        <w:rPr>
          <w:rFonts w:asciiTheme="majorHAnsi" w:eastAsia="Times New Roman" w:hAnsiTheme="majorHAnsi" w:cs="Arial"/>
          <w:bCs/>
          <w:color w:val="262626" w:themeColor="text1" w:themeTint="D9"/>
          <w:lang w:eastAsia="en-GB"/>
        </w:rPr>
        <w:t xml:space="preserve">. This will ensure </w:t>
      </w:r>
      <w:r w:rsidR="00D43425" w:rsidRPr="00D43425">
        <w:rPr>
          <w:rFonts w:asciiTheme="majorHAnsi" w:eastAsia="Times New Roman" w:hAnsiTheme="majorHAnsi" w:cs="Arial"/>
          <w:bCs/>
          <w:color w:val="262626" w:themeColor="text1" w:themeTint="D9"/>
          <w:lang w:eastAsia="en-GB"/>
        </w:rPr>
        <w:t xml:space="preserve">a </w:t>
      </w:r>
      <w:r w:rsidR="00CE2C85">
        <w:rPr>
          <w:rFonts w:asciiTheme="majorHAnsi" w:eastAsia="Times New Roman" w:hAnsiTheme="majorHAnsi" w:cs="Arial"/>
          <w:bCs/>
          <w:color w:val="262626" w:themeColor="text1" w:themeTint="D9"/>
          <w:lang w:eastAsia="en-GB"/>
        </w:rPr>
        <w:t xml:space="preserve">bigger and </w:t>
      </w:r>
      <w:r w:rsidR="00D43425" w:rsidRPr="00D43425">
        <w:rPr>
          <w:rFonts w:asciiTheme="majorHAnsi" w:eastAsia="Times New Roman" w:hAnsiTheme="majorHAnsi" w:cs="Arial"/>
          <w:bCs/>
          <w:color w:val="262626" w:themeColor="text1" w:themeTint="D9"/>
          <w:lang w:eastAsia="en-GB"/>
        </w:rPr>
        <w:t xml:space="preserve">more accurate sample to </w:t>
      </w:r>
      <w:r w:rsidR="00CE2C85">
        <w:rPr>
          <w:rFonts w:asciiTheme="majorHAnsi" w:eastAsia="Times New Roman" w:hAnsiTheme="majorHAnsi" w:cs="Arial"/>
          <w:bCs/>
          <w:color w:val="262626" w:themeColor="text1" w:themeTint="D9"/>
          <w:lang w:eastAsia="en-GB"/>
        </w:rPr>
        <w:t xml:space="preserve">target </w:t>
      </w:r>
      <w:r w:rsidR="00D43425" w:rsidRPr="00D43425">
        <w:rPr>
          <w:rFonts w:asciiTheme="majorHAnsi" w:eastAsia="Times New Roman" w:hAnsiTheme="majorHAnsi" w:cs="Arial"/>
          <w:bCs/>
          <w:color w:val="262626" w:themeColor="text1" w:themeTint="D9"/>
          <w:lang w:eastAsia="en-GB"/>
        </w:rPr>
        <w:t>resul</w:t>
      </w:r>
      <w:r w:rsidR="001854BC">
        <w:rPr>
          <w:rFonts w:asciiTheme="majorHAnsi" w:eastAsia="Times New Roman" w:hAnsiTheme="majorHAnsi" w:cs="Arial"/>
          <w:bCs/>
          <w:color w:val="262626" w:themeColor="text1" w:themeTint="D9"/>
          <w:lang w:eastAsia="en-GB"/>
        </w:rPr>
        <w:t xml:space="preserve">ts </w:t>
      </w:r>
      <w:r w:rsidR="0066200B">
        <w:rPr>
          <w:rFonts w:asciiTheme="majorHAnsi" w:eastAsia="Times New Roman" w:hAnsiTheme="majorHAnsi" w:cs="Arial"/>
          <w:bCs/>
          <w:color w:val="262626" w:themeColor="text1" w:themeTint="D9"/>
          <w:lang w:eastAsia="en-GB"/>
        </w:rPr>
        <w:t xml:space="preserve">and to </w:t>
      </w:r>
      <w:r w:rsidR="001854BC">
        <w:rPr>
          <w:rFonts w:asciiTheme="majorHAnsi" w:eastAsia="Times New Roman" w:hAnsiTheme="majorHAnsi" w:cs="Arial"/>
          <w:bCs/>
          <w:color w:val="262626" w:themeColor="text1" w:themeTint="D9"/>
          <w:lang w:eastAsia="en-GB"/>
        </w:rPr>
        <w:t xml:space="preserve">draw conclusions. </w:t>
      </w:r>
    </w:p>
    <w:p w14:paraId="541D5E56" w14:textId="215F0475" w:rsidR="00D43425" w:rsidRDefault="00A846A0" w:rsidP="00AB31F6">
      <w:pPr>
        <w:pStyle w:val="Pa2"/>
        <w:numPr>
          <w:ilvl w:val="0"/>
          <w:numId w:val="32"/>
        </w:numPr>
        <w:spacing w:line="276" w:lineRule="auto"/>
        <w:jc w:val="both"/>
        <w:rPr>
          <w:rFonts w:asciiTheme="majorHAnsi" w:eastAsia="Times New Roman" w:hAnsiTheme="majorHAnsi" w:cs="Arial"/>
          <w:bCs/>
          <w:color w:val="262626" w:themeColor="text1" w:themeTint="D9"/>
          <w:lang w:eastAsia="en-GB"/>
        </w:rPr>
      </w:pPr>
      <w:r>
        <w:rPr>
          <w:rFonts w:asciiTheme="majorHAnsi" w:eastAsia="Times New Roman" w:hAnsiTheme="majorHAnsi" w:cs="Arial"/>
          <w:bCs/>
          <w:color w:val="262626" w:themeColor="text1" w:themeTint="D9"/>
          <w:lang w:eastAsia="en-GB"/>
        </w:rPr>
        <w:t>To measure</w:t>
      </w:r>
      <w:r w:rsidR="00AF3BA3" w:rsidRPr="00AF3BA3">
        <w:rPr>
          <w:rFonts w:asciiTheme="majorHAnsi" w:eastAsia="Times New Roman" w:hAnsiTheme="majorHAnsi" w:cs="Arial"/>
          <w:bCs/>
          <w:color w:val="262626" w:themeColor="text1" w:themeTint="D9"/>
          <w:lang w:eastAsia="en-GB"/>
        </w:rPr>
        <w:t xml:space="preserve"> simple, </w:t>
      </w:r>
      <w:r w:rsidR="00910DE6">
        <w:rPr>
          <w:rFonts w:asciiTheme="majorHAnsi" w:eastAsia="Times New Roman" w:hAnsiTheme="majorHAnsi" w:cs="Arial"/>
          <w:bCs/>
          <w:color w:val="262626" w:themeColor="text1" w:themeTint="D9"/>
          <w:lang w:eastAsia="en-GB"/>
        </w:rPr>
        <w:t>quantifiable variables</w:t>
      </w:r>
      <w:r w:rsidR="00CE2C85">
        <w:rPr>
          <w:rFonts w:asciiTheme="majorHAnsi" w:eastAsia="Times New Roman" w:hAnsiTheme="majorHAnsi" w:cs="Arial"/>
          <w:bCs/>
          <w:color w:val="262626" w:themeColor="text1" w:themeTint="D9"/>
          <w:lang w:eastAsia="en-GB"/>
        </w:rPr>
        <w:t xml:space="preserve"> and</w:t>
      </w:r>
      <w:r w:rsidR="00AF3BA3" w:rsidRPr="00AF3BA3">
        <w:rPr>
          <w:rFonts w:asciiTheme="majorHAnsi" w:eastAsia="Times New Roman" w:hAnsiTheme="majorHAnsi" w:cs="Arial"/>
          <w:bCs/>
          <w:color w:val="262626" w:themeColor="text1" w:themeTint="D9"/>
          <w:lang w:eastAsia="en-GB"/>
        </w:rPr>
        <w:t xml:space="preserve"> prior and post knowledge</w:t>
      </w:r>
      <w:r w:rsidR="00BA2830">
        <w:rPr>
          <w:rFonts w:asciiTheme="majorHAnsi" w:eastAsia="Times New Roman" w:hAnsiTheme="majorHAnsi" w:cs="Arial"/>
          <w:bCs/>
          <w:color w:val="262626" w:themeColor="text1" w:themeTint="D9"/>
          <w:lang w:eastAsia="en-GB"/>
        </w:rPr>
        <w:t xml:space="preserve"> of content</w:t>
      </w:r>
      <w:r w:rsidR="00D43425" w:rsidRPr="00AF3BA3">
        <w:rPr>
          <w:rFonts w:asciiTheme="majorHAnsi" w:eastAsia="Times New Roman" w:hAnsiTheme="majorHAnsi" w:cs="Arial"/>
          <w:bCs/>
          <w:color w:val="262626" w:themeColor="text1" w:themeTint="D9"/>
          <w:lang w:eastAsia="en-GB"/>
        </w:rPr>
        <w:t xml:space="preserve"> </w:t>
      </w:r>
      <w:r w:rsidR="00653FF4">
        <w:rPr>
          <w:rFonts w:asciiTheme="majorHAnsi" w:eastAsia="Times New Roman" w:hAnsiTheme="majorHAnsi" w:cs="Arial"/>
          <w:bCs/>
          <w:color w:val="262626" w:themeColor="text1" w:themeTint="D9"/>
          <w:lang w:eastAsia="en-GB"/>
        </w:rPr>
        <w:t>taught</w:t>
      </w:r>
      <w:r w:rsidR="00CE2C85">
        <w:rPr>
          <w:rFonts w:asciiTheme="majorHAnsi" w:eastAsia="Times New Roman" w:hAnsiTheme="majorHAnsi" w:cs="Arial"/>
          <w:bCs/>
          <w:color w:val="262626" w:themeColor="text1" w:themeTint="D9"/>
          <w:lang w:eastAsia="en-GB"/>
        </w:rPr>
        <w:t xml:space="preserve"> </w:t>
      </w:r>
      <w:r w:rsidR="00910DE6">
        <w:rPr>
          <w:rFonts w:asciiTheme="majorHAnsi" w:eastAsia="Times New Roman" w:hAnsiTheme="majorHAnsi" w:cs="Arial"/>
          <w:bCs/>
          <w:color w:val="262626" w:themeColor="text1" w:themeTint="D9"/>
          <w:lang w:eastAsia="en-GB"/>
        </w:rPr>
        <w:t>attitudes, preferences and</w:t>
      </w:r>
      <w:r w:rsidR="00CE2C85">
        <w:rPr>
          <w:rFonts w:asciiTheme="majorHAnsi" w:eastAsia="Times New Roman" w:hAnsiTheme="majorHAnsi" w:cs="Arial"/>
          <w:bCs/>
          <w:color w:val="262626" w:themeColor="text1" w:themeTint="D9"/>
          <w:lang w:eastAsia="en-GB"/>
        </w:rPr>
        <w:t>/or</w:t>
      </w:r>
      <w:r w:rsidR="00AF3BA3" w:rsidRPr="00AF3BA3">
        <w:rPr>
          <w:rFonts w:asciiTheme="majorHAnsi" w:eastAsia="Times New Roman" w:hAnsiTheme="majorHAnsi" w:cs="Arial"/>
          <w:bCs/>
          <w:color w:val="262626" w:themeColor="text1" w:themeTint="D9"/>
          <w:lang w:eastAsia="en-GB"/>
        </w:rPr>
        <w:t xml:space="preserve"> achievements</w:t>
      </w:r>
      <w:r w:rsidR="00910DE6">
        <w:rPr>
          <w:rFonts w:asciiTheme="majorHAnsi" w:eastAsia="Times New Roman" w:hAnsiTheme="majorHAnsi" w:cs="Arial"/>
          <w:bCs/>
          <w:color w:val="262626" w:themeColor="text1" w:themeTint="D9"/>
          <w:lang w:eastAsia="en-GB"/>
        </w:rPr>
        <w:t xml:space="preserve">. </w:t>
      </w:r>
    </w:p>
    <w:p w14:paraId="0D38D381" w14:textId="30EDA9E4" w:rsidR="00BD4B04" w:rsidRDefault="00A846A0" w:rsidP="00AB31F6">
      <w:pPr>
        <w:pStyle w:val="Pa2"/>
        <w:numPr>
          <w:ilvl w:val="0"/>
          <w:numId w:val="32"/>
        </w:numPr>
        <w:spacing w:after="140" w:line="276" w:lineRule="auto"/>
        <w:jc w:val="both"/>
        <w:rPr>
          <w:rFonts w:asciiTheme="majorHAnsi" w:eastAsia="Times New Roman" w:hAnsiTheme="majorHAnsi" w:cs="Arial"/>
          <w:bCs/>
          <w:color w:val="262626" w:themeColor="text1" w:themeTint="D9"/>
          <w:lang w:eastAsia="en-GB"/>
        </w:rPr>
      </w:pPr>
      <w:r>
        <w:rPr>
          <w:rFonts w:asciiTheme="majorHAnsi" w:eastAsia="Times New Roman" w:hAnsiTheme="majorHAnsi" w:cs="Arial"/>
          <w:bCs/>
          <w:color w:val="262626" w:themeColor="text1" w:themeTint="D9"/>
          <w:lang w:eastAsia="en-GB"/>
        </w:rPr>
        <w:t>Because t</w:t>
      </w:r>
      <w:r w:rsidR="00D43425" w:rsidRPr="00D43425">
        <w:rPr>
          <w:rFonts w:asciiTheme="majorHAnsi" w:eastAsia="Times New Roman" w:hAnsiTheme="majorHAnsi" w:cs="Arial"/>
          <w:bCs/>
          <w:color w:val="262626" w:themeColor="text1" w:themeTint="D9"/>
          <w:lang w:eastAsia="en-GB"/>
        </w:rPr>
        <w:t xml:space="preserve">he anonymity of surveys allows respondents to answer </w:t>
      </w:r>
      <w:r w:rsidR="00BD4B04">
        <w:rPr>
          <w:rFonts w:asciiTheme="majorHAnsi" w:eastAsia="Times New Roman" w:hAnsiTheme="majorHAnsi" w:cs="Arial"/>
          <w:bCs/>
          <w:color w:val="262626" w:themeColor="text1" w:themeTint="D9"/>
          <w:lang w:eastAsia="en-GB"/>
        </w:rPr>
        <w:t>more candidly</w:t>
      </w:r>
      <w:r w:rsidR="00BA2830">
        <w:rPr>
          <w:rFonts w:asciiTheme="majorHAnsi" w:eastAsia="Times New Roman" w:hAnsiTheme="majorHAnsi" w:cs="Arial"/>
          <w:bCs/>
          <w:color w:val="262626" w:themeColor="text1" w:themeTint="D9"/>
          <w:lang w:eastAsia="en-GB"/>
        </w:rPr>
        <w:t>, which</w:t>
      </w:r>
      <w:r w:rsidR="00BD4B04">
        <w:rPr>
          <w:rFonts w:asciiTheme="majorHAnsi" w:eastAsia="Times New Roman" w:hAnsiTheme="majorHAnsi" w:cs="Arial"/>
          <w:bCs/>
          <w:color w:val="262626" w:themeColor="text1" w:themeTint="D9"/>
          <w:lang w:eastAsia="en-GB"/>
        </w:rPr>
        <w:t xml:space="preserve"> will help you gather accurate and</w:t>
      </w:r>
      <w:r w:rsidR="00BD4B04" w:rsidRPr="00BD4B04">
        <w:rPr>
          <w:rFonts w:asciiTheme="majorHAnsi" w:eastAsia="Times New Roman" w:hAnsiTheme="majorHAnsi" w:cs="Arial"/>
          <w:bCs/>
          <w:color w:val="262626" w:themeColor="text1" w:themeTint="D9"/>
          <w:lang w:eastAsia="en-GB"/>
        </w:rPr>
        <w:t xml:space="preserve"> </w:t>
      </w:r>
      <w:r w:rsidR="00BD4B04">
        <w:rPr>
          <w:rFonts w:asciiTheme="majorHAnsi" w:eastAsia="Times New Roman" w:hAnsiTheme="majorHAnsi" w:cs="Arial"/>
          <w:bCs/>
          <w:color w:val="262626" w:themeColor="text1" w:themeTint="D9"/>
          <w:lang w:eastAsia="en-GB"/>
        </w:rPr>
        <w:t xml:space="preserve">unambiguous data. </w:t>
      </w:r>
    </w:p>
    <w:p w14:paraId="0E2B5FB2" w14:textId="77777777" w:rsidR="00435D8E" w:rsidRDefault="00435D8E">
      <w:pPr>
        <w:spacing w:after="160" w:line="259" w:lineRule="auto"/>
        <w:rPr>
          <w:rFonts w:asciiTheme="majorHAnsi" w:hAnsiTheme="majorHAnsi" w:cs="Arial"/>
          <w:b/>
          <w:bCs/>
          <w:i/>
          <w:color w:val="262626" w:themeColor="text1" w:themeTint="D9"/>
          <w:szCs w:val="22"/>
        </w:rPr>
      </w:pPr>
      <w:r>
        <w:rPr>
          <w:b/>
          <w:i/>
        </w:rPr>
        <w:br w:type="page"/>
      </w:r>
    </w:p>
    <w:p w14:paraId="66FFDF72" w14:textId="775EE2B0" w:rsidR="000C282E" w:rsidRPr="000C282E" w:rsidRDefault="000C282E" w:rsidP="000C282E">
      <w:pPr>
        <w:pStyle w:val="STEMA-TEXT"/>
        <w:rPr>
          <w:b/>
          <w:i/>
        </w:rPr>
      </w:pPr>
      <w:r>
        <w:rPr>
          <w:b/>
          <w:i/>
        </w:rPr>
        <w:t>How to implement it?</w:t>
      </w:r>
    </w:p>
    <w:p w14:paraId="50B8AA1B" w14:textId="034D8C27" w:rsidR="009A2F10" w:rsidRPr="009A2F10" w:rsidRDefault="007D38DD" w:rsidP="00AB31F6">
      <w:pPr>
        <w:pStyle w:val="Listenabsatz"/>
        <w:numPr>
          <w:ilvl w:val="0"/>
          <w:numId w:val="51"/>
        </w:numPr>
        <w:spacing w:before="240" w:line="276" w:lineRule="auto"/>
        <w:jc w:val="both"/>
        <w:rPr>
          <w:rFonts w:asciiTheme="majorHAnsi" w:hAnsiTheme="majorHAnsi" w:cs="Arial"/>
          <w:color w:val="333333"/>
          <w:lang w:eastAsia="fr-BE"/>
        </w:rPr>
      </w:pPr>
      <w:r w:rsidRPr="007D38DD">
        <w:rPr>
          <w:rFonts w:asciiTheme="majorHAnsi" w:hAnsiTheme="majorHAnsi" w:cs="Arial"/>
          <w:bCs/>
          <w:color w:val="262626" w:themeColor="text1" w:themeTint="D9"/>
        </w:rPr>
        <w:t xml:space="preserve">When </w:t>
      </w:r>
      <w:r w:rsidR="00BA0DBD" w:rsidRPr="007D38DD">
        <w:rPr>
          <w:rFonts w:asciiTheme="majorHAnsi" w:hAnsiTheme="majorHAnsi" w:cs="Arial"/>
          <w:bCs/>
          <w:color w:val="262626" w:themeColor="text1" w:themeTint="D9"/>
        </w:rPr>
        <w:t xml:space="preserve">developing </w:t>
      </w:r>
      <w:r w:rsidRPr="007D38DD">
        <w:rPr>
          <w:rFonts w:asciiTheme="majorHAnsi" w:hAnsiTheme="majorHAnsi" w:cs="Arial"/>
          <w:bCs/>
          <w:color w:val="262626" w:themeColor="text1" w:themeTint="D9"/>
        </w:rPr>
        <w:t>a survey, you should</w:t>
      </w:r>
      <w:r w:rsidR="009157B1" w:rsidRPr="007D38DD">
        <w:rPr>
          <w:rFonts w:asciiTheme="majorHAnsi" w:hAnsiTheme="majorHAnsi" w:cs="Arial"/>
          <w:bCs/>
          <w:color w:val="262626" w:themeColor="text1" w:themeTint="D9"/>
        </w:rPr>
        <w:t xml:space="preserve"> </w:t>
      </w:r>
      <w:r w:rsidRPr="007D38DD">
        <w:rPr>
          <w:rFonts w:asciiTheme="majorHAnsi" w:hAnsiTheme="majorHAnsi" w:cs="Arial"/>
          <w:bCs/>
          <w:color w:val="262626" w:themeColor="text1" w:themeTint="D9"/>
        </w:rPr>
        <w:t xml:space="preserve">first </w:t>
      </w:r>
      <w:r w:rsidR="009157B1" w:rsidRPr="007D38DD">
        <w:rPr>
          <w:rFonts w:asciiTheme="majorHAnsi" w:hAnsiTheme="majorHAnsi" w:cs="Arial"/>
          <w:bCs/>
          <w:color w:val="262626" w:themeColor="text1" w:themeTint="D9"/>
        </w:rPr>
        <w:t>write</w:t>
      </w:r>
      <w:r w:rsidR="00BA0DBD" w:rsidRPr="007D38DD">
        <w:rPr>
          <w:rFonts w:asciiTheme="majorHAnsi" w:hAnsiTheme="majorHAnsi" w:cs="Arial"/>
          <w:bCs/>
          <w:color w:val="262626" w:themeColor="text1" w:themeTint="D9"/>
        </w:rPr>
        <w:t xml:space="preserve"> general ques</w:t>
      </w:r>
      <w:r w:rsidR="00557CA1" w:rsidRPr="007D38DD">
        <w:rPr>
          <w:rFonts w:asciiTheme="majorHAnsi" w:hAnsiTheme="majorHAnsi" w:cs="Arial"/>
          <w:bCs/>
          <w:color w:val="262626" w:themeColor="text1" w:themeTint="D9"/>
        </w:rPr>
        <w:t>ti</w:t>
      </w:r>
      <w:r w:rsidR="009157B1" w:rsidRPr="007D38DD">
        <w:rPr>
          <w:rFonts w:asciiTheme="majorHAnsi" w:hAnsiTheme="majorHAnsi" w:cs="Arial"/>
          <w:bCs/>
          <w:color w:val="262626" w:themeColor="text1" w:themeTint="D9"/>
        </w:rPr>
        <w:t>ons</w:t>
      </w:r>
      <w:r w:rsidRPr="007D38DD">
        <w:rPr>
          <w:rFonts w:asciiTheme="majorHAnsi" w:hAnsiTheme="majorHAnsi" w:cs="Arial"/>
          <w:bCs/>
          <w:color w:val="262626" w:themeColor="text1" w:themeTint="D9"/>
        </w:rPr>
        <w:t xml:space="preserve"> to</w:t>
      </w:r>
      <w:r w:rsidR="002D61A2">
        <w:rPr>
          <w:rFonts w:asciiTheme="majorHAnsi" w:hAnsiTheme="majorHAnsi" w:cs="Arial"/>
          <w:bCs/>
          <w:color w:val="262626" w:themeColor="text1" w:themeTint="D9"/>
        </w:rPr>
        <w:t xml:space="preserve"> </w:t>
      </w:r>
      <w:r w:rsidR="00653FF4">
        <w:rPr>
          <w:rFonts w:asciiTheme="majorHAnsi" w:hAnsiTheme="majorHAnsi" w:cs="Arial"/>
          <w:bCs/>
          <w:color w:val="262626" w:themeColor="text1" w:themeTint="D9"/>
        </w:rPr>
        <w:t>develop</w:t>
      </w:r>
      <w:r w:rsidR="00653FF4" w:rsidRPr="007D38DD">
        <w:rPr>
          <w:rFonts w:asciiTheme="majorHAnsi" w:hAnsiTheme="majorHAnsi" w:cs="Arial"/>
          <w:bCs/>
          <w:color w:val="262626" w:themeColor="text1" w:themeTint="D9"/>
        </w:rPr>
        <w:t xml:space="preserve"> </w:t>
      </w:r>
      <w:r w:rsidR="002D61A2">
        <w:rPr>
          <w:rFonts w:asciiTheme="majorHAnsi" w:hAnsiTheme="majorHAnsi" w:cs="Arial"/>
          <w:bCs/>
          <w:color w:val="262626" w:themeColor="text1" w:themeTint="D9"/>
        </w:rPr>
        <w:t>later</w:t>
      </w:r>
      <w:r w:rsidR="009157B1" w:rsidRPr="007D38DD">
        <w:rPr>
          <w:rFonts w:asciiTheme="majorHAnsi" w:hAnsiTheme="majorHAnsi" w:cs="Arial"/>
          <w:bCs/>
          <w:color w:val="262626" w:themeColor="text1" w:themeTint="D9"/>
        </w:rPr>
        <w:t xml:space="preserve"> </w:t>
      </w:r>
      <w:r w:rsidRPr="007D38DD">
        <w:rPr>
          <w:rFonts w:asciiTheme="majorHAnsi" w:hAnsiTheme="majorHAnsi" w:cs="Arial"/>
          <w:bCs/>
          <w:color w:val="262626" w:themeColor="text1" w:themeTint="D9"/>
        </w:rPr>
        <w:t xml:space="preserve">more specific survey items. </w:t>
      </w:r>
      <w:r w:rsidR="002D61A2">
        <w:rPr>
          <w:rFonts w:asciiTheme="majorHAnsi" w:hAnsiTheme="majorHAnsi" w:cs="Arial"/>
          <w:bCs/>
          <w:color w:val="262626" w:themeColor="text1" w:themeTint="D9"/>
        </w:rPr>
        <w:t xml:space="preserve">As means to help you, below </w:t>
      </w:r>
      <w:r w:rsidR="009A2F10">
        <w:rPr>
          <w:rFonts w:asciiTheme="majorHAnsi" w:hAnsiTheme="majorHAnsi" w:cs="Arial"/>
          <w:bCs/>
          <w:color w:val="262626" w:themeColor="text1" w:themeTint="D9"/>
        </w:rPr>
        <w:t xml:space="preserve">you can find </w:t>
      </w:r>
      <w:r w:rsidR="009A2F10">
        <w:rPr>
          <w:rFonts w:asciiTheme="majorHAnsi" w:hAnsiTheme="majorHAnsi" w:cs="Arial"/>
          <w:color w:val="333333"/>
          <w:lang w:eastAsia="fr-BE"/>
        </w:rPr>
        <w:t xml:space="preserve">a number of survey </w:t>
      </w:r>
      <w:r w:rsidR="002D61A2">
        <w:rPr>
          <w:rFonts w:asciiTheme="majorHAnsi" w:hAnsiTheme="majorHAnsi" w:cs="Arial"/>
          <w:color w:val="333333"/>
          <w:lang w:eastAsia="fr-BE"/>
        </w:rPr>
        <w:t>types</w:t>
      </w:r>
      <w:r w:rsidR="009A2F10">
        <w:rPr>
          <w:rFonts w:asciiTheme="majorHAnsi" w:hAnsiTheme="majorHAnsi" w:cs="Arial"/>
          <w:color w:val="333333"/>
          <w:lang w:eastAsia="fr-BE"/>
        </w:rPr>
        <w:t>,</w:t>
      </w:r>
      <w:r w:rsidRPr="007D38DD">
        <w:rPr>
          <w:rFonts w:asciiTheme="majorHAnsi" w:hAnsiTheme="majorHAnsi" w:cs="Arial"/>
          <w:color w:val="333333"/>
          <w:lang w:eastAsia="fr-BE"/>
        </w:rPr>
        <w:t xml:space="preserve"> organized fr</w:t>
      </w:r>
      <w:r w:rsidR="00564C29">
        <w:rPr>
          <w:rFonts w:asciiTheme="majorHAnsi" w:hAnsiTheme="majorHAnsi" w:cs="Arial"/>
          <w:color w:val="333333"/>
          <w:lang w:eastAsia="fr-BE"/>
        </w:rPr>
        <w:t>om more simple to more complex,</w:t>
      </w:r>
      <w:r w:rsidR="009A2F10">
        <w:rPr>
          <w:rFonts w:asciiTheme="majorHAnsi" w:hAnsiTheme="majorHAnsi" w:cs="Arial"/>
          <w:color w:val="333333"/>
          <w:lang w:eastAsia="fr-BE"/>
        </w:rPr>
        <w:t xml:space="preserve"> focus</w:t>
      </w:r>
      <w:r w:rsidR="002D61A2">
        <w:rPr>
          <w:rFonts w:asciiTheme="majorHAnsi" w:hAnsiTheme="majorHAnsi" w:cs="Arial"/>
          <w:color w:val="333333"/>
          <w:lang w:eastAsia="fr-BE"/>
        </w:rPr>
        <w:t>ing</w:t>
      </w:r>
      <w:r w:rsidR="009A2F10">
        <w:rPr>
          <w:rFonts w:asciiTheme="majorHAnsi" w:hAnsiTheme="majorHAnsi" w:cs="Arial"/>
          <w:color w:val="333333"/>
          <w:lang w:eastAsia="fr-BE"/>
        </w:rPr>
        <w:t xml:space="preserve"> on Continuous Professional Development evaluation</w:t>
      </w:r>
      <w:r w:rsidR="009A2F10">
        <w:rPr>
          <w:rStyle w:val="Funotenzeichen"/>
          <w:rFonts w:asciiTheme="majorHAnsi" w:hAnsiTheme="majorHAnsi" w:cs="Arial"/>
          <w:color w:val="333333"/>
          <w:lang w:eastAsia="fr-BE"/>
        </w:rPr>
        <w:footnoteReference w:id="27"/>
      </w:r>
      <w:r w:rsidR="009A2F10">
        <w:rPr>
          <w:rFonts w:asciiTheme="majorHAnsi" w:hAnsiTheme="majorHAnsi" w:cs="Arial"/>
          <w:color w:val="333333"/>
          <w:lang w:eastAsia="fr-BE"/>
        </w:rPr>
        <w:t xml:space="preserve">. </w:t>
      </w:r>
      <w:r w:rsidR="00564C29">
        <w:rPr>
          <w:rFonts w:asciiTheme="majorHAnsi" w:hAnsiTheme="majorHAnsi" w:cs="Arial"/>
          <w:color w:val="333333"/>
          <w:lang w:eastAsia="fr-BE"/>
        </w:rPr>
        <w:t>You can</w:t>
      </w:r>
      <w:r w:rsidR="00C35183">
        <w:rPr>
          <w:rFonts w:asciiTheme="majorHAnsi" w:hAnsiTheme="majorHAnsi" w:cs="Arial"/>
          <w:color w:val="333333"/>
          <w:lang w:eastAsia="fr-BE"/>
        </w:rPr>
        <w:t xml:space="preserve"> take this as a reference to devel</w:t>
      </w:r>
      <w:r w:rsidR="00564C29">
        <w:rPr>
          <w:rFonts w:asciiTheme="majorHAnsi" w:hAnsiTheme="majorHAnsi" w:cs="Arial"/>
          <w:color w:val="333333"/>
          <w:lang w:eastAsia="fr-BE"/>
        </w:rPr>
        <w:t>op your own surveys.</w:t>
      </w:r>
    </w:p>
    <w:p w14:paraId="2954846B" w14:textId="77777777" w:rsidR="007D38DD" w:rsidRPr="007D38DD" w:rsidRDefault="007D38DD" w:rsidP="007D38DD">
      <w:pPr>
        <w:pStyle w:val="Listenabsatz"/>
        <w:spacing w:before="240" w:line="276" w:lineRule="auto"/>
        <w:ind w:left="360"/>
        <w:jc w:val="both"/>
        <w:rPr>
          <w:rFonts w:asciiTheme="majorHAnsi" w:hAnsiTheme="majorHAnsi" w:cs="Arial"/>
          <w:color w:val="333333"/>
          <w:lang w:eastAsia="fr-BE"/>
        </w:rPr>
      </w:pPr>
    </w:p>
    <w:tbl>
      <w:tblPr>
        <w:tblStyle w:val="Tabellenraster"/>
        <w:tblW w:w="0" w:type="auto"/>
        <w:tblLook w:val="04A0" w:firstRow="1" w:lastRow="0" w:firstColumn="1" w:lastColumn="0" w:noHBand="0" w:noVBand="1"/>
      </w:tblPr>
      <w:tblGrid>
        <w:gridCol w:w="9062"/>
      </w:tblGrid>
      <w:tr w:rsidR="007D38DD" w14:paraId="0817AAF3" w14:textId="77777777" w:rsidTr="00C97560">
        <w:tc>
          <w:tcPr>
            <w:tcW w:w="9062" w:type="dxa"/>
          </w:tcPr>
          <w:p w14:paraId="0B5F8257" w14:textId="0AD2B771" w:rsidR="007D38DD" w:rsidRPr="00F15798" w:rsidRDefault="007D38DD" w:rsidP="00C13DC4">
            <w:pPr>
              <w:pStyle w:val="STEMA-TEXT"/>
              <w:spacing w:after="0"/>
              <w:rPr>
                <w:szCs w:val="24"/>
              </w:rPr>
            </w:pPr>
            <w:r w:rsidRPr="002D61A2">
              <w:rPr>
                <w:b/>
                <w:szCs w:val="24"/>
              </w:rPr>
              <w:t xml:space="preserve">Level 1: </w:t>
            </w:r>
            <w:r w:rsidR="002D61A2" w:rsidRPr="002D61A2">
              <w:rPr>
                <w:b/>
                <w:szCs w:val="24"/>
              </w:rPr>
              <w:t>Assessing</w:t>
            </w:r>
            <w:r w:rsidR="002D61A2">
              <w:rPr>
                <w:szCs w:val="24"/>
              </w:rPr>
              <w:t xml:space="preserve"> </w:t>
            </w:r>
            <w:r w:rsidRPr="00984BE3">
              <w:rPr>
                <w:b/>
                <w:szCs w:val="24"/>
              </w:rPr>
              <w:t xml:space="preserve">participants’ </w:t>
            </w:r>
            <w:r w:rsidR="00D553EF">
              <w:rPr>
                <w:b/>
                <w:szCs w:val="24"/>
              </w:rPr>
              <w:t>satisfaction</w:t>
            </w:r>
            <w:r w:rsidRPr="00787F42">
              <w:rPr>
                <w:szCs w:val="24"/>
              </w:rPr>
              <w:t>. This is</w:t>
            </w:r>
            <w:r>
              <w:rPr>
                <w:szCs w:val="24"/>
              </w:rPr>
              <w:t xml:space="preserve"> the most common form of</w:t>
            </w:r>
            <w:r w:rsidRPr="00787F42">
              <w:rPr>
                <w:szCs w:val="24"/>
              </w:rPr>
              <w:t xml:space="preserve"> evaluation.</w:t>
            </w:r>
            <w:r>
              <w:rPr>
                <w:szCs w:val="24"/>
              </w:rPr>
              <w:t xml:space="preserve"> </w:t>
            </w:r>
            <w:r w:rsidRPr="00F15798">
              <w:rPr>
                <w:i/>
                <w:szCs w:val="24"/>
              </w:rPr>
              <w:t>Did they</w:t>
            </w:r>
            <w:r w:rsidR="002D61A2">
              <w:rPr>
                <w:i/>
                <w:szCs w:val="24"/>
              </w:rPr>
              <w:t xml:space="preserve"> feel their time was well spent? D</w:t>
            </w:r>
            <w:r w:rsidRPr="00F15798">
              <w:rPr>
                <w:i/>
                <w:szCs w:val="24"/>
              </w:rPr>
              <w:t>id the materials and activities they were involved in make sense t</w:t>
            </w:r>
            <w:r w:rsidR="002D61A2">
              <w:rPr>
                <w:i/>
                <w:szCs w:val="24"/>
              </w:rPr>
              <w:t>o them and were they meaningful? W</w:t>
            </w:r>
            <w:r w:rsidRPr="00F15798">
              <w:rPr>
                <w:i/>
                <w:szCs w:val="24"/>
              </w:rPr>
              <w:t>as the me</w:t>
            </w:r>
            <w:r w:rsidR="002D61A2">
              <w:rPr>
                <w:i/>
                <w:szCs w:val="24"/>
              </w:rPr>
              <w:t>ntor knowledgeable and helpful? D</w:t>
            </w:r>
            <w:r w:rsidRPr="00F15798">
              <w:rPr>
                <w:i/>
                <w:szCs w:val="24"/>
              </w:rPr>
              <w:t>o they believe that what they learned will be useful to them and their fellow-teachers?</w:t>
            </w:r>
            <w:r w:rsidRPr="00F15798">
              <w:rPr>
                <w:szCs w:val="24"/>
              </w:rPr>
              <w:t xml:space="preserve"> </w:t>
            </w:r>
          </w:p>
          <w:p w14:paraId="6A17FD99" w14:textId="7F2721F6" w:rsidR="007D38DD" w:rsidRPr="00787F42" w:rsidRDefault="007D38DD" w:rsidP="00C13DC4">
            <w:pPr>
              <w:pStyle w:val="STEMA-TEXT"/>
              <w:rPr>
                <w:szCs w:val="24"/>
              </w:rPr>
            </w:pPr>
            <w:r w:rsidRPr="002D61A2">
              <w:rPr>
                <w:b/>
                <w:szCs w:val="24"/>
              </w:rPr>
              <w:t>Level 2:</w:t>
            </w:r>
            <w:r>
              <w:rPr>
                <w:szCs w:val="24"/>
              </w:rPr>
              <w:t xml:space="preserve"> </w:t>
            </w:r>
            <w:r w:rsidR="002D61A2">
              <w:rPr>
                <w:b/>
                <w:szCs w:val="24"/>
              </w:rPr>
              <w:t>M</w:t>
            </w:r>
            <w:r w:rsidRPr="00984BE3">
              <w:rPr>
                <w:b/>
                <w:szCs w:val="24"/>
              </w:rPr>
              <w:t>easuring the knowledge, the co</w:t>
            </w:r>
            <w:r w:rsidR="002D61A2">
              <w:rPr>
                <w:b/>
                <w:szCs w:val="24"/>
              </w:rPr>
              <w:t xml:space="preserve">mpetences or skills and </w:t>
            </w:r>
            <w:r w:rsidRPr="00984BE3">
              <w:rPr>
                <w:b/>
                <w:szCs w:val="24"/>
              </w:rPr>
              <w:t>the attitudes that the teachers have gained</w:t>
            </w:r>
            <w:r w:rsidRPr="00787F42">
              <w:rPr>
                <w:szCs w:val="24"/>
              </w:rPr>
              <w:t>. It is difficult to get this information immediately after a CPD activity</w:t>
            </w:r>
            <w:r w:rsidR="00653FF4">
              <w:rPr>
                <w:szCs w:val="24"/>
              </w:rPr>
              <w:t>. The get a good idea of the impact of the CPD, this evaluation is done</w:t>
            </w:r>
            <w:r w:rsidRPr="00787F42">
              <w:rPr>
                <w:szCs w:val="24"/>
              </w:rPr>
              <w:t xml:space="preserve"> few months after. </w:t>
            </w:r>
          </w:p>
          <w:p w14:paraId="3568C70D" w14:textId="7A6DF988" w:rsidR="007D38DD" w:rsidRPr="00787F42" w:rsidRDefault="007D38DD" w:rsidP="00C13DC4">
            <w:pPr>
              <w:pStyle w:val="STEMA-TEXT"/>
              <w:rPr>
                <w:szCs w:val="24"/>
              </w:rPr>
            </w:pPr>
            <w:r w:rsidRPr="002D61A2">
              <w:rPr>
                <w:b/>
                <w:szCs w:val="24"/>
              </w:rPr>
              <w:t>Level 3:</w:t>
            </w:r>
            <w:r>
              <w:rPr>
                <w:szCs w:val="24"/>
              </w:rPr>
              <w:t xml:space="preserve"> </w:t>
            </w:r>
            <w:r w:rsidR="002D61A2" w:rsidRPr="002D61A2">
              <w:rPr>
                <w:b/>
                <w:szCs w:val="24"/>
              </w:rPr>
              <w:t>Evaluation</w:t>
            </w:r>
            <w:r w:rsidR="002D61A2">
              <w:rPr>
                <w:b/>
                <w:szCs w:val="24"/>
              </w:rPr>
              <w:t xml:space="preserve"> of</w:t>
            </w:r>
            <w:r w:rsidR="002D61A2" w:rsidRPr="002D61A2">
              <w:rPr>
                <w:b/>
                <w:szCs w:val="24"/>
              </w:rPr>
              <w:t xml:space="preserve"> the</w:t>
            </w:r>
            <w:r w:rsidR="002D61A2">
              <w:rPr>
                <w:szCs w:val="24"/>
              </w:rPr>
              <w:t xml:space="preserve"> </w:t>
            </w:r>
            <w:r w:rsidRPr="00984BE3">
              <w:rPr>
                <w:b/>
                <w:szCs w:val="24"/>
              </w:rPr>
              <w:t>organisation and, specifically,</w:t>
            </w:r>
            <w:r w:rsidR="002D61A2">
              <w:rPr>
                <w:b/>
                <w:szCs w:val="24"/>
              </w:rPr>
              <w:t xml:space="preserve"> any</w:t>
            </w:r>
            <w:r w:rsidRPr="00984BE3">
              <w:rPr>
                <w:b/>
                <w:szCs w:val="24"/>
              </w:rPr>
              <w:t xml:space="preserve"> information on organisational support and change.</w:t>
            </w:r>
            <w:r w:rsidRPr="00787F42">
              <w:rPr>
                <w:szCs w:val="24"/>
              </w:rPr>
              <w:t xml:space="preserve"> Organisational support elements</w:t>
            </w:r>
            <w:r w:rsidR="002D61A2">
              <w:rPr>
                <w:szCs w:val="24"/>
              </w:rPr>
              <w:t xml:space="preserve"> (or its absence)</w:t>
            </w:r>
            <w:r w:rsidRPr="00787F42">
              <w:rPr>
                <w:szCs w:val="24"/>
              </w:rPr>
              <w:t xml:space="preserve"> can be the success </w:t>
            </w:r>
            <w:r w:rsidR="002D61A2">
              <w:rPr>
                <w:szCs w:val="24"/>
              </w:rPr>
              <w:t xml:space="preserve">or failure </w:t>
            </w:r>
            <w:r w:rsidRPr="00787F42">
              <w:rPr>
                <w:szCs w:val="24"/>
              </w:rPr>
              <w:t xml:space="preserve">of any CPD effort. </w:t>
            </w:r>
          </w:p>
          <w:p w14:paraId="0FA909DA" w14:textId="5DEEA22B" w:rsidR="007D38DD" w:rsidRPr="00787F42" w:rsidRDefault="007D38DD" w:rsidP="00C13DC4">
            <w:pPr>
              <w:pStyle w:val="STEMA-TEXT"/>
              <w:rPr>
                <w:szCs w:val="24"/>
              </w:rPr>
            </w:pPr>
            <w:r w:rsidRPr="002D61A2">
              <w:rPr>
                <w:b/>
                <w:szCs w:val="24"/>
              </w:rPr>
              <w:t>Level 4:</w:t>
            </w:r>
            <w:r>
              <w:rPr>
                <w:szCs w:val="24"/>
              </w:rPr>
              <w:t xml:space="preserve"> </w:t>
            </w:r>
            <w:r w:rsidR="002D61A2" w:rsidRPr="002D61A2">
              <w:rPr>
                <w:b/>
                <w:szCs w:val="24"/>
              </w:rPr>
              <w:t>Assessment of</w:t>
            </w:r>
            <w:r w:rsidR="002D61A2">
              <w:rPr>
                <w:szCs w:val="24"/>
              </w:rPr>
              <w:t xml:space="preserve"> </w:t>
            </w:r>
            <w:r w:rsidRPr="00984BE3">
              <w:rPr>
                <w:b/>
                <w:szCs w:val="24"/>
              </w:rPr>
              <w:t>whether the teachers involved in the Teacher Placement are using the new knowledge, skills and competences and attitudes acquired during the Teacher Placement</w:t>
            </w:r>
            <w:r w:rsidR="00C35183">
              <w:rPr>
                <w:b/>
                <w:szCs w:val="24"/>
              </w:rPr>
              <w:t>, in the classroom</w:t>
            </w:r>
            <w:r w:rsidRPr="00787F42">
              <w:rPr>
                <w:szCs w:val="24"/>
              </w:rPr>
              <w:t>. This information can only be gathered after the teacher has been back in the school for a sufficient time.</w:t>
            </w:r>
          </w:p>
          <w:p w14:paraId="62EBB8A6" w14:textId="5BAC1D8D" w:rsidR="007D38DD" w:rsidRPr="00F15798" w:rsidRDefault="007D38DD" w:rsidP="00C13DC4">
            <w:pPr>
              <w:pStyle w:val="STEMA-TEXT"/>
              <w:rPr>
                <w:szCs w:val="24"/>
              </w:rPr>
            </w:pPr>
            <w:r w:rsidRPr="002D61A2">
              <w:rPr>
                <w:b/>
                <w:szCs w:val="24"/>
              </w:rPr>
              <w:t xml:space="preserve">Level 5: </w:t>
            </w:r>
            <w:r w:rsidR="002D61A2" w:rsidRPr="002D61A2">
              <w:rPr>
                <w:b/>
                <w:szCs w:val="24"/>
              </w:rPr>
              <w:t>F</w:t>
            </w:r>
            <w:r w:rsidRPr="002D61A2">
              <w:rPr>
                <w:b/>
                <w:szCs w:val="24"/>
              </w:rPr>
              <w:t>ind</w:t>
            </w:r>
            <w:r w:rsidR="002D61A2" w:rsidRPr="002D61A2">
              <w:rPr>
                <w:b/>
                <w:szCs w:val="24"/>
              </w:rPr>
              <w:t>ing</w:t>
            </w:r>
            <w:r w:rsidRPr="002D61A2">
              <w:rPr>
                <w:b/>
                <w:szCs w:val="24"/>
              </w:rPr>
              <w:t xml:space="preserve"> out </w:t>
            </w:r>
            <w:r w:rsidR="002D61A2">
              <w:rPr>
                <w:b/>
                <w:szCs w:val="24"/>
              </w:rPr>
              <w:t>whether and how</w:t>
            </w:r>
            <w:r w:rsidRPr="00984BE3">
              <w:rPr>
                <w:b/>
                <w:szCs w:val="24"/>
              </w:rPr>
              <w:t xml:space="preserve"> students have benefited from the professional development the teacher has been involved in</w:t>
            </w:r>
            <w:r w:rsidRPr="00787F42">
              <w:rPr>
                <w:szCs w:val="24"/>
              </w:rPr>
              <w:t xml:space="preserve">. </w:t>
            </w:r>
            <w:r w:rsidRPr="00BA2830">
              <w:rPr>
                <w:i/>
                <w:szCs w:val="24"/>
              </w:rPr>
              <w:t>Has their interest and motivation for STEM subjects increased? Is there more interest for scientific careers or professions?</w:t>
            </w:r>
          </w:p>
        </w:tc>
      </w:tr>
    </w:tbl>
    <w:p w14:paraId="6B86AC48" w14:textId="77777777" w:rsidR="007D38DD" w:rsidRDefault="007D38DD" w:rsidP="007D38DD">
      <w:pPr>
        <w:pStyle w:val="KeinLeerraum"/>
        <w:spacing w:line="276" w:lineRule="auto"/>
        <w:jc w:val="both"/>
        <w:rPr>
          <w:rFonts w:asciiTheme="majorHAnsi" w:hAnsiTheme="majorHAnsi" w:cs="Arial"/>
          <w:bCs/>
          <w:color w:val="262626" w:themeColor="text1" w:themeTint="D9"/>
        </w:rPr>
      </w:pPr>
    </w:p>
    <w:p w14:paraId="5CC70EFC" w14:textId="429C914C" w:rsidR="0013779D" w:rsidRDefault="0013779D" w:rsidP="00AB31F6">
      <w:pPr>
        <w:pStyle w:val="KeinLeerraum"/>
        <w:numPr>
          <w:ilvl w:val="0"/>
          <w:numId w:val="31"/>
        </w:numPr>
        <w:spacing w:line="276" w:lineRule="auto"/>
        <w:ind w:left="360"/>
        <w:jc w:val="both"/>
        <w:rPr>
          <w:rFonts w:asciiTheme="majorHAnsi" w:hAnsiTheme="majorHAnsi" w:cs="Arial"/>
          <w:bCs/>
          <w:color w:val="262626" w:themeColor="text1" w:themeTint="D9"/>
        </w:rPr>
      </w:pPr>
      <w:r w:rsidRPr="0013779D">
        <w:rPr>
          <w:rFonts w:asciiTheme="majorHAnsi" w:hAnsiTheme="majorHAnsi" w:cs="Arial"/>
          <w:bCs/>
          <w:color w:val="262626" w:themeColor="text1" w:themeTint="D9"/>
        </w:rPr>
        <w:t>Integrate in your questionnaire va</w:t>
      </w:r>
      <w:r w:rsidRPr="001A0F3E">
        <w:rPr>
          <w:rFonts w:asciiTheme="majorHAnsi" w:hAnsiTheme="majorHAnsi" w:cs="Arial"/>
          <w:bCs/>
          <w:color w:val="262626" w:themeColor="text1" w:themeTint="D9"/>
        </w:rPr>
        <w:t>riou</w:t>
      </w:r>
      <w:r>
        <w:rPr>
          <w:rFonts w:asciiTheme="majorHAnsi" w:hAnsiTheme="majorHAnsi" w:cs="Arial"/>
          <w:bCs/>
          <w:color w:val="262626" w:themeColor="text1" w:themeTint="D9"/>
        </w:rPr>
        <w:t xml:space="preserve">s types of questions such as closed question with multiple choice answers and open questions. Open questions enable you to gather general information but such question will take more time to be treated. An example of an open question in relation with teacher placements could be: what did you like MOST about the placement? </w:t>
      </w:r>
      <w:r w:rsidR="00901390">
        <w:rPr>
          <w:rFonts w:asciiTheme="majorHAnsi" w:hAnsiTheme="majorHAnsi" w:cs="Arial"/>
          <w:bCs/>
          <w:color w:val="262626" w:themeColor="text1" w:themeTint="D9"/>
        </w:rPr>
        <w:t>Or</w:t>
      </w:r>
      <w:r>
        <w:rPr>
          <w:rFonts w:asciiTheme="majorHAnsi" w:hAnsiTheme="majorHAnsi" w:cs="Arial"/>
          <w:bCs/>
          <w:color w:val="262626" w:themeColor="text1" w:themeTint="D9"/>
        </w:rPr>
        <w:t xml:space="preserve"> what did you like the LEAST</w:t>
      </w:r>
      <w:r w:rsidR="00A914A8">
        <w:rPr>
          <w:rFonts w:asciiTheme="majorHAnsi" w:hAnsiTheme="majorHAnsi" w:cs="Arial"/>
          <w:bCs/>
          <w:color w:val="262626" w:themeColor="text1" w:themeTint="D9"/>
        </w:rPr>
        <w:t xml:space="preserve"> </w:t>
      </w:r>
      <w:r>
        <w:rPr>
          <w:rFonts w:asciiTheme="majorHAnsi" w:hAnsiTheme="majorHAnsi" w:cs="Arial"/>
          <w:bCs/>
          <w:color w:val="262626" w:themeColor="text1" w:themeTint="D9"/>
        </w:rPr>
        <w:t>about the placements.</w:t>
      </w:r>
    </w:p>
    <w:p w14:paraId="35BC0721" w14:textId="018E239E" w:rsidR="0013779D" w:rsidRPr="0013779D" w:rsidRDefault="0013779D" w:rsidP="001A0F3E">
      <w:pPr>
        <w:pStyle w:val="KeinLeerraum"/>
        <w:spacing w:line="276" w:lineRule="auto"/>
        <w:ind w:left="360"/>
        <w:jc w:val="both"/>
        <w:rPr>
          <w:rFonts w:asciiTheme="majorHAnsi" w:hAnsiTheme="majorHAnsi" w:cs="Arial"/>
          <w:bCs/>
          <w:color w:val="262626" w:themeColor="text1" w:themeTint="D9"/>
        </w:rPr>
      </w:pPr>
      <w:r>
        <w:rPr>
          <w:rFonts w:asciiTheme="majorHAnsi" w:hAnsiTheme="majorHAnsi" w:cs="Arial"/>
          <w:bCs/>
          <w:color w:val="262626" w:themeColor="text1" w:themeTint="D9"/>
        </w:rPr>
        <w:t xml:space="preserve">Open question will give you very </w:t>
      </w:r>
      <w:r w:rsidR="00A914A8">
        <w:rPr>
          <w:rFonts w:asciiTheme="majorHAnsi" w:hAnsiTheme="majorHAnsi" w:cs="Arial"/>
          <w:bCs/>
          <w:color w:val="262626" w:themeColor="text1" w:themeTint="D9"/>
        </w:rPr>
        <w:t>useful</w:t>
      </w:r>
      <w:r>
        <w:rPr>
          <w:rFonts w:asciiTheme="majorHAnsi" w:hAnsiTheme="majorHAnsi" w:cs="Arial"/>
          <w:bCs/>
          <w:color w:val="262626" w:themeColor="text1" w:themeTint="D9"/>
        </w:rPr>
        <w:t xml:space="preserve"> quotes </w:t>
      </w:r>
      <w:r w:rsidR="00A914A8">
        <w:rPr>
          <w:rFonts w:asciiTheme="majorHAnsi" w:hAnsiTheme="majorHAnsi" w:cs="Arial"/>
          <w:bCs/>
          <w:color w:val="262626" w:themeColor="text1" w:themeTint="D9"/>
        </w:rPr>
        <w:t>that</w:t>
      </w:r>
      <w:r>
        <w:rPr>
          <w:rFonts w:asciiTheme="majorHAnsi" w:hAnsiTheme="majorHAnsi" w:cs="Arial"/>
          <w:bCs/>
          <w:color w:val="262626" w:themeColor="text1" w:themeTint="D9"/>
        </w:rPr>
        <w:t xml:space="preserve"> you can integrate into the final report you will draft about a </w:t>
      </w:r>
      <w:r w:rsidR="00476603">
        <w:rPr>
          <w:rFonts w:asciiTheme="majorHAnsi" w:hAnsiTheme="majorHAnsi" w:cs="Arial"/>
          <w:bCs/>
          <w:color w:val="262626" w:themeColor="text1" w:themeTint="D9"/>
        </w:rPr>
        <w:t>teacher</w:t>
      </w:r>
      <w:r w:rsidR="00A914A8">
        <w:rPr>
          <w:rFonts w:asciiTheme="majorHAnsi" w:hAnsiTheme="majorHAnsi" w:cs="Arial"/>
          <w:bCs/>
          <w:color w:val="262626" w:themeColor="text1" w:themeTint="D9"/>
        </w:rPr>
        <w:t xml:space="preserve"> placement.</w:t>
      </w:r>
    </w:p>
    <w:p w14:paraId="34A5AECF" w14:textId="17E58FB7" w:rsidR="00CB1B00" w:rsidRPr="009157B1" w:rsidRDefault="009157B1" w:rsidP="00AB31F6">
      <w:pPr>
        <w:pStyle w:val="KeinLeerraum"/>
        <w:numPr>
          <w:ilvl w:val="0"/>
          <w:numId w:val="31"/>
        </w:numPr>
        <w:spacing w:line="276" w:lineRule="auto"/>
        <w:ind w:left="360"/>
        <w:jc w:val="both"/>
        <w:rPr>
          <w:rFonts w:asciiTheme="majorHAnsi" w:hAnsiTheme="majorHAnsi" w:cs="Arial"/>
          <w:bCs/>
          <w:color w:val="262626" w:themeColor="text1" w:themeTint="D9"/>
        </w:rPr>
      </w:pPr>
      <w:r>
        <w:rPr>
          <w:rFonts w:asciiTheme="majorHAnsi" w:hAnsiTheme="majorHAnsi" w:cs="Arial"/>
          <w:bCs/>
          <w:color w:val="262626" w:themeColor="text1" w:themeTint="D9"/>
        </w:rPr>
        <w:t>You should</w:t>
      </w:r>
      <w:r w:rsidR="00564C29">
        <w:rPr>
          <w:rFonts w:asciiTheme="majorHAnsi" w:hAnsiTheme="majorHAnsi" w:cs="Arial"/>
          <w:bCs/>
          <w:color w:val="262626" w:themeColor="text1" w:themeTint="D9"/>
        </w:rPr>
        <w:t xml:space="preserve"> also</w:t>
      </w:r>
      <w:r>
        <w:rPr>
          <w:rFonts w:asciiTheme="majorHAnsi" w:hAnsiTheme="majorHAnsi" w:cs="Arial"/>
          <w:bCs/>
          <w:color w:val="262626" w:themeColor="text1" w:themeTint="D9"/>
        </w:rPr>
        <w:t xml:space="preserve"> decide </w:t>
      </w:r>
      <w:r w:rsidR="00CB1B00">
        <w:rPr>
          <w:rFonts w:asciiTheme="majorHAnsi" w:hAnsiTheme="majorHAnsi" w:cs="Arial"/>
          <w:bCs/>
          <w:color w:val="262626" w:themeColor="text1" w:themeTint="D9"/>
        </w:rPr>
        <w:t xml:space="preserve">whether </w:t>
      </w:r>
      <w:r w:rsidR="008F75BB">
        <w:rPr>
          <w:rFonts w:asciiTheme="majorHAnsi" w:hAnsiTheme="majorHAnsi" w:cs="Arial"/>
          <w:bCs/>
          <w:color w:val="262626" w:themeColor="text1" w:themeTint="D9"/>
        </w:rPr>
        <w:t>to collect data from just a</w:t>
      </w:r>
      <w:r w:rsidR="00CB1B00" w:rsidRPr="00CB1B00">
        <w:rPr>
          <w:rFonts w:asciiTheme="majorHAnsi" w:hAnsiTheme="majorHAnsi" w:cs="Arial"/>
          <w:bCs/>
          <w:color w:val="262626" w:themeColor="text1" w:themeTint="D9"/>
        </w:rPr>
        <w:t xml:space="preserve"> sampl</w:t>
      </w:r>
      <w:r w:rsidR="00CB1B00">
        <w:rPr>
          <w:rFonts w:asciiTheme="majorHAnsi" w:hAnsiTheme="majorHAnsi" w:cs="Arial"/>
          <w:bCs/>
          <w:color w:val="262626" w:themeColor="text1" w:themeTint="D9"/>
        </w:rPr>
        <w:t>e</w:t>
      </w:r>
      <w:r>
        <w:rPr>
          <w:rFonts w:asciiTheme="majorHAnsi" w:hAnsiTheme="majorHAnsi" w:cs="Arial"/>
          <w:bCs/>
          <w:color w:val="262626" w:themeColor="text1" w:themeTint="D9"/>
        </w:rPr>
        <w:t xml:space="preserve"> </w:t>
      </w:r>
      <w:r w:rsidR="00CB1B00">
        <w:rPr>
          <w:rFonts w:asciiTheme="majorHAnsi" w:hAnsiTheme="majorHAnsi" w:cs="Arial"/>
          <w:bCs/>
          <w:color w:val="262626" w:themeColor="text1" w:themeTint="D9"/>
        </w:rPr>
        <w:t xml:space="preserve">of your </w:t>
      </w:r>
      <w:r w:rsidR="008F75BB">
        <w:rPr>
          <w:rFonts w:asciiTheme="majorHAnsi" w:hAnsiTheme="majorHAnsi" w:cs="Arial"/>
          <w:bCs/>
          <w:color w:val="262626" w:themeColor="text1" w:themeTint="D9"/>
        </w:rPr>
        <w:t xml:space="preserve">survey </w:t>
      </w:r>
      <w:r w:rsidR="00CB1B00" w:rsidRPr="00CB1B00">
        <w:rPr>
          <w:rFonts w:asciiTheme="majorHAnsi" w:hAnsiTheme="majorHAnsi" w:cs="Arial"/>
          <w:bCs/>
          <w:color w:val="262626" w:themeColor="text1" w:themeTint="D9"/>
        </w:rPr>
        <w:t>p</w:t>
      </w:r>
      <w:r w:rsidR="008F75BB">
        <w:rPr>
          <w:rFonts w:asciiTheme="majorHAnsi" w:hAnsiTheme="majorHAnsi" w:cs="Arial"/>
          <w:bCs/>
          <w:color w:val="262626" w:themeColor="text1" w:themeTint="D9"/>
        </w:rPr>
        <w:t>articipants</w:t>
      </w:r>
      <w:r w:rsidR="00C35183">
        <w:rPr>
          <w:rFonts w:asciiTheme="majorHAnsi" w:hAnsiTheme="majorHAnsi" w:cs="Arial"/>
          <w:bCs/>
          <w:color w:val="262626" w:themeColor="text1" w:themeTint="D9"/>
        </w:rPr>
        <w:t xml:space="preserve"> (that is, just a few of teachers taking part on the Teacher Placement)</w:t>
      </w:r>
      <w:r w:rsidR="00CB1B00" w:rsidRPr="00CB1B00">
        <w:rPr>
          <w:rFonts w:asciiTheme="majorHAnsi" w:hAnsiTheme="majorHAnsi" w:cs="Arial"/>
          <w:bCs/>
          <w:color w:val="262626" w:themeColor="text1" w:themeTint="D9"/>
        </w:rPr>
        <w:t xml:space="preserve"> and general</w:t>
      </w:r>
      <w:r w:rsidR="00CB1B00">
        <w:rPr>
          <w:rFonts w:asciiTheme="majorHAnsi" w:hAnsiTheme="majorHAnsi" w:cs="Arial"/>
          <w:bCs/>
          <w:color w:val="262626" w:themeColor="text1" w:themeTint="D9"/>
        </w:rPr>
        <w:t xml:space="preserve">ize the responses </w:t>
      </w:r>
      <w:r w:rsidR="00CB1B00" w:rsidRPr="00CB1B00">
        <w:rPr>
          <w:rFonts w:asciiTheme="majorHAnsi" w:hAnsiTheme="majorHAnsi" w:cs="Arial"/>
          <w:bCs/>
          <w:color w:val="262626" w:themeColor="text1" w:themeTint="D9"/>
        </w:rPr>
        <w:t>or to collect data fr</w:t>
      </w:r>
      <w:r w:rsidR="00CB1B00">
        <w:rPr>
          <w:rFonts w:asciiTheme="majorHAnsi" w:hAnsiTheme="majorHAnsi" w:cs="Arial"/>
          <w:bCs/>
          <w:color w:val="262626" w:themeColor="text1" w:themeTint="D9"/>
        </w:rPr>
        <w:t>om all participants</w:t>
      </w:r>
      <w:r w:rsidR="00CB1B00" w:rsidRPr="00CB1B00">
        <w:rPr>
          <w:rFonts w:asciiTheme="majorHAnsi" w:hAnsiTheme="majorHAnsi" w:cs="Arial"/>
          <w:bCs/>
          <w:color w:val="262626" w:themeColor="text1" w:themeTint="D9"/>
        </w:rPr>
        <w:t>.</w:t>
      </w:r>
      <w:r w:rsidR="00CB1B00">
        <w:rPr>
          <w:rFonts w:asciiTheme="majorHAnsi" w:hAnsiTheme="majorHAnsi" w:cs="Arial"/>
          <w:bCs/>
          <w:color w:val="262626" w:themeColor="text1" w:themeTint="D9"/>
        </w:rPr>
        <w:t xml:space="preserve"> </w:t>
      </w:r>
      <w:r w:rsidR="00C35183">
        <w:rPr>
          <w:rFonts w:asciiTheme="majorHAnsi" w:hAnsiTheme="majorHAnsi" w:cs="Arial"/>
          <w:bCs/>
          <w:color w:val="262626" w:themeColor="text1" w:themeTint="D9"/>
        </w:rPr>
        <w:t>In</w:t>
      </w:r>
      <w:r>
        <w:rPr>
          <w:rFonts w:asciiTheme="majorHAnsi" w:hAnsiTheme="majorHAnsi" w:cs="Arial"/>
          <w:bCs/>
          <w:color w:val="262626" w:themeColor="text1" w:themeTint="D9"/>
        </w:rPr>
        <w:t xml:space="preserve"> t</w:t>
      </w:r>
      <w:r w:rsidR="00C35183">
        <w:rPr>
          <w:rFonts w:asciiTheme="majorHAnsi" w:hAnsiTheme="majorHAnsi" w:cs="Arial"/>
          <w:bCs/>
          <w:color w:val="262626" w:themeColor="text1" w:themeTint="D9"/>
        </w:rPr>
        <w:t xml:space="preserve">he case of a teacher placement, </w:t>
      </w:r>
      <w:r>
        <w:rPr>
          <w:rFonts w:asciiTheme="majorHAnsi" w:hAnsiTheme="majorHAnsi" w:cs="Arial"/>
          <w:bCs/>
          <w:color w:val="262626" w:themeColor="text1" w:themeTint="D9"/>
        </w:rPr>
        <w:t>as it will most likely be</w:t>
      </w:r>
      <w:r w:rsidR="00C35183">
        <w:rPr>
          <w:rFonts w:asciiTheme="majorHAnsi" w:hAnsiTheme="majorHAnsi" w:cs="Arial"/>
          <w:bCs/>
          <w:color w:val="262626" w:themeColor="text1" w:themeTint="D9"/>
        </w:rPr>
        <w:t xml:space="preserve"> a small group of teachers,</w:t>
      </w:r>
      <w:r>
        <w:rPr>
          <w:rFonts w:asciiTheme="majorHAnsi" w:hAnsiTheme="majorHAnsi" w:cs="Arial"/>
          <w:bCs/>
          <w:color w:val="262626" w:themeColor="text1" w:themeTint="D9"/>
        </w:rPr>
        <w:t xml:space="preserve"> it is recommended to send the</w:t>
      </w:r>
      <w:r w:rsidR="00CB1B00" w:rsidRPr="009157B1">
        <w:rPr>
          <w:rFonts w:asciiTheme="majorHAnsi" w:hAnsiTheme="majorHAnsi" w:cs="Arial"/>
          <w:bCs/>
          <w:color w:val="262626" w:themeColor="text1" w:themeTint="D9"/>
        </w:rPr>
        <w:t xml:space="preserve"> survey to everyone. </w:t>
      </w:r>
    </w:p>
    <w:p w14:paraId="67FC1D23" w14:textId="3A45E72A" w:rsidR="009157B1" w:rsidRDefault="00B34B0A" w:rsidP="00AB31F6">
      <w:pPr>
        <w:pStyle w:val="KeinLeerraum"/>
        <w:numPr>
          <w:ilvl w:val="0"/>
          <w:numId w:val="31"/>
        </w:numPr>
        <w:spacing w:line="276" w:lineRule="auto"/>
        <w:ind w:left="360"/>
        <w:jc w:val="both"/>
        <w:rPr>
          <w:rFonts w:asciiTheme="majorHAnsi" w:hAnsiTheme="majorHAnsi" w:cs="Arial"/>
          <w:bCs/>
          <w:color w:val="262626" w:themeColor="text1" w:themeTint="D9"/>
        </w:rPr>
      </w:pPr>
      <w:r>
        <w:rPr>
          <w:rFonts w:asciiTheme="majorHAnsi" w:hAnsiTheme="majorHAnsi" w:cs="Arial"/>
          <w:bCs/>
          <w:color w:val="262626" w:themeColor="text1" w:themeTint="D9"/>
        </w:rPr>
        <w:t>To analyse the survey</w:t>
      </w:r>
      <w:r w:rsidR="009157B1">
        <w:rPr>
          <w:rFonts w:asciiTheme="majorHAnsi" w:hAnsiTheme="majorHAnsi" w:cs="Arial"/>
          <w:bCs/>
          <w:color w:val="262626" w:themeColor="text1" w:themeTint="D9"/>
        </w:rPr>
        <w:t xml:space="preserve"> responses, you will have to </w:t>
      </w:r>
      <w:r>
        <w:rPr>
          <w:rFonts w:asciiTheme="majorHAnsi" w:hAnsiTheme="majorHAnsi" w:cs="Arial"/>
          <w:bCs/>
          <w:color w:val="262626" w:themeColor="text1" w:themeTint="D9"/>
        </w:rPr>
        <w:t>g</w:t>
      </w:r>
      <w:r w:rsidRPr="00CB1B00">
        <w:rPr>
          <w:rFonts w:asciiTheme="majorHAnsi" w:hAnsiTheme="majorHAnsi" w:cs="Arial"/>
          <w:bCs/>
          <w:color w:val="262626" w:themeColor="text1" w:themeTint="D9"/>
        </w:rPr>
        <w:t>ather</w:t>
      </w:r>
      <w:r w:rsidR="00CB1B00" w:rsidRPr="00CB1B00">
        <w:rPr>
          <w:rFonts w:asciiTheme="majorHAnsi" w:hAnsiTheme="majorHAnsi" w:cs="Arial"/>
          <w:bCs/>
          <w:color w:val="262626" w:themeColor="text1" w:themeTint="D9"/>
        </w:rPr>
        <w:t xml:space="preserve"> descriptive data as well as</w:t>
      </w:r>
      <w:r w:rsidR="00C35183">
        <w:rPr>
          <w:rFonts w:asciiTheme="majorHAnsi" w:hAnsiTheme="majorHAnsi" w:cs="Arial"/>
          <w:bCs/>
          <w:color w:val="262626" w:themeColor="text1" w:themeTint="D9"/>
        </w:rPr>
        <w:t xml:space="preserve"> the most representative scores. Once you run the evaluation several times, </w:t>
      </w:r>
      <w:r w:rsidR="009157B1">
        <w:rPr>
          <w:rFonts w:asciiTheme="majorHAnsi" w:hAnsiTheme="majorHAnsi" w:cs="Arial"/>
          <w:bCs/>
          <w:color w:val="262626" w:themeColor="text1" w:themeTint="D9"/>
        </w:rPr>
        <w:t>compari</w:t>
      </w:r>
      <w:r>
        <w:rPr>
          <w:rFonts w:asciiTheme="majorHAnsi" w:hAnsiTheme="majorHAnsi" w:cs="Arial"/>
          <w:bCs/>
          <w:color w:val="262626" w:themeColor="text1" w:themeTint="D9"/>
        </w:rPr>
        <w:t>ng your outcomes</w:t>
      </w:r>
      <w:r w:rsidR="00C35183">
        <w:rPr>
          <w:rFonts w:asciiTheme="majorHAnsi" w:hAnsiTheme="majorHAnsi" w:cs="Arial"/>
          <w:bCs/>
          <w:color w:val="262626" w:themeColor="text1" w:themeTint="D9"/>
        </w:rPr>
        <w:t xml:space="preserve"> with </w:t>
      </w:r>
      <w:r>
        <w:rPr>
          <w:rFonts w:asciiTheme="majorHAnsi" w:hAnsiTheme="majorHAnsi" w:cs="Arial"/>
          <w:bCs/>
          <w:color w:val="262626" w:themeColor="text1" w:themeTint="D9"/>
        </w:rPr>
        <w:t>the ones of previous evaluation surveys</w:t>
      </w:r>
      <w:r w:rsidR="00C35183">
        <w:rPr>
          <w:rFonts w:asciiTheme="majorHAnsi" w:hAnsiTheme="majorHAnsi" w:cs="Arial"/>
          <w:bCs/>
          <w:color w:val="262626" w:themeColor="text1" w:themeTint="D9"/>
        </w:rPr>
        <w:t xml:space="preserve"> will be very useful. </w:t>
      </w:r>
    </w:p>
    <w:p w14:paraId="26C21917" w14:textId="3A17301F" w:rsidR="0013779D" w:rsidRDefault="0013779D" w:rsidP="00AB31F6">
      <w:pPr>
        <w:pStyle w:val="KeinLeerraum"/>
        <w:numPr>
          <w:ilvl w:val="0"/>
          <w:numId w:val="31"/>
        </w:numPr>
        <w:spacing w:line="276" w:lineRule="auto"/>
        <w:ind w:left="360"/>
        <w:jc w:val="both"/>
        <w:rPr>
          <w:rFonts w:asciiTheme="majorHAnsi" w:hAnsiTheme="majorHAnsi" w:cs="Arial"/>
          <w:bCs/>
          <w:color w:val="262626" w:themeColor="text1" w:themeTint="D9"/>
        </w:rPr>
      </w:pPr>
      <w:r>
        <w:rPr>
          <w:rFonts w:asciiTheme="majorHAnsi" w:hAnsiTheme="majorHAnsi" w:cs="Arial"/>
          <w:bCs/>
          <w:color w:val="262626" w:themeColor="text1" w:themeTint="D9"/>
        </w:rPr>
        <w:t>It may also prove to be useful to complement the information collected by a survey by organising a focus group. The objective of a focus group is to bring together beneficiaries of the teacher placement (in th</w:t>
      </w:r>
      <w:r w:rsidR="00DA7040">
        <w:rPr>
          <w:rFonts w:asciiTheme="majorHAnsi" w:hAnsiTheme="majorHAnsi" w:cs="Arial"/>
          <w:bCs/>
          <w:color w:val="262626" w:themeColor="text1" w:themeTint="D9"/>
        </w:rPr>
        <w:t>e</w:t>
      </w:r>
      <w:r>
        <w:rPr>
          <w:rFonts w:asciiTheme="majorHAnsi" w:hAnsiTheme="majorHAnsi" w:cs="Arial"/>
          <w:bCs/>
          <w:color w:val="262626" w:themeColor="text1" w:themeTint="D9"/>
        </w:rPr>
        <w:t xml:space="preserve"> school end in the company) and reflects on </w:t>
      </w:r>
      <w:r w:rsidR="00DA7040">
        <w:rPr>
          <w:rFonts w:asciiTheme="majorHAnsi" w:hAnsiTheme="majorHAnsi" w:cs="Arial"/>
          <w:bCs/>
          <w:color w:val="262626" w:themeColor="text1" w:themeTint="D9"/>
        </w:rPr>
        <w:t>which objectives</w:t>
      </w:r>
      <w:r>
        <w:rPr>
          <w:rFonts w:asciiTheme="majorHAnsi" w:hAnsiTheme="majorHAnsi" w:cs="Arial"/>
          <w:bCs/>
          <w:color w:val="262626" w:themeColor="text1" w:themeTint="D9"/>
        </w:rPr>
        <w:t xml:space="preserve"> of the placement have been reached</w:t>
      </w:r>
      <w:r w:rsidR="00DA7040">
        <w:rPr>
          <w:rFonts w:asciiTheme="majorHAnsi" w:hAnsiTheme="majorHAnsi" w:cs="Arial"/>
          <w:bCs/>
          <w:color w:val="262626" w:themeColor="text1" w:themeTint="D9"/>
        </w:rPr>
        <w:t xml:space="preserve"> or not</w:t>
      </w:r>
      <w:r>
        <w:rPr>
          <w:rFonts w:asciiTheme="majorHAnsi" w:hAnsiTheme="majorHAnsi" w:cs="Arial"/>
          <w:bCs/>
          <w:color w:val="262626" w:themeColor="text1" w:themeTint="D9"/>
        </w:rPr>
        <w:t>;</w:t>
      </w:r>
      <w:r w:rsidR="00DA7040">
        <w:rPr>
          <w:rFonts w:asciiTheme="majorHAnsi" w:hAnsiTheme="majorHAnsi" w:cs="Arial"/>
          <w:bCs/>
          <w:color w:val="262626" w:themeColor="text1" w:themeTint="D9"/>
        </w:rPr>
        <w:t xml:space="preserve"> what have been the obstacles or facilitators and how a placement can be improved. One can start the focus group by presenting the results of the analyses of the survey.</w:t>
      </w:r>
    </w:p>
    <w:p w14:paraId="3C9C6EF2" w14:textId="679345B1" w:rsidR="00C94E9B" w:rsidRPr="00A45891" w:rsidRDefault="009157B1" w:rsidP="00AB31F6">
      <w:pPr>
        <w:pStyle w:val="KeinLeerraum"/>
        <w:numPr>
          <w:ilvl w:val="0"/>
          <w:numId w:val="31"/>
        </w:numPr>
        <w:spacing w:after="240" w:line="276" w:lineRule="auto"/>
        <w:ind w:left="360"/>
        <w:jc w:val="both"/>
        <w:rPr>
          <w:rFonts w:asciiTheme="majorHAnsi" w:hAnsiTheme="majorHAnsi" w:cs="Arial"/>
          <w:bCs/>
          <w:color w:val="262626" w:themeColor="text1" w:themeTint="D9"/>
        </w:rPr>
      </w:pPr>
      <w:r>
        <w:rPr>
          <w:rFonts w:asciiTheme="majorHAnsi" w:hAnsiTheme="majorHAnsi" w:cs="Arial"/>
          <w:bCs/>
          <w:color w:val="262626" w:themeColor="text1" w:themeTint="D9"/>
        </w:rPr>
        <w:t>Last, an</w:t>
      </w:r>
      <w:r w:rsidR="0013779D">
        <w:rPr>
          <w:rFonts w:asciiTheme="majorHAnsi" w:hAnsiTheme="majorHAnsi" w:cs="Arial"/>
          <w:bCs/>
          <w:color w:val="262626" w:themeColor="text1" w:themeTint="D9"/>
        </w:rPr>
        <w:t>d</w:t>
      </w:r>
      <w:r>
        <w:rPr>
          <w:rFonts w:asciiTheme="majorHAnsi" w:hAnsiTheme="majorHAnsi" w:cs="Arial"/>
          <w:bCs/>
          <w:color w:val="262626" w:themeColor="text1" w:themeTint="D9"/>
        </w:rPr>
        <w:t xml:space="preserve"> in order to </w:t>
      </w:r>
      <w:r w:rsidR="008F75BB">
        <w:rPr>
          <w:rFonts w:asciiTheme="majorHAnsi" w:hAnsiTheme="majorHAnsi" w:cs="Arial"/>
          <w:bCs/>
          <w:color w:val="262626" w:themeColor="text1" w:themeTint="D9"/>
        </w:rPr>
        <w:t xml:space="preserve">make sure </w:t>
      </w:r>
      <w:r w:rsidR="00B34B0A">
        <w:rPr>
          <w:rFonts w:asciiTheme="majorHAnsi" w:hAnsiTheme="majorHAnsi" w:cs="Arial"/>
          <w:bCs/>
          <w:color w:val="262626" w:themeColor="text1" w:themeTint="D9"/>
        </w:rPr>
        <w:t>your findings</w:t>
      </w:r>
      <w:r w:rsidR="008F75BB">
        <w:rPr>
          <w:rFonts w:asciiTheme="majorHAnsi" w:hAnsiTheme="majorHAnsi" w:cs="Arial"/>
          <w:bCs/>
          <w:color w:val="262626" w:themeColor="text1" w:themeTint="D9"/>
        </w:rPr>
        <w:t xml:space="preserve"> are valid and accurate</w:t>
      </w:r>
      <w:r w:rsidR="00B34B0A">
        <w:rPr>
          <w:rFonts w:asciiTheme="majorHAnsi" w:hAnsiTheme="majorHAnsi" w:cs="Arial"/>
          <w:bCs/>
          <w:color w:val="262626" w:themeColor="text1" w:themeTint="D9"/>
        </w:rPr>
        <w:t>, you should see</w:t>
      </w:r>
      <w:r>
        <w:rPr>
          <w:rFonts w:asciiTheme="majorHAnsi" w:hAnsiTheme="majorHAnsi" w:cs="Arial"/>
          <w:bCs/>
          <w:color w:val="262626" w:themeColor="text1" w:themeTint="D9"/>
        </w:rPr>
        <w:t xml:space="preserve"> whether</w:t>
      </w:r>
      <w:r w:rsidR="00DA0372" w:rsidRPr="00DA0372">
        <w:rPr>
          <w:rFonts w:asciiTheme="majorHAnsi" w:hAnsiTheme="majorHAnsi" w:cs="Arial"/>
          <w:bCs/>
          <w:color w:val="262626" w:themeColor="text1" w:themeTint="D9"/>
        </w:rPr>
        <w:t xml:space="preserve"> the survey collect</w:t>
      </w:r>
      <w:r>
        <w:rPr>
          <w:rFonts w:asciiTheme="majorHAnsi" w:hAnsiTheme="majorHAnsi" w:cs="Arial"/>
          <w:bCs/>
          <w:color w:val="262626" w:themeColor="text1" w:themeTint="D9"/>
        </w:rPr>
        <w:t>ed</w:t>
      </w:r>
      <w:r w:rsidR="00DA0372" w:rsidRPr="00DA0372">
        <w:rPr>
          <w:rFonts w:asciiTheme="majorHAnsi" w:hAnsiTheme="majorHAnsi" w:cs="Arial"/>
          <w:bCs/>
          <w:color w:val="262626" w:themeColor="text1" w:themeTint="D9"/>
        </w:rPr>
        <w:t xml:space="preserve"> the information it was </w:t>
      </w:r>
      <w:r>
        <w:rPr>
          <w:rFonts w:asciiTheme="majorHAnsi" w:hAnsiTheme="majorHAnsi" w:cs="Arial"/>
          <w:bCs/>
          <w:color w:val="262626" w:themeColor="text1" w:themeTint="D9"/>
        </w:rPr>
        <w:t>designed to collect.</w:t>
      </w:r>
      <w:r w:rsidR="008F75BB">
        <w:rPr>
          <w:rFonts w:asciiTheme="majorHAnsi" w:hAnsiTheme="majorHAnsi" w:cs="Arial"/>
          <w:bCs/>
          <w:color w:val="262626" w:themeColor="text1" w:themeTint="D9"/>
        </w:rPr>
        <w:t xml:space="preserve"> Did teachers respond to all the questions? How accurate were their responses? If the number and quality of the answers is not high, there might be something to improve in its formulation. </w:t>
      </w:r>
    </w:p>
    <w:tbl>
      <w:tblPr>
        <w:tblStyle w:val="Listentabelle5dunkelAkzent6"/>
        <w:tblW w:w="0" w:type="auto"/>
        <w:tblLook w:val="04A0" w:firstRow="1" w:lastRow="0" w:firstColumn="1" w:lastColumn="0" w:noHBand="0" w:noVBand="1"/>
      </w:tblPr>
      <w:tblGrid>
        <w:gridCol w:w="9012"/>
      </w:tblGrid>
      <w:tr w:rsidR="00557CA1" w14:paraId="43E64BDC" w14:textId="77777777" w:rsidTr="004F631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12" w:type="dxa"/>
          </w:tcPr>
          <w:p w14:paraId="21DA045E" w14:textId="7BC4E2DE" w:rsidR="002D61A2" w:rsidRPr="00B34B0A" w:rsidRDefault="009157B1" w:rsidP="00564C29">
            <w:pPr>
              <w:pStyle w:val="KeinLeerraum"/>
              <w:spacing w:line="276" w:lineRule="auto"/>
              <w:jc w:val="both"/>
              <w:rPr>
                <w:rFonts w:asciiTheme="majorHAnsi" w:hAnsiTheme="majorHAnsi" w:cs="Arial"/>
                <w:b w:val="0"/>
                <w:color w:val="262626" w:themeColor="text1" w:themeTint="D9"/>
              </w:rPr>
            </w:pPr>
            <w:r w:rsidRPr="00564C29">
              <w:rPr>
                <w:rFonts w:asciiTheme="majorHAnsi" w:hAnsiTheme="majorHAnsi" w:cs="Arial"/>
                <w:bCs w:val="0"/>
              </w:rPr>
              <w:t>Best Practice</w:t>
            </w:r>
            <w:r w:rsidR="00474B2A" w:rsidRPr="00564C29">
              <w:rPr>
                <w:rFonts w:asciiTheme="majorHAnsi" w:hAnsiTheme="majorHAnsi" w:cs="Arial"/>
                <w:bCs w:val="0"/>
              </w:rPr>
              <w:t xml:space="preserve"> #3</w:t>
            </w:r>
            <w:r w:rsidR="00557CA1" w:rsidRPr="00564C29">
              <w:rPr>
                <w:rFonts w:asciiTheme="majorHAnsi" w:hAnsiTheme="majorHAnsi" w:cs="Arial"/>
                <w:bCs w:val="0"/>
              </w:rPr>
              <w:t xml:space="preserve">: </w:t>
            </w:r>
            <w:r w:rsidR="00B34B0A" w:rsidRPr="00564C29">
              <w:rPr>
                <w:rFonts w:asciiTheme="majorHAnsi" w:hAnsiTheme="majorHAnsi" w:cs="Arial"/>
                <w:b w:val="0"/>
                <w:bCs w:val="0"/>
              </w:rPr>
              <w:t xml:space="preserve">Writing surveys can be tricky, </w:t>
            </w:r>
            <w:r w:rsidR="00B34B0A" w:rsidRPr="00564C29">
              <w:rPr>
                <w:rFonts w:asciiTheme="majorHAnsi" w:hAnsiTheme="majorHAnsi" w:cs="Arial"/>
                <w:b w:val="0"/>
              </w:rPr>
              <w:t>even if you think your wording is</w:t>
            </w:r>
            <w:r w:rsidR="00564C29">
              <w:rPr>
                <w:rFonts w:asciiTheme="majorHAnsi" w:hAnsiTheme="majorHAnsi" w:cs="Arial"/>
                <w:b w:val="0"/>
              </w:rPr>
              <w:t xml:space="preserve"> easy to understand</w:t>
            </w:r>
            <w:r w:rsidR="00B34B0A" w:rsidRPr="00564C29">
              <w:rPr>
                <w:rFonts w:asciiTheme="majorHAnsi" w:hAnsiTheme="majorHAnsi" w:cs="Arial"/>
                <w:b w:val="0"/>
              </w:rPr>
              <w:t xml:space="preserve">, it may be confusing to others. Using questions from other projects that already have been tested </w:t>
            </w:r>
            <w:r w:rsidR="00564C29">
              <w:rPr>
                <w:rFonts w:asciiTheme="majorHAnsi" w:hAnsiTheme="majorHAnsi" w:cs="Arial"/>
                <w:b w:val="0"/>
              </w:rPr>
              <w:t xml:space="preserve">will </w:t>
            </w:r>
            <w:r w:rsidR="00B34B0A" w:rsidRPr="00564C29">
              <w:rPr>
                <w:rFonts w:asciiTheme="majorHAnsi" w:hAnsiTheme="majorHAnsi" w:cs="Arial"/>
                <w:b w:val="0"/>
                <w:bCs w:val="0"/>
              </w:rPr>
              <w:t>always</w:t>
            </w:r>
            <w:r w:rsidR="00564C29">
              <w:rPr>
                <w:rFonts w:asciiTheme="majorHAnsi" w:hAnsiTheme="majorHAnsi" w:cs="Arial"/>
                <w:b w:val="0"/>
                <w:bCs w:val="0"/>
              </w:rPr>
              <w:t xml:space="preserve"> be</w:t>
            </w:r>
            <w:r w:rsidR="00B34B0A" w:rsidRPr="00564C29">
              <w:rPr>
                <w:rFonts w:asciiTheme="majorHAnsi" w:hAnsiTheme="majorHAnsi" w:cs="Arial"/>
                <w:b w:val="0"/>
                <w:bCs w:val="0"/>
              </w:rPr>
              <w:t xml:space="preserve"> a good idea</w:t>
            </w:r>
            <w:r w:rsidR="00B34B0A" w:rsidRPr="00564C29">
              <w:rPr>
                <w:rFonts w:asciiTheme="majorHAnsi" w:hAnsiTheme="majorHAnsi" w:cs="Arial"/>
                <w:b w:val="0"/>
              </w:rPr>
              <w:t xml:space="preserve">. </w:t>
            </w:r>
            <w:r w:rsidR="00564C29">
              <w:rPr>
                <w:rFonts w:asciiTheme="majorHAnsi" w:hAnsiTheme="majorHAnsi" w:cs="Arial"/>
                <w:b w:val="0"/>
              </w:rPr>
              <w:t>Otherwise</w:t>
            </w:r>
            <w:r w:rsidR="00B34B0A" w:rsidRPr="00564C29">
              <w:rPr>
                <w:rFonts w:asciiTheme="majorHAnsi" w:hAnsiTheme="majorHAnsi" w:cs="Arial"/>
                <w:b w:val="0"/>
              </w:rPr>
              <w:t>, it is recommended to</w:t>
            </w:r>
            <w:r w:rsidR="00557CA1" w:rsidRPr="00564C29">
              <w:rPr>
                <w:rFonts w:asciiTheme="majorHAnsi" w:hAnsiTheme="majorHAnsi" w:cs="Arial"/>
                <w:b w:val="0"/>
              </w:rPr>
              <w:t xml:space="preserve"> pilot test your questionnaire before you send it to the target audience. </w:t>
            </w:r>
            <w:r w:rsidR="00564C29">
              <w:rPr>
                <w:rFonts w:asciiTheme="majorHAnsi" w:hAnsiTheme="majorHAnsi" w:cs="Arial"/>
                <w:b w:val="0"/>
              </w:rPr>
              <w:t>This will reveal any items</w:t>
            </w:r>
            <w:r w:rsidR="00B34B0A" w:rsidRPr="00564C29">
              <w:rPr>
                <w:rFonts w:asciiTheme="majorHAnsi" w:hAnsiTheme="majorHAnsi" w:cs="Arial"/>
                <w:b w:val="0"/>
              </w:rPr>
              <w:t xml:space="preserve"> th</w:t>
            </w:r>
            <w:r w:rsidR="00564C29">
              <w:rPr>
                <w:rFonts w:asciiTheme="majorHAnsi" w:hAnsiTheme="majorHAnsi" w:cs="Arial"/>
                <w:b w:val="0"/>
              </w:rPr>
              <w:t xml:space="preserve">at might need clarification. </w:t>
            </w:r>
            <w:r w:rsidR="00B34B0A" w:rsidRPr="00564C29">
              <w:rPr>
                <w:rFonts w:asciiTheme="majorHAnsi" w:hAnsiTheme="majorHAnsi" w:cs="Arial"/>
                <w:b w:val="0"/>
              </w:rPr>
              <w:t xml:space="preserve"> </w:t>
            </w:r>
          </w:p>
        </w:tc>
      </w:tr>
    </w:tbl>
    <w:p w14:paraId="026F4116" w14:textId="77777777" w:rsidR="004F631E" w:rsidRPr="000C282E" w:rsidRDefault="004F631E" w:rsidP="004F631E">
      <w:pPr>
        <w:pStyle w:val="STEMA-TEXT"/>
        <w:rPr>
          <w:b/>
          <w:i/>
        </w:rPr>
      </w:pPr>
      <w:r>
        <w:rPr>
          <w:b/>
          <w:i/>
        </w:rPr>
        <w:t>Examples</w:t>
      </w:r>
    </w:p>
    <w:p w14:paraId="51E93881" w14:textId="1EBFE446" w:rsidR="004F631E" w:rsidRPr="004F631E" w:rsidRDefault="004F631E" w:rsidP="004F631E">
      <w:pPr>
        <w:pStyle w:val="KeinLeerraum"/>
        <w:spacing w:line="276" w:lineRule="auto"/>
        <w:jc w:val="both"/>
        <w:rPr>
          <w:rFonts w:asciiTheme="majorHAnsi" w:hAnsiTheme="majorHAnsi" w:cs="Arial"/>
          <w:bCs/>
          <w:color w:val="262626" w:themeColor="text1" w:themeTint="D9"/>
        </w:rPr>
      </w:pPr>
      <w:r>
        <w:rPr>
          <w:rFonts w:asciiTheme="majorHAnsi" w:hAnsiTheme="majorHAnsi" w:cs="Arial"/>
          <w:bCs/>
          <w:color w:val="262626" w:themeColor="text1" w:themeTint="D9"/>
        </w:rPr>
        <w:t>The STEM Alliance has developed some questionnaires for which we provide the</w:t>
      </w:r>
      <w:r w:rsidRPr="00A448B4">
        <w:rPr>
          <w:rFonts w:asciiTheme="majorHAnsi" w:hAnsiTheme="majorHAnsi" w:cs="Arial"/>
          <w:bCs/>
          <w:color w:val="262626" w:themeColor="text1" w:themeTint="D9"/>
        </w:rPr>
        <w:t xml:space="preserve"> template</w:t>
      </w:r>
      <w:r>
        <w:rPr>
          <w:rFonts w:asciiTheme="majorHAnsi" w:hAnsiTheme="majorHAnsi" w:cs="Arial"/>
          <w:bCs/>
          <w:color w:val="262626" w:themeColor="text1" w:themeTint="D9"/>
        </w:rPr>
        <w:t xml:space="preserve">s </w:t>
      </w:r>
      <w:r w:rsidRPr="00A141DA">
        <w:rPr>
          <w:rFonts w:asciiTheme="majorHAnsi" w:hAnsiTheme="majorHAnsi" w:cs="Arial"/>
          <w:bCs/>
          <w:color w:val="262626" w:themeColor="text1" w:themeTint="D9"/>
        </w:rPr>
        <w:t>in annex 1</w:t>
      </w:r>
      <w:r>
        <w:rPr>
          <w:rFonts w:asciiTheme="majorHAnsi" w:hAnsiTheme="majorHAnsi" w:cs="Arial"/>
          <w:bCs/>
          <w:color w:val="262626" w:themeColor="text1" w:themeTint="D9"/>
        </w:rPr>
        <w:t xml:space="preserve"> of this guide. </w:t>
      </w:r>
      <w:r w:rsidRPr="00A448B4">
        <w:rPr>
          <w:rFonts w:asciiTheme="majorHAnsi" w:hAnsiTheme="majorHAnsi" w:cs="Arial"/>
          <w:bCs/>
          <w:color w:val="262626" w:themeColor="text1" w:themeTint="D9"/>
        </w:rPr>
        <w:t>These mainly focus on levels 2 and 4 of the evaluation model of Thomas R. Guskey. They have to be filled not only by the teacher involved in the Teacher Placement but also by the company or the mentor supporting the teacher as it is important to have feedback of the two partners of the Teacher Placement: the teacher and the company.</w:t>
      </w:r>
    </w:p>
    <w:p w14:paraId="22319C9C" w14:textId="3D06CF6D" w:rsidR="00965CD5" w:rsidRPr="00B72842" w:rsidRDefault="002B2E5D" w:rsidP="00C63C71">
      <w:pPr>
        <w:pStyle w:val="berschrift3"/>
        <w:rPr>
          <w:sz w:val="24"/>
        </w:rPr>
      </w:pPr>
      <w:r w:rsidRPr="00B72842">
        <w:rPr>
          <w:sz w:val="24"/>
        </w:rPr>
        <w:t>Interviews</w:t>
      </w:r>
    </w:p>
    <w:p w14:paraId="495056E6" w14:textId="3C380E8A" w:rsidR="00865B6E" w:rsidRPr="000E03C1" w:rsidRDefault="00865B6E" w:rsidP="000E03C1">
      <w:pPr>
        <w:pStyle w:val="STEMA-TEXT"/>
        <w:rPr>
          <w:b/>
          <w:i/>
        </w:rPr>
      </w:pPr>
      <w:r w:rsidRPr="000E03C1">
        <w:rPr>
          <w:b/>
          <w:i/>
        </w:rPr>
        <w:t>What is it?</w:t>
      </w:r>
    </w:p>
    <w:p w14:paraId="4F08DD3C" w14:textId="3E636801" w:rsidR="00CB736D" w:rsidRPr="00A55745" w:rsidRDefault="00D02444" w:rsidP="00A55745">
      <w:pPr>
        <w:spacing w:line="276" w:lineRule="auto"/>
        <w:jc w:val="both"/>
        <w:rPr>
          <w:rFonts w:asciiTheme="majorHAnsi" w:hAnsiTheme="majorHAnsi" w:cs="Arial"/>
          <w:bCs/>
          <w:color w:val="262626" w:themeColor="text1" w:themeTint="D9"/>
        </w:rPr>
      </w:pPr>
      <w:r w:rsidRPr="00D02444">
        <w:rPr>
          <w:rFonts w:asciiTheme="majorHAnsi" w:hAnsiTheme="majorHAnsi" w:cs="Arial"/>
          <w:bCs/>
          <w:color w:val="262626" w:themeColor="text1" w:themeTint="D9"/>
        </w:rPr>
        <w:t>Interviews are convers</w:t>
      </w:r>
      <w:r w:rsidR="00F1165D">
        <w:rPr>
          <w:rFonts w:asciiTheme="majorHAnsi" w:hAnsiTheme="majorHAnsi" w:cs="Arial"/>
          <w:bCs/>
          <w:color w:val="262626" w:themeColor="text1" w:themeTint="D9"/>
        </w:rPr>
        <w:t xml:space="preserve">ations between </w:t>
      </w:r>
      <w:r w:rsidR="00D33BF4">
        <w:rPr>
          <w:rFonts w:asciiTheme="majorHAnsi" w:hAnsiTheme="majorHAnsi" w:cs="Arial"/>
          <w:bCs/>
          <w:color w:val="262626" w:themeColor="text1" w:themeTint="D9"/>
        </w:rPr>
        <w:t>an interviewer and a respondent (</w:t>
      </w:r>
      <w:r w:rsidR="00F1165D">
        <w:rPr>
          <w:rFonts w:asciiTheme="majorHAnsi" w:hAnsiTheme="majorHAnsi" w:cs="Arial"/>
          <w:bCs/>
          <w:color w:val="262626" w:themeColor="text1" w:themeTint="D9"/>
        </w:rPr>
        <w:t>interviewee</w:t>
      </w:r>
      <w:r w:rsidR="00D33BF4">
        <w:rPr>
          <w:rFonts w:asciiTheme="majorHAnsi" w:hAnsiTheme="majorHAnsi" w:cs="Arial"/>
          <w:bCs/>
          <w:color w:val="262626" w:themeColor="text1" w:themeTint="D9"/>
        </w:rPr>
        <w:t>)</w:t>
      </w:r>
      <w:r w:rsidR="00F1165D">
        <w:rPr>
          <w:rFonts w:asciiTheme="majorHAnsi" w:hAnsiTheme="majorHAnsi" w:cs="Arial"/>
          <w:bCs/>
          <w:color w:val="262626" w:themeColor="text1" w:themeTint="D9"/>
        </w:rPr>
        <w:t>,</w:t>
      </w:r>
      <w:r w:rsidR="008F74BE">
        <w:rPr>
          <w:rFonts w:asciiTheme="majorHAnsi" w:hAnsiTheme="majorHAnsi" w:cs="Arial"/>
          <w:bCs/>
          <w:color w:val="262626" w:themeColor="text1" w:themeTint="D9"/>
        </w:rPr>
        <w:t xml:space="preserve"> where</w:t>
      </w:r>
      <w:r w:rsidRPr="00D02444">
        <w:rPr>
          <w:rFonts w:asciiTheme="majorHAnsi" w:hAnsiTheme="majorHAnsi" w:cs="Arial"/>
          <w:bCs/>
          <w:color w:val="262626" w:themeColor="text1" w:themeTint="D9"/>
        </w:rPr>
        <w:t xml:space="preserve"> questions are asked in order to </w:t>
      </w:r>
      <w:r w:rsidR="00F1165D" w:rsidRPr="00D02444">
        <w:rPr>
          <w:rFonts w:asciiTheme="majorHAnsi" w:hAnsiTheme="majorHAnsi" w:cs="Arial"/>
          <w:bCs/>
          <w:color w:val="262626" w:themeColor="text1" w:themeTint="D9"/>
        </w:rPr>
        <w:t>acquire</w:t>
      </w:r>
      <w:r w:rsidRPr="00D02444">
        <w:rPr>
          <w:rFonts w:asciiTheme="majorHAnsi" w:hAnsiTheme="majorHAnsi" w:cs="Arial"/>
          <w:bCs/>
          <w:color w:val="262626" w:themeColor="text1" w:themeTint="D9"/>
        </w:rPr>
        <w:t xml:space="preserve"> information.</w:t>
      </w:r>
      <w:r w:rsidR="00292A65">
        <w:rPr>
          <w:rFonts w:ascii="Verdana" w:hAnsi="Verdana"/>
          <w:color w:val="000000"/>
        </w:rPr>
        <w:t xml:space="preserve"> </w:t>
      </w:r>
      <w:r w:rsidR="00865B6E" w:rsidRPr="00DD1D82">
        <w:rPr>
          <w:rFonts w:asciiTheme="majorHAnsi" w:hAnsiTheme="majorHAnsi" w:cs="Arial"/>
          <w:bCs/>
          <w:color w:val="262626" w:themeColor="text1" w:themeTint="D9"/>
        </w:rPr>
        <w:t>There are different types of</w:t>
      </w:r>
      <w:r w:rsidR="00C048E1">
        <w:rPr>
          <w:rFonts w:asciiTheme="majorHAnsi" w:hAnsiTheme="majorHAnsi" w:cs="Arial"/>
          <w:bCs/>
          <w:color w:val="262626" w:themeColor="text1" w:themeTint="D9"/>
        </w:rPr>
        <w:t xml:space="preserve"> interview</w:t>
      </w:r>
      <w:r w:rsidR="00A45891">
        <w:rPr>
          <w:rFonts w:asciiTheme="majorHAnsi" w:hAnsiTheme="majorHAnsi" w:cs="Arial"/>
          <w:bCs/>
          <w:color w:val="262626" w:themeColor="text1" w:themeTint="D9"/>
        </w:rPr>
        <w:t xml:space="preserve"> (</w:t>
      </w:r>
      <w:r w:rsidR="00A45891" w:rsidRPr="00DD1D82">
        <w:rPr>
          <w:rFonts w:asciiTheme="majorHAnsi" w:hAnsiTheme="majorHAnsi" w:cs="Arial"/>
          <w:bCs/>
          <w:color w:val="262626" w:themeColor="text1" w:themeTint="D9"/>
        </w:rPr>
        <w:t>structured</w:t>
      </w:r>
      <w:r w:rsidR="00A45891">
        <w:rPr>
          <w:rFonts w:asciiTheme="majorHAnsi" w:hAnsiTheme="majorHAnsi" w:cs="Arial"/>
          <w:bCs/>
          <w:color w:val="262626" w:themeColor="text1" w:themeTint="D9"/>
        </w:rPr>
        <w:t>,</w:t>
      </w:r>
      <w:r w:rsidR="00A45891" w:rsidRPr="00DD1D82">
        <w:rPr>
          <w:rFonts w:asciiTheme="majorHAnsi" w:hAnsiTheme="majorHAnsi" w:cs="Arial"/>
          <w:bCs/>
          <w:color w:val="262626" w:themeColor="text1" w:themeTint="D9"/>
        </w:rPr>
        <w:t xml:space="preserve"> </w:t>
      </w:r>
      <w:r w:rsidR="00A45891">
        <w:rPr>
          <w:rFonts w:asciiTheme="majorHAnsi" w:hAnsiTheme="majorHAnsi" w:cs="Arial"/>
          <w:bCs/>
          <w:color w:val="262626" w:themeColor="text1" w:themeTint="D9"/>
        </w:rPr>
        <w:t>semi-structured or unstructured)</w:t>
      </w:r>
      <w:r w:rsidR="00C048E1">
        <w:rPr>
          <w:rFonts w:asciiTheme="majorHAnsi" w:hAnsiTheme="majorHAnsi" w:cs="Arial"/>
          <w:bCs/>
          <w:color w:val="262626" w:themeColor="text1" w:themeTint="D9"/>
        </w:rPr>
        <w:t xml:space="preserve"> </w:t>
      </w:r>
      <w:r w:rsidR="00D33BF4">
        <w:rPr>
          <w:rFonts w:asciiTheme="majorHAnsi" w:hAnsiTheme="majorHAnsi" w:cs="Arial"/>
          <w:bCs/>
          <w:color w:val="262626" w:themeColor="text1" w:themeTint="D9"/>
        </w:rPr>
        <w:t>depending on its</w:t>
      </w:r>
      <w:r w:rsidR="00A45891">
        <w:rPr>
          <w:rFonts w:asciiTheme="majorHAnsi" w:hAnsiTheme="majorHAnsi" w:cs="Arial"/>
          <w:bCs/>
          <w:color w:val="262626" w:themeColor="text1" w:themeTint="D9"/>
        </w:rPr>
        <w:t xml:space="preserve"> format. </w:t>
      </w:r>
    </w:p>
    <w:p w14:paraId="22F32FBB" w14:textId="1484E2BB" w:rsidR="00733D14" w:rsidRPr="000E03C1" w:rsidRDefault="00865B6E" w:rsidP="000E03C1">
      <w:pPr>
        <w:pStyle w:val="STEMA-TEXT"/>
        <w:rPr>
          <w:b/>
          <w:i/>
        </w:rPr>
      </w:pPr>
      <w:r w:rsidRPr="000E03C1">
        <w:rPr>
          <w:b/>
          <w:i/>
        </w:rPr>
        <w:t>Why use it</w:t>
      </w:r>
      <w:r w:rsidR="00733D14" w:rsidRPr="000E03C1">
        <w:rPr>
          <w:b/>
          <w:i/>
        </w:rPr>
        <w:t>?</w:t>
      </w:r>
    </w:p>
    <w:p w14:paraId="456CDA0E" w14:textId="54F11C90" w:rsidR="00733D14" w:rsidRPr="00D36420" w:rsidRDefault="00D36420" w:rsidP="00D36420">
      <w:pPr>
        <w:pStyle w:val="Listenabsatz"/>
        <w:numPr>
          <w:ilvl w:val="0"/>
          <w:numId w:val="5"/>
        </w:numPr>
        <w:spacing w:line="276" w:lineRule="auto"/>
        <w:jc w:val="both"/>
        <w:rPr>
          <w:rFonts w:asciiTheme="majorHAnsi" w:hAnsiTheme="majorHAnsi" w:cs="Arial"/>
          <w:bCs/>
          <w:color w:val="262626" w:themeColor="text1" w:themeTint="D9"/>
        </w:rPr>
      </w:pPr>
      <w:r>
        <w:rPr>
          <w:rFonts w:asciiTheme="majorHAnsi" w:hAnsiTheme="majorHAnsi" w:cs="Arial"/>
          <w:bCs/>
          <w:color w:val="262626" w:themeColor="text1" w:themeTint="D9"/>
        </w:rPr>
        <w:t>In general, interviews will be used t</w:t>
      </w:r>
      <w:r w:rsidR="00C048E1">
        <w:rPr>
          <w:rFonts w:asciiTheme="majorHAnsi" w:hAnsiTheme="majorHAnsi" w:cs="Arial"/>
          <w:bCs/>
          <w:color w:val="262626" w:themeColor="text1" w:themeTint="D9"/>
        </w:rPr>
        <w:t>o</w:t>
      </w:r>
      <w:r w:rsidR="00733D14" w:rsidRPr="00DD1D82">
        <w:rPr>
          <w:rFonts w:asciiTheme="majorHAnsi" w:hAnsiTheme="majorHAnsi" w:cs="Arial"/>
          <w:bCs/>
          <w:color w:val="262626" w:themeColor="text1" w:themeTint="D9"/>
        </w:rPr>
        <w:t xml:space="preserve"> </w:t>
      </w:r>
      <w:r>
        <w:rPr>
          <w:rFonts w:asciiTheme="majorHAnsi" w:hAnsiTheme="majorHAnsi" w:cs="Arial"/>
          <w:bCs/>
          <w:color w:val="262626" w:themeColor="text1" w:themeTint="D9"/>
        </w:rPr>
        <w:t>learn about certain</w:t>
      </w:r>
      <w:r w:rsidR="00733D14" w:rsidRPr="00DD1D82">
        <w:rPr>
          <w:rFonts w:asciiTheme="majorHAnsi" w:hAnsiTheme="majorHAnsi" w:cs="Arial"/>
          <w:bCs/>
          <w:color w:val="262626" w:themeColor="text1" w:themeTint="D9"/>
        </w:rPr>
        <w:t xml:space="preserve"> </w:t>
      </w:r>
      <w:r w:rsidR="00C048E1">
        <w:rPr>
          <w:rFonts w:asciiTheme="majorHAnsi" w:hAnsiTheme="majorHAnsi" w:cs="Arial"/>
          <w:bCs/>
          <w:color w:val="262626" w:themeColor="text1" w:themeTint="D9"/>
        </w:rPr>
        <w:t xml:space="preserve">attitudes, perceptions </w:t>
      </w:r>
      <w:r>
        <w:rPr>
          <w:rFonts w:asciiTheme="majorHAnsi" w:hAnsiTheme="majorHAnsi" w:cs="Arial"/>
          <w:bCs/>
          <w:color w:val="262626" w:themeColor="text1" w:themeTint="D9"/>
        </w:rPr>
        <w:t xml:space="preserve">of a person </w:t>
      </w:r>
      <w:r w:rsidR="00C048E1">
        <w:rPr>
          <w:rFonts w:asciiTheme="majorHAnsi" w:hAnsiTheme="majorHAnsi" w:cs="Arial"/>
          <w:bCs/>
          <w:color w:val="262626" w:themeColor="text1" w:themeTint="D9"/>
        </w:rPr>
        <w:t>and</w:t>
      </w:r>
      <w:r>
        <w:rPr>
          <w:rFonts w:asciiTheme="majorHAnsi" w:hAnsiTheme="majorHAnsi" w:cs="Arial"/>
          <w:bCs/>
          <w:color w:val="262626" w:themeColor="text1" w:themeTint="D9"/>
        </w:rPr>
        <w:t xml:space="preserve"> their</w:t>
      </w:r>
      <w:r w:rsidR="00C048E1">
        <w:rPr>
          <w:rFonts w:asciiTheme="majorHAnsi" w:hAnsiTheme="majorHAnsi" w:cs="Arial"/>
          <w:bCs/>
          <w:color w:val="262626" w:themeColor="text1" w:themeTint="D9"/>
        </w:rPr>
        <w:t xml:space="preserve"> overall </w:t>
      </w:r>
      <w:r>
        <w:rPr>
          <w:rFonts w:asciiTheme="majorHAnsi" w:hAnsiTheme="majorHAnsi" w:cs="Arial"/>
          <w:bCs/>
          <w:color w:val="262626" w:themeColor="text1" w:themeTint="D9"/>
        </w:rPr>
        <w:t>thinking. They will be especially useful w</w:t>
      </w:r>
      <w:r w:rsidR="00A846A0" w:rsidRPr="00D36420">
        <w:rPr>
          <w:rFonts w:asciiTheme="majorHAnsi" w:hAnsiTheme="majorHAnsi" w:cs="Arial"/>
          <w:bCs/>
          <w:color w:val="262626" w:themeColor="text1" w:themeTint="D9"/>
        </w:rPr>
        <w:t xml:space="preserve">hen </w:t>
      </w:r>
      <w:r>
        <w:rPr>
          <w:rFonts w:asciiTheme="majorHAnsi" w:hAnsiTheme="majorHAnsi" w:cs="Arial"/>
          <w:bCs/>
          <w:color w:val="262626" w:themeColor="text1" w:themeTint="D9"/>
        </w:rPr>
        <w:t>in need of</w:t>
      </w:r>
      <w:r w:rsidR="00AF2DED" w:rsidRPr="00D36420">
        <w:rPr>
          <w:rFonts w:asciiTheme="majorHAnsi" w:hAnsiTheme="majorHAnsi" w:cs="Arial"/>
          <w:bCs/>
          <w:color w:val="262626" w:themeColor="text1" w:themeTint="D9"/>
        </w:rPr>
        <w:t xml:space="preserve"> </w:t>
      </w:r>
      <w:r>
        <w:rPr>
          <w:rFonts w:asciiTheme="majorHAnsi" w:hAnsiTheme="majorHAnsi" w:cs="Arial"/>
          <w:bCs/>
          <w:color w:val="262626" w:themeColor="text1" w:themeTint="D9"/>
        </w:rPr>
        <w:t xml:space="preserve">a </w:t>
      </w:r>
      <w:r w:rsidRPr="00D36420">
        <w:rPr>
          <w:rFonts w:asciiTheme="majorHAnsi" w:hAnsiTheme="majorHAnsi" w:cs="Arial"/>
          <w:bCs/>
          <w:color w:val="262626" w:themeColor="text1" w:themeTint="D9"/>
        </w:rPr>
        <w:t>detailed</w:t>
      </w:r>
      <w:r>
        <w:rPr>
          <w:rFonts w:asciiTheme="majorHAnsi" w:hAnsiTheme="majorHAnsi" w:cs="Arial"/>
          <w:bCs/>
          <w:color w:val="262626" w:themeColor="text1" w:themeTint="D9"/>
        </w:rPr>
        <w:t xml:space="preserve"> </w:t>
      </w:r>
      <w:r w:rsidR="00733D14" w:rsidRPr="00D36420">
        <w:rPr>
          <w:rFonts w:asciiTheme="majorHAnsi" w:hAnsiTheme="majorHAnsi" w:cs="Arial"/>
          <w:bCs/>
          <w:color w:val="262626" w:themeColor="text1" w:themeTint="D9"/>
        </w:rPr>
        <w:t xml:space="preserve">exploration of </w:t>
      </w:r>
      <w:r>
        <w:rPr>
          <w:rFonts w:asciiTheme="majorHAnsi" w:hAnsiTheme="majorHAnsi" w:cs="Arial"/>
          <w:bCs/>
          <w:color w:val="262626" w:themeColor="text1" w:themeTint="D9"/>
        </w:rPr>
        <w:t xml:space="preserve">someone’s views </w:t>
      </w:r>
      <w:r w:rsidR="00291DBE">
        <w:rPr>
          <w:rFonts w:asciiTheme="majorHAnsi" w:hAnsiTheme="majorHAnsi" w:cs="Arial"/>
          <w:bCs/>
          <w:color w:val="262626" w:themeColor="text1" w:themeTint="D9"/>
        </w:rPr>
        <w:t xml:space="preserve">that </w:t>
      </w:r>
      <w:r w:rsidR="008F74BE" w:rsidRPr="00D36420">
        <w:rPr>
          <w:rFonts w:asciiTheme="majorHAnsi" w:hAnsiTheme="majorHAnsi" w:cs="Arial"/>
          <w:bCs/>
          <w:color w:val="262626" w:themeColor="text1" w:themeTint="D9"/>
        </w:rPr>
        <w:t xml:space="preserve">cannot </w:t>
      </w:r>
      <w:r w:rsidR="00615A55" w:rsidRPr="00D36420">
        <w:rPr>
          <w:rFonts w:asciiTheme="majorHAnsi" w:hAnsiTheme="majorHAnsi" w:cs="Arial"/>
          <w:bCs/>
          <w:color w:val="262626" w:themeColor="text1" w:themeTint="D9"/>
        </w:rPr>
        <w:t xml:space="preserve">be </w:t>
      </w:r>
      <w:r w:rsidR="00291DBE">
        <w:rPr>
          <w:rFonts w:asciiTheme="majorHAnsi" w:hAnsiTheme="majorHAnsi" w:cs="Arial"/>
          <w:bCs/>
          <w:color w:val="262626" w:themeColor="text1" w:themeTint="D9"/>
        </w:rPr>
        <w:t xml:space="preserve">gathered </w:t>
      </w:r>
      <w:r w:rsidR="008F74BE" w:rsidRPr="00D36420">
        <w:rPr>
          <w:rFonts w:asciiTheme="majorHAnsi" w:hAnsiTheme="majorHAnsi" w:cs="Arial"/>
          <w:bCs/>
          <w:color w:val="262626" w:themeColor="text1" w:themeTint="D9"/>
        </w:rPr>
        <w:t>through</w:t>
      </w:r>
      <w:r w:rsidR="00733D14" w:rsidRPr="00D36420">
        <w:rPr>
          <w:rFonts w:asciiTheme="majorHAnsi" w:hAnsiTheme="majorHAnsi" w:cs="Arial"/>
          <w:bCs/>
          <w:color w:val="262626" w:themeColor="text1" w:themeTint="D9"/>
        </w:rPr>
        <w:t xml:space="preserve"> </w:t>
      </w:r>
      <w:r w:rsidR="00291DBE">
        <w:rPr>
          <w:rFonts w:asciiTheme="majorHAnsi" w:hAnsiTheme="majorHAnsi" w:cs="Arial"/>
          <w:bCs/>
          <w:color w:val="262626" w:themeColor="text1" w:themeTint="D9"/>
        </w:rPr>
        <w:t xml:space="preserve">other evaluation tools, such as </w:t>
      </w:r>
      <w:r w:rsidR="00733D14" w:rsidRPr="00D36420">
        <w:rPr>
          <w:rFonts w:asciiTheme="majorHAnsi" w:hAnsiTheme="majorHAnsi" w:cs="Arial"/>
          <w:bCs/>
          <w:color w:val="262626" w:themeColor="text1" w:themeTint="D9"/>
        </w:rPr>
        <w:t>questionnaires.</w:t>
      </w:r>
    </w:p>
    <w:p w14:paraId="4D81C470" w14:textId="385E6FE1" w:rsidR="00D02117" w:rsidRPr="00A55745" w:rsidRDefault="00A846A0" w:rsidP="00AB31F6">
      <w:pPr>
        <w:pStyle w:val="Listenabsatz"/>
        <w:numPr>
          <w:ilvl w:val="0"/>
          <w:numId w:val="5"/>
        </w:numPr>
        <w:spacing w:line="276" w:lineRule="auto"/>
        <w:jc w:val="both"/>
        <w:rPr>
          <w:rFonts w:asciiTheme="majorHAnsi" w:hAnsiTheme="majorHAnsi" w:cs="Arial"/>
          <w:bCs/>
          <w:color w:val="262626" w:themeColor="text1" w:themeTint="D9"/>
        </w:rPr>
      </w:pPr>
      <w:r>
        <w:rPr>
          <w:rFonts w:asciiTheme="majorHAnsi" w:hAnsiTheme="majorHAnsi" w:cs="Arial"/>
          <w:bCs/>
          <w:color w:val="262626" w:themeColor="text1" w:themeTint="D9"/>
        </w:rPr>
        <w:t xml:space="preserve">To </w:t>
      </w:r>
      <w:r w:rsidR="00733D14" w:rsidRPr="00DD1D82">
        <w:rPr>
          <w:rFonts w:asciiTheme="majorHAnsi" w:hAnsiTheme="majorHAnsi" w:cs="Arial"/>
          <w:bCs/>
          <w:color w:val="262626" w:themeColor="text1" w:themeTint="D9"/>
        </w:rPr>
        <w:t xml:space="preserve">follow up </w:t>
      </w:r>
      <w:r w:rsidR="008F74BE">
        <w:rPr>
          <w:rFonts w:asciiTheme="majorHAnsi" w:hAnsiTheme="majorHAnsi" w:cs="Arial"/>
          <w:bCs/>
          <w:color w:val="262626" w:themeColor="text1" w:themeTint="D9"/>
        </w:rPr>
        <w:t xml:space="preserve">on </w:t>
      </w:r>
      <w:r w:rsidR="00AF2DED" w:rsidRPr="00DD1D82">
        <w:rPr>
          <w:rFonts w:asciiTheme="majorHAnsi" w:hAnsiTheme="majorHAnsi" w:cs="Arial"/>
          <w:bCs/>
          <w:color w:val="262626" w:themeColor="text1" w:themeTint="D9"/>
        </w:rPr>
        <w:t>unexpected</w:t>
      </w:r>
      <w:r w:rsidR="00AF2DED">
        <w:rPr>
          <w:rFonts w:asciiTheme="majorHAnsi" w:hAnsiTheme="majorHAnsi" w:cs="Arial"/>
          <w:bCs/>
          <w:color w:val="262626" w:themeColor="text1" w:themeTint="D9"/>
        </w:rPr>
        <w:t xml:space="preserve"> results </w:t>
      </w:r>
      <w:r w:rsidR="00733D14" w:rsidRPr="00DD1D82">
        <w:rPr>
          <w:rFonts w:asciiTheme="majorHAnsi" w:hAnsiTheme="majorHAnsi" w:cs="Arial"/>
          <w:bCs/>
          <w:color w:val="262626" w:themeColor="text1" w:themeTint="D9"/>
        </w:rPr>
        <w:t>or</w:t>
      </w:r>
      <w:r w:rsidR="008F74BE">
        <w:rPr>
          <w:rFonts w:asciiTheme="majorHAnsi" w:hAnsiTheme="majorHAnsi" w:cs="Arial"/>
          <w:bCs/>
          <w:color w:val="262626" w:themeColor="text1" w:themeTint="D9"/>
        </w:rPr>
        <w:t xml:space="preserve"> to</w:t>
      </w:r>
      <w:r w:rsidR="00733D14" w:rsidRPr="00DD1D82">
        <w:rPr>
          <w:rFonts w:asciiTheme="majorHAnsi" w:hAnsiTheme="majorHAnsi" w:cs="Arial"/>
          <w:bCs/>
          <w:color w:val="262626" w:themeColor="text1" w:themeTint="D9"/>
        </w:rPr>
        <w:t xml:space="preserve"> confirm in</w:t>
      </w:r>
      <w:r w:rsidR="00291DBE">
        <w:rPr>
          <w:rFonts w:asciiTheme="majorHAnsi" w:hAnsiTheme="majorHAnsi" w:cs="Arial"/>
          <w:bCs/>
          <w:color w:val="262626" w:themeColor="text1" w:themeTint="D9"/>
        </w:rPr>
        <w:t xml:space="preserve">terpretations acquired through other evaluation tools or techniques. </w:t>
      </w:r>
    </w:p>
    <w:p w14:paraId="52506963" w14:textId="67BBBEE9" w:rsidR="00865B6E" w:rsidRPr="000E03C1" w:rsidRDefault="00865B6E" w:rsidP="000E03C1">
      <w:pPr>
        <w:pStyle w:val="STEMA-TEXT"/>
        <w:rPr>
          <w:b/>
          <w:i/>
        </w:rPr>
      </w:pPr>
      <w:r w:rsidRPr="000E03C1">
        <w:rPr>
          <w:b/>
          <w:i/>
        </w:rPr>
        <w:t>How to implement it?</w:t>
      </w:r>
    </w:p>
    <w:p w14:paraId="1A9B7F32" w14:textId="37A28D49" w:rsidR="00317308" w:rsidRDefault="006A5173" w:rsidP="00965CD5">
      <w:pPr>
        <w:pStyle w:val="Kopfzeile"/>
        <w:spacing w:line="276" w:lineRule="auto"/>
        <w:ind w:left="12"/>
        <w:jc w:val="both"/>
        <w:rPr>
          <w:rFonts w:asciiTheme="majorHAnsi" w:hAnsiTheme="majorHAnsi" w:cs="Arial"/>
          <w:bCs/>
          <w:color w:val="262626" w:themeColor="text1" w:themeTint="D9"/>
        </w:rPr>
      </w:pPr>
      <w:r>
        <w:rPr>
          <w:rFonts w:asciiTheme="majorHAnsi" w:hAnsiTheme="majorHAnsi" w:cs="Arial"/>
          <w:bCs/>
          <w:color w:val="262626" w:themeColor="text1" w:themeTint="D9"/>
        </w:rPr>
        <w:t xml:space="preserve">As </w:t>
      </w:r>
      <w:r w:rsidR="007D415E">
        <w:rPr>
          <w:rFonts w:asciiTheme="majorHAnsi" w:hAnsiTheme="majorHAnsi" w:cs="Arial"/>
          <w:bCs/>
          <w:color w:val="262626" w:themeColor="text1" w:themeTint="D9"/>
        </w:rPr>
        <w:t>with surveys, it will be</w:t>
      </w:r>
      <w:r>
        <w:rPr>
          <w:rFonts w:asciiTheme="majorHAnsi" w:hAnsiTheme="majorHAnsi" w:cs="Arial"/>
          <w:bCs/>
          <w:color w:val="262626" w:themeColor="text1" w:themeTint="D9"/>
        </w:rPr>
        <w:t xml:space="preserve"> better to interview all the teachers that have </w:t>
      </w:r>
      <w:r w:rsidR="00782A1D">
        <w:rPr>
          <w:rFonts w:asciiTheme="majorHAnsi" w:hAnsiTheme="majorHAnsi" w:cs="Arial"/>
          <w:bCs/>
          <w:color w:val="262626" w:themeColor="text1" w:themeTint="D9"/>
        </w:rPr>
        <w:t>participated in</w:t>
      </w:r>
      <w:r>
        <w:rPr>
          <w:rFonts w:asciiTheme="majorHAnsi" w:hAnsiTheme="majorHAnsi" w:cs="Arial"/>
          <w:bCs/>
          <w:color w:val="262626" w:themeColor="text1" w:themeTint="D9"/>
        </w:rPr>
        <w:t xml:space="preserve"> a Teacher P</w:t>
      </w:r>
      <w:r w:rsidR="00317308">
        <w:rPr>
          <w:rFonts w:asciiTheme="majorHAnsi" w:hAnsiTheme="majorHAnsi" w:cs="Arial"/>
          <w:bCs/>
          <w:color w:val="262626" w:themeColor="text1" w:themeTint="D9"/>
        </w:rPr>
        <w:t xml:space="preserve">lacement. However, if that </w:t>
      </w:r>
      <w:r w:rsidR="002509A6">
        <w:rPr>
          <w:rFonts w:asciiTheme="majorHAnsi" w:hAnsiTheme="majorHAnsi" w:cs="Arial"/>
          <w:bCs/>
          <w:color w:val="262626" w:themeColor="text1" w:themeTint="D9"/>
        </w:rPr>
        <w:t>is not possible, below are</w:t>
      </w:r>
      <w:r>
        <w:rPr>
          <w:rFonts w:asciiTheme="majorHAnsi" w:hAnsiTheme="majorHAnsi" w:cs="Arial"/>
          <w:bCs/>
          <w:color w:val="262626" w:themeColor="text1" w:themeTint="D9"/>
        </w:rPr>
        <w:t xml:space="preserve"> a few different options</w:t>
      </w:r>
      <w:r w:rsidR="007D415E">
        <w:rPr>
          <w:rFonts w:asciiTheme="majorHAnsi" w:hAnsiTheme="majorHAnsi" w:cs="Arial"/>
          <w:bCs/>
          <w:color w:val="262626" w:themeColor="text1" w:themeTint="D9"/>
        </w:rPr>
        <w:t xml:space="preserve"> to select a specific group of</w:t>
      </w:r>
      <w:r w:rsidR="00317308">
        <w:rPr>
          <w:rFonts w:asciiTheme="majorHAnsi" w:hAnsiTheme="majorHAnsi" w:cs="Arial"/>
          <w:bCs/>
          <w:color w:val="262626" w:themeColor="text1" w:themeTint="D9"/>
        </w:rPr>
        <w:t xml:space="preserve"> interviewees: </w:t>
      </w:r>
    </w:p>
    <w:p w14:paraId="4D1C064B" w14:textId="5B5B7F3D" w:rsidR="00C54E2F" w:rsidRPr="00910C51" w:rsidRDefault="00416847" w:rsidP="00AB31F6">
      <w:pPr>
        <w:pStyle w:val="Kopfzeile"/>
        <w:numPr>
          <w:ilvl w:val="0"/>
          <w:numId w:val="28"/>
        </w:numPr>
        <w:spacing w:line="276" w:lineRule="auto"/>
        <w:jc w:val="both"/>
        <w:rPr>
          <w:rFonts w:asciiTheme="majorHAnsi" w:hAnsiTheme="majorHAnsi" w:cs="Arial"/>
          <w:bCs/>
          <w:color w:val="262626" w:themeColor="text1" w:themeTint="D9"/>
        </w:rPr>
      </w:pPr>
      <w:r>
        <w:rPr>
          <w:rFonts w:asciiTheme="majorHAnsi" w:hAnsiTheme="majorHAnsi" w:cs="Arial"/>
          <w:bCs/>
          <w:color w:val="262626" w:themeColor="text1" w:themeTint="D9"/>
        </w:rPr>
        <w:t>Choosing t</w:t>
      </w:r>
      <w:r w:rsidR="00317308">
        <w:rPr>
          <w:rFonts w:asciiTheme="majorHAnsi" w:hAnsiTheme="majorHAnsi" w:cs="Arial"/>
          <w:bCs/>
          <w:color w:val="262626" w:themeColor="text1" w:themeTint="D9"/>
        </w:rPr>
        <w:t>hose</w:t>
      </w:r>
      <w:r w:rsidR="007D415E">
        <w:rPr>
          <w:rFonts w:asciiTheme="majorHAnsi" w:hAnsiTheme="majorHAnsi" w:cs="Arial"/>
          <w:bCs/>
          <w:color w:val="262626" w:themeColor="text1" w:themeTint="D9"/>
        </w:rPr>
        <w:t xml:space="preserve"> who have made the most</w:t>
      </w:r>
      <w:r w:rsidR="00C54E2F" w:rsidRPr="00910C51">
        <w:rPr>
          <w:rFonts w:asciiTheme="majorHAnsi" w:hAnsiTheme="majorHAnsi" w:cs="Arial"/>
          <w:bCs/>
          <w:color w:val="262626" w:themeColor="text1" w:themeTint="D9"/>
        </w:rPr>
        <w:t xml:space="preserve"> o</w:t>
      </w:r>
      <w:r w:rsidR="006A5173">
        <w:rPr>
          <w:rFonts w:asciiTheme="majorHAnsi" w:hAnsiTheme="majorHAnsi" w:cs="Arial"/>
          <w:bCs/>
          <w:color w:val="262626" w:themeColor="text1" w:themeTint="D9"/>
        </w:rPr>
        <w:t>f the</w:t>
      </w:r>
      <w:r w:rsidR="007D415E">
        <w:rPr>
          <w:rFonts w:asciiTheme="majorHAnsi" w:hAnsiTheme="majorHAnsi" w:cs="Arial"/>
          <w:bCs/>
          <w:color w:val="262626" w:themeColor="text1" w:themeTint="D9"/>
        </w:rPr>
        <w:t xml:space="preserve"> program</w:t>
      </w:r>
      <w:r w:rsidR="00317308">
        <w:rPr>
          <w:rFonts w:asciiTheme="majorHAnsi" w:hAnsiTheme="majorHAnsi" w:cs="Arial"/>
          <w:bCs/>
          <w:color w:val="262626" w:themeColor="text1" w:themeTint="D9"/>
        </w:rPr>
        <w:t xml:space="preserve">, as a way to show the potential of your company’s </w:t>
      </w:r>
      <w:r>
        <w:rPr>
          <w:rFonts w:asciiTheme="majorHAnsi" w:hAnsiTheme="majorHAnsi" w:cs="Arial"/>
          <w:bCs/>
          <w:color w:val="262626" w:themeColor="text1" w:themeTint="D9"/>
        </w:rPr>
        <w:t>placement scheme</w:t>
      </w:r>
      <w:r w:rsidR="00317308">
        <w:rPr>
          <w:rFonts w:asciiTheme="majorHAnsi" w:hAnsiTheme="majorHAnsi" w:cs="Arial"/>
          <w:bCs/>
          <w:color w:val="262626" w:themeColor="text1" w:themeTint="D9"/>
        </w:rPr>
        <w:t xml:space="preserve">. </w:t>
      </w:r>
    </w:p>
    <w:p w14:paraId="286D9242" w14:textId="1E53F3FF" w:rsidR="00C54E2F" w:rsidRPr="00910C51" w:rsidRDefault="00416847" w:rsidP="00AB31F6">
      <w:pPr>
        <w:pStyle w:val="Kopfzeile"/>
        <w:numPr>
          <w:ilvl w:val="0"/>
          <w:numId w:val="28"/>
        </w:numPr>
        <w:spacing w:line="276" w:lineRule="auto"/>
        <w:jc w:val="both"/>
        <w:rPr>
          <w:rFonts w:asciiTheme="majorHAnsi" w:hAnsiTheme="majorHAnsi" w:cs="Arial"/>
          <w:bCs/>
          <w:color w:val="262626" w:themeColor="text1" w:themeTint="D9"/>
        </w:rPr>
      </w:pPr>
      <w:r>
        <w:rPr>
          <w:rFonts w:asciiTheme="majorHAnsi" w:hAnsiTheme="majorHAnsi" w:cs="Arial"/>
          <w:bCs/>
          <w:color w:val="262626" w:themeColor="text1" w:themeTint="D9"/>
        </w:rPr>
        <w:t>Choosing t</w:t>
      </w:r>
      <w:r w:rsidR="00C54E2F" w:rsidRPr="00910C51">
        <w:rPr>
          <w:rFonts w:asciiTheme="majorHAnsi" w:hAnsiTheme="majorHAnsi" w:cs="Arial"/>
          <w:bCs/>
          <w:color w:val="262626" w:themeColor="text1" w:themeTint="D9"/>
        </w:rPr>
        <w:t>hose who did not seem to</w:t>
      </w:r>
      <w:r w:rsidR="00317308">
        <w:rPr>
          <w:rFonts w:asciiTheme="majorHAnsi" w:hAnsiTheme="majorHAnsi" w:cs="Arial"/>
          <w:bCs/>
          <w:color w:val="262626" w:themeColor="text1" w:themeTint="D9"/>
        </w:rPr>
        <w:t xml:space="preserve"> get as much from the placement</w:t>
      </w:r>
      <w:r>
        <w:rPr>
          <w:rFonts w:asciiTheme="majorHAnsi" w:hAnsiTheme="majorHAnsi" w:cs="Arial"/>
          <w:bCs/>
          <w:color w:val="262626" w:themeColor="text1" w:themeTint="D9"/>
        </w:rPr>
        <w:t xml:space="preserve"> scheme</w:t>
      </w:r>
      <w:r w:rsidR="00317308">
        <w:rPr>
          <w:rFonts w:asciiTheme="majorHAnsi" w:hAnsiTheme="majorHAnsi" w:cs="Arial"/>
          <w:bCs/>
          <w:color w:val="262626" w:themeColor="text1" w:themeTint="D9"/>
        </w:rPr>
        <w:t>, as a way t</w:t>
      </w:r>
      <w:r w:rsidR="00317308" w:rsidRPr="00910C51">
        <w:rPr>
          <w:rFonts w:asciiTheme="majorHAnsi" w:hAnsiTheme="majorHAnsi" w:cs="Arial"/>
          <w:bCs/>
          <w:color w:val="262626" w:themeColor="text1" w:themeTint="D9"/>
        </w:rPr>
        <w:t xml:space="preserve">o explore </w:t>
      </w:r>
      <w:r w:rsidR="006A5173">
        <w:rPr>
          <w:rFonts w:asciiTheme="majorHAnsi" w:hAnsiTheme="majorHAnsi" w:cs="Arial"/>
          <w:bCs/>
          <w:color w:val="262626" w:themeColor="text1" w:themeTint="D9"/>
        </w:rPr>
        <w:t xml:space="preserve">what aspects of the placement are not working properly. </w:t>
      </w:r>
    </w:p>
    <w:p w14:paraId="7D682E80" w14:textId="7646DDA4" w:rsidR="00C54E2F" w:rsidRPr="00573D18" w:rsidRDefault="00291DBE" w:rsidP="00AB31F6">
      <w:pPr>
        <w:pStyle w:val="Kopfzeile"/>
        <w:numPr>
          <w:ilvl w:val="0"/>
          <w:numId w:val="28"/>
        </w:numPr>
        <w:spacing w:line="276" w:lineRule="auto"/>
        <w:jc w:val="both"/>
        <w:rPr>
          <w:rFonts w:asciiTheme="majorHAnsi" w:hAnsiTheme="majorHAnsi" w:cs="Arial"/>
          <w:bCs/>
          <w:color w:val="262626" w:themeColor="text1" w:themeTint="D9"/>
        </w:rPr>
      </w:pPr>
      <w:r>
        <w:rPr>
          <w:rFonts w:asciiTheme="majorHAnsi" w:hAnsiTheme="majorHAnsi" w:cs="Arial"/>
          <w:bCs/>
          <w:color w:val="262626" w:themeColor="text1" w:themeTint="D9"/>
        </w:rPr>
        <w:t>S</w:t>
      </w:r>
      <w:r w:rsidR="002509A6">
        <w:rPr>
          <w:rFonts w:asciiTheme="majorHAnsi" w:hAnsiTheme="majorHAnsi" w:cs="Arial"/>
          <w:bCs/>
          <w:color w:val="262626" w:themeColor="text1" w:themeTint="D9"/>
        </w:rPr>
        <w:t>etting</w:t>
      </w:r>
      <w:r w:rsidR="007D415E">
        <w:rPr>
          <w:rFonts w:asciiTheme="majorHAnsi" w:hAnsiTheme="majorHAnsi" w:cs="Arial"/>
          <w:bCs/>
          <w:color w:val="262626" w:themeColor="text1" w:themeTint="D9"/>
        </w:rPr>
        <w:t xml:space="preserve"> specific</w:t>
      </w:r>
      <w:r w:rsidR="002509A6">
        <w:rPr>
          <w:rFonts w:asciiTheme="majorHAnsi" w:hAnsiTheme="majorHAnsi" w:cs="Arial"/>
          <w:bCs/>
          <w:color w:val="262626" w:themeColor="text1" w:themeTint="D9"/>
        </w:rPr>
        <w:t xml:space="preserve"> </w:t>
      </w:r>
      <w:r w:rsidR="00C54E2F" w:rsidRPr="00317308">
        <w:rPr>
          <w:rFonts w:asciiTheme="majorHAnsi" w:hAnsiTheme="majorHAnsi" w:cs="Arial"/>
          <w:bCs/>
          <w:color w:val="262626" w:themeColor="text1" w:themeTint="D9"/>
        </w:rPr>
        <w:t xml:space="preserve">criteria </w:t>
      </w:r>
      <w:r w:rsidR="007D415E">
        <w:rPr>
          <w:rFonts w:asciiTheme="majorHAnsi" w:hAnsiTheme="majorHAnsi" w:cs="Arial"/>
          <w:bCs/>
          <w:color w:val="262626" w:themeColor="text1" w:themeTint="D9"/>
        </w:rPr>
        <w:t xml:space="preserve">to select </w:t>
      </w:r>
      <w:r>
        <w:rPr>
          <w:rFonts w:asciiTheme="majorHAnsi" w:hAnsiTheme="majorHAnsi" w:cs="Arial"/>
          <w:bCs/>
          <w:color w:val="262626" w:themeColor="text1" w:themeTint="D9"/>
        </w:rPr>
        <w:t>the</w:t>
      </w:r>
      <w:r w:rsidR="00C54E2F" w:rsidRPr="00317308">
        <w:rPr>
          <w:rFonts w:asciiTheme="majorHAnsi" w:hAnsiTheme="majorHAnsi" w:cs="Arial"/>
          <w:bCs/>
          <w:color w:val="262626" w:themeColor="text1" w:themeTint="D9"/>
        </w:rPr>
        <w:t xml:space="preserve"> </w:t>
      </w:r>
      <w:r w:rsidRPr="00317308">
        <w:rPr>
          <w:rFonts w:asciiTheme="majorHAnsi" w:hAnsiTheme="majorHAnsi" w:cs="Arial"/>
          <w:bCs/>
          <w:color w:val="262626" w:themeColor="text1" w:themeTint="D9"/>
        </w:rPr>
        <w:t>interview</w:t>
      </w:r>
      <w:r>
        <w:rPr>
          <w:rFonts w:asciiTheme="majorHAnsi" w:hAnsiTheme="majorHAnsi" w:cs="Arial"/>
          <w:bCs/>
          <w:color w:val="262626" w:themeColor="text1" w:themeTint="D9"/>
        </w:rPr>
        <w:t>ees, which matches the specificities of your Teacher Placement program</w:t>
      </w:r>
      <w:r w:rsidR="007D415E">
        <w:rPr>
          <w:rFonts w:asciiTheme="majorHAnsi" w:hAnsiTheme="majorHAnsi" w:cs="Arial"/>
          <w:bCs/>
          <w:color w:val="262626" w:themeColor="text1" w:themeTint="D9"/>
        </w:rPr>
        <w:t xml:space="preserve"> (for instance, teachers</w:t>
      </w:r>
      <w:r w:rsidR="00C54E2F" w:rsidRPr="00317308">
        <w:rPr>
          <w:rFonts w:asciiTheme="majorHAnsi" w:hAnsiTheme="majorHAnsi" w:cs="Arial"/>
          <w:bCs/>
          <w:color w:val="262626" w:themeColor="text1" w:themeTint="D9"/>
        </w:rPr>
        <w:t xml:space="preserve"> who com</w:t>
      </w:r>
      <w:r w:rsidR="007D415E">
        <w:rPr>
          <w:rFonts w:asciiTheme="majorHAnsi" w:hAnsiTheme="majorHAnsi" w:cs="Arial"/>
          <w:bCs/>
          <w:color w:val="262626" w:themeColor="text1" w:themeTint="D9"/>
        </w:rPr>
        <w:t xml:space="preserve">pleted a specific number of training sessions or who worked in a specific project or department of your company). </w:t>
      </w:r>
    </w:p>
    <w:p w14:paraId="2E39D9D5" w14:textId="01F41EE8" w:rsidR="00361E8F" w:rsidRPr="00B72842" w:rsidRDefault="000E03C1" w:rsidP="00C63C71">
      <w:pPr>
        <w:pStyle w:val="berschrift3"/>
        <w:rPr>
          <w:sz w:val="24"/>
        </w:rPr>
      </w:pPr>
      <w:r w:rsidRPr="00B72842">
        <w:rPr>
          <w:sz w:val="24"/>
        </w:rPr>
        <w:t>Logs or d</w:t>
      </w:r>
      <w:r w:rsidR="005F4743" w:rsidRPr="00B72842">
        <w:rPr>
          <w:sz w:val="24"/>
        </w:rPr>
        <w:t>iaries</w:t>
      </w:r>
      <w:r w:rsidR="00361E8F" w:rsidRPr="00B72842">
        <w:rPr>
          <w:sz w:val="24"/>
        </w:rPr>
        <w:t xml:space="preserve"> </w:t>
      </w:r>
    </w:p>
    <w:p w14:paraId="7BDDA393" w14:textId="231B6245" w:rsidR="00AD1072" w:rsidRPr="000E03C1" w:rsidRDefault="00AD1072" w:rsidP="000E03C1">
      <w:pPr>
        <w:pStyle w:val="STEMA-TEXT"/>
        <w:rPr>
          <w:b/>
          <w:i/>
        </w:rPr>
      </w:pPr>
      <w:r w:rsidRPr="000E03C1">
        <w:rPr>
          <w:b/>
          <w:i/>
        </w:rPr>
        <w:t>What i</w:t>
      </w:r>
      <w:r w:rsidR="006645BC" w:rsidRPr="000E03C1">
        <w:rPr>
          <w:b/>
          <w:i/>
        </w:rPr>
        <w:t>s i</w:t>
      </w:r>
      <w:r w:rsidRPr="000E03C1">
        <w:rPr>
          <w:b/>
          <w:i/>
        </w:rPr>
        <w:t>t?</w:t>
      </w:r>
    </w:p>
    <w:p w14:paraId="69298E3D" w14:textId="2121E255" w:rsidR="00A9059D" w:rsidRDefault="006645BC" w:rsidP="00F34583">
      <w:pPr>
        <w:pStyle w:val="Kopfzeile"/>
        <w:spacing w:line="276" w:lineRule="auto"/>
        <w:jc w:val="both"/>
        <w:rPr>
          <w:rFonts w:asciiTheme="majorHAnsi" w:hAnsiTheme="majorHAnsi" w:cs="Arial"/>
          <w:bCs/>
          <w:color w:val="262626" w:themeColor="text1" w:themeTint="D9"/>
          <w:szCs w:val="22"/>
        </w:rPr>
      </w:pPr>
      <w:r w:rsidRPr="006645BC">
        <w:rPr>
          <w:rFonts w:asciiTheme="majorHAnsi" w:hAnsiTheme="majorHAnsi" w:cs="Arial"/>
          <w:bCs/>
          <w:color w:val="262626" w:themeColor="text1" w:themeTint="D9"/>
          <w:szCs w:val="22"/>
        </w:rPr>
        <w:t xml:space="preserve">A diary can </w:t>
      </w:r>
      <w:r w:rsidR="000E03C1">
        <w:rPr>
          <w:rFonts w:asciiTheme="majorHAnsi" w:hAnsiTheme="majorHAnsi" w:cs="Arial"/>
          <w:bCs/>
          <w:color w:val="262626" w:themeColor="text1" w:themeTint="D9"/>
          <w:szCs w:val="22"/>
        </w:rPr>
        <w:t>take different shapes</w:t>
      </w:r>
      <w:r w:rsidR="00782A1D">
        <w:rPr>
          <w:rFonts w:asciiTheme="majorHAnsi" w:hAnsiTheme="majorHAnsi" w:cs="Arial"/>
          <w:bCs/>
          <w:color w:val="262626" w:themeColor="text1" w:themeTint="D9"/>
          <w:szCs w:val="22"/>
        </w:rPr>
        <w:t>. If it is going to be used as a form of</w:t>
      </w:r>
      <w:r w:rsidR="000E03C1">
        <w:rPr>
          <w:rFonts w:asciiTheme="majorHAnsi" w:hAnsiTheme="majorHAnsi" w:cs="Arial"/>
          <w:bCs/>
          <w:color w:val="262626" w:themeColor="text1" w:themeTint="D9"/>
          <w:szCs w:val="22"/>
        </w:rPr>
        <w:t xml:space="preserve"> </w:t>
      </w:r>
      <w:r w:rsidRPr="006645BC">
        <w:rPr>
          <w:rFonts w:asciiTheme="majorHAnsi" w:hAnsiTheme="majorHAnsi" w:cs="Arial"/>
          <w:bCs/>
          <w:color w:val="262626" w:themeColor="text1" w:themeTint="D9"/>
          <w:szCs w:val="22"/>
        </w:rPr>
        <w:t>quantitative evaluation</w:t>
      </w:r>
      <w:r w:rsidR="000E03C1">
        <w:rPr>
          <w:rFonts w:asciiTheme="majorHAnsi" w:hAnsiTheme="majorHAnsi" w:cs="Arial"/>
          <w:bCs/>
          <w:color w:val="262626" w:themeColor="text1" w:themeTint="D9"/>
          <w:szCs w:val="22"/>
        </w:rPr>
        <w:t xml:space="preserve">, </w:t>
      </w:r>
      <w:r w:rsidR="0011521A">
        <w:rPr>
          <w:rFonts w:asciiTheme="majorHAnsi" w:hAnsiTheme="majorHAnsi" w:cs="Arial"/>
          <w:bCs/>
          <w:color w:val="262626" w:themeColor="text1" w:themeTint="D9"/>
          <w:szCs w:val="22"/>
        </w:rPr>
        <w:t xml:space="preserve">it can be </w:t>
      </w:r>
      <w:r w:rsidR="00955A49">
        <w:rPr>
          <w:rFonts w:asciiTheme="majorHAnsi" w:hAnsiTheme="majorHAnsi" w:cs="Arial"/>
          <w:bCs/>
          <w:color w:val="262626" w:themeColor="text1" w:themeTint="D9"/>
          <w:szCs w:val="22"/>
        </w:rPr>
        <w:t>developed as a</w:t>
      </w:r>
      <w:r w:rsidR="000E03C1">
        <w:rPr>
          <w:rFonts w:asciiTheme="majorHAnsi" w:hAnsiTheme="majorHAnsi" w:cs="Arial"/>
          <w:bCs/>
          <w:color w:val="262626" w:themeColor="text1" w:themeTint="D9"/>
          <w:szCs w:val="22"/>
        </w:rPr>
        <w:t xml:space="preserve"> </w:t>
      </w:r>
      <w:r w:rsidR="00C60C59">
        <w:rPr>
          <w:rFonts w:asciiTheme="majorHAnsi" w:hAnsiTheme="majorHAnsi" w:cs="Arial"/>
          <w:bCs/>
          <w:color w:val="262626" w:themeColor="text1" w:themeTint="D9"/>
          <w:szCs w:val="22"/>
        </w:rPr>
        <w:t>structured</w:t>
      </w:r>
      <w:r w:rsidRPr="006645BC">
        <w:rPr>
          <w:rFonts w:asciiTheme="majorHAnsi" w:hAnsiTheme="majorHAnsi" w:cs="Arial"/>
          <w:bCs/>
          <w:color w:val="262626" w:themeColor="text1" w:themeTint="D9"/>
          <w:szCs w:val="22"/>
        </w:rPr>
        <w:t xml:space="preserve"> record of observatio</w:t>
      </w:r>
      <w:r w:rsidR="002B3B92">
        <w:rPr>
          <w:rFonts w:asciiTheme="majorHAnsi" w:hAnsiTheme="majorHAnsi" w:cs="Arial"/>
          <w:bCs/>
          <w:color w:val="262626" w:themeColor="text1" w:themeTint="D9"/>
          <w:szCs w:val="22"/>
        </w:rPr>
        <w:t>ns or events, arranged chronologically</w:t>
      </w:r>
      <w:r w:rsidRPr="006645BC">
        <w:rPr>
          <w:rFonts w:asciiTheme="majorHAnsi" w:hAnsiTheme="majorHAnsi" w:cs="Arial"/>
          <w:bCs/>
          <w:color w:val="262626" w:themeColor="text1" w:themeTint="D9"/>
          <w:szCs w:val="22"/>
        </w:rPr>
        <w:t>.</w:t>
      </w:r>
      <w:r w:rsidR="00416847">
        <w:rPr>
          <w:rFonts w:asciiTheme="majorHAnsi" w:hAnsiTheme="majorHAnsi" w:cs="Arial"/>
          <w:bCs/>
          <w:color w:val="262626" w:themeColor="text1" w:themeTint="D9"/>
          <w:szCs w:val="22"/>
        </w:rPr>
        <w:t xml:space="preserve"> </w:t>
      </w:r>
      <w:r w:rsidR="00A846A0">
        <w:rPr>
          <w:rFonts w:asciiTheme="majorHAnsi" w:hAnsiTheme="majorHAnsi" w:cs="Arial"/>
          <w:bCs/>
          <w:color w:val="262626" w:themeColor="text1" w:themeTint="D9"/>
          <w:szCs w:val="22"/>
        </w:rPr>
        <w:t>If</w:t>
      </w:r>
      <w:r w:rsidRPr="006645BC">
        <w:rPr>
          <w:rFonts w:asciiTheme="majorHAnsi" w:hAnsiTheme="majorHAnsi" w:cs="Arial"/>
          <w:bCs/>
          <w:color w:val="262626" w:themeColor="text1" w:themeTint="D9"/>
          <w:szCs w:val="22"/>
        </w:rPr>
        <w:t xml:space="preserve"> </w:t>
      </w:r>
      <w:r w:rsidR="00A9059D">
        <w:rPr>
          <w:rFonts w:asciiTheme="majorHAnsi" w:hAnsiTheme="majorHAnsi" w:cs="Arial"/>
          <w:bCs/>
          <w:color w:val="262626" w:themeColor="text1" w:themeTint="D9"/>
          <w:szCs w:val="22"/>
        </w:rPr>
        <w:t>the diary is intended to be used in</w:t>
      </w:r>
      <w:r w:rsidR="00BD3BCA">
        <w:rPr>
          <w:rFonts w:asciiTheme="majorHAnsi" w:hAnsiTheme="majorHAnsi" w:cs="Arial"/>
          <w:bCs/>
          <w:color w:val="262626" w:themeColor="text1" w:themeTint="D9"/>
          <w:szCs w:val="22"/>
        </w:rPr>
        <w:t xml:space="preserve"> a qualitative approach, </w:t>
      </w:r>
      <w:r w:rsidR="00A9059D">
        <w:rPr>
          <w:rFonts w:asciiTheme="majorHAnsi" w:hAnsiTheme="majorHAnsi" w:cs="Arial"/>
          <w:bCs/>
          <w:color w:val="262626" w:themeColor="text1" w:themeTint="D9"/>
          <w:szCs w:val="22"/>
        </w:rPr>
        <w:t>it does not have to be structured chronologically</w:t>
      </w:r>
      <w:r w:rsidR="002B3B92">
        <w:rPr>
          <w:rFonts w:asciiTheme="majorHAnsi" w:hAnsiTheme="majorHAnsi" w:cs="Arial"/>
          <w:bCs/>
          <w:color w:val="262626" w:themeColor="text1" w:themeTint="D9"/>
          <w:szCs w:val="22"/>
        </w:rPr>
        <w:t>, and it</w:t>
      </w:r>
      <w:r w:rsidR="00A9059D">
        <w:rPr>
          <w:rFonts w:asciiTheme="majorHAnsi" w:hAnsiTheme="majorHAnsi" w:cs="Arial"/>
          <w:bCs/>
          <w:color w:val="262626" w:themeColor="text1" w:themeTint="D9"/>
          <w:szCs w:val="22"/>
        </w:rPr>
        <w:t xml:space="preserve"> </w:t>
      </w:r>
      <w:r w:rsidR="00CF72BD">
        <w:rPr>
          <w:rFonts w:asciiTheme="majorHAnsi" w:hAnsiTheme="majorHAnsi" w:cs="Arial"/>
          <w:bCs/>
          <w:color w:val="262626" w:themeColor="text1" w:themeTint="D9"/>
          <w:szCs w:val="22"/>
        </w:rPr>
        <w:t xml:space="preserve">should mostly </w:t>
      </w:r>
      <w:r w:rsidR="00A9059D">
        <w:rPr>
          <w:rFonts w:asciiTheme="majorHAnsi" w:hAnsiTheme="majorHAnsi" w:cs="Arial"/>
          <w:bCs/>
          <w:color w:val="262626" w:themeColor="text1" w:themeTint="D9"/>
          <w:szCs w:val="22"/>
        </w:rPr>
        <w:t xml:space="preserve">be comprised of text entries, notes about experiences or feelings </w:t>
      </w:r>
      <w:r w:rsidR="00CF72BD">
        <w:rPr>
          <w:rFonts w:asciiTheme="majorHAnsi" w:hAnsiTheme="majorHAnsi" w:cs="Arial"/>
          <w:bCs/>
          <w:color w:val="262626" w:themeColor="text1" w:themeTint="D9"/>
          <w:szCs w:val="22"/>
        </w:rPr>
        <w:t xml:space="preserve">from </w:t>
      </w:r>
      <w:r w:rsidR="00A9059D">
        <w:rPr>
          <w:rFonts w:asciiTheme="majorHAnsi" w:hAnsiTheme="majorHAnsi" w:cs="Arial"/>
          <w:bCs/>
          <w:color w:val="262626" w:themeColor="text1" w:themeTint="D9"/>
          <w:szCs w:val="22"/>
        </w:rPr>
        <w:t xml:space="preserve">the person who is writing </w:t>
      </w:r>
      <w:r w:rsidR="002B3B92">
        <w:rPr>
          <w:rFonts w:asciiTheme="majorHAnsi" w:hAnsiTheme="majorHAnsi" w:cs="Arial"/>
          <w:bCs/>
          <w:color w:val="262626" w:themeColor="text1" w:themeTint="D9"/>
          <w:szCs w:val="22"/>
        </w:rPr>
        <w:t xml:space="preserve">it. </w:t>
      </w:r>
      <w:r w:rsidR="00DA7040">
        <w:rPr>
          <w:rFonts w:asciiTheme="majorHAnsi" w:hAnsiTheme="majorHAnsi" w:cs="Arial"/>
          <w:bCs/>
          <w:color w:val="262626" w:themeColor="text1" w:themeTint="D9"/>
          <w:szCs w:val="22"/>
        </w:rPr>
        <w:t xml:space="preserve"> A log or diary (which is filled in on a regular basis) is an excellent way to collect material to be integrated into the report of a teacher placement. Logs or diaries are key elements to organise in a structured way documenting a teacher placement. Pictures, diagrams, videos </w:t>
      </w:r>
      <w:r w:rsidR="00901390">
        <w:rPr>
          <w:rFonts w:asciiTheme="majorHAnsi" w:hAnsiTheme="majorHAnsi" w:cs="Arial"/>
          <w:bCs/>
          <w:color w:val="262626" w:themeColor="text1" w:themeTint="D9"/>
          <w:szCs w:val="22"/>
        </w:rPr>
        <w:t>etc.</w:t>
      </w:r>
      <w:r w:rsidR="00DA7040">
        <w:rPr>
          <w:rFonts w:asciiTheme="majorHAnsi" w:hAnsiTheme="majorHAnsi" w:cs="Arial"/>
          <w:bCs/>
          <w:color w:val="262626" w:themeColor="text1" w:themeTint="D9"/>
          <w:szCs w:val="22"/>
        </w:rPr>
        <w:t>; can be added to it.</w:t>
      </w:r>
    </w:p>
    <w:p w14:paraId="44BFA650" w14:textId="77777777" w:rsidR="00A141DA" w:rsidRDefault="00A141DA">
      <w:pPr>
        <w:spacing w:after="160" w:line="259" w:lineRule="auto"/>
        <w:rPr>
          <w:rFonts w:asciiTheme="majorHAnsi" w:hAnsiTheme="majorHAnsi" w:cs="Arial"/>
          <w:b/>
          <w:bCs/>
          <w:i/>
          <w:color w:val="262626" w:themeColor="text1" w:themeTint="D9"/>
          <w:szCs w:val="22"/>
        </w:rPr>
      </w:pPr>
      <w:r>
        <w:rPr>
          <w:b/>
          <w:i/>
        </w:rPr>
        <w:br w:type="page"/>
      </w:r>
    </w:p>
    <w:p w14:paraId="68F242F7" w14:textId="47528B87" w:rsidR="00AD1072" w:rsidRPr="000E03C1" w:rsidRDefault="00AD1072" w:rsidP="000E03C1">
      <w:pPr>
        <w:pStyle w:val="STEMA-TEXT"/>
        <w:rPr>
          <w:b/>
          <w:i/>
        </w:rPr>
      </w:pPr>
      <w:r w:rsidRPr="000E03C1">
        <w:rPr>
          <w:b/>
          <w:i/>
        </w:rPr>
        <w:t>Why use it?</w:t>
      </w:r>
    </w:p>
    <w:p w14:paraId="0976D4DA" w14:textId="3FB3A8D5" w:rsidR="006645BC" w:rsidRDefault="00406677" w:rsidP="00AB31F6">
      <w:pPr>
        <w:pStyle w:val="STEMA-TEXT"/>
        <w:numPr>
          <w:ilvl w:val="0"/>
          <w:numId w:val="29"/>
        </w:numPr>
        <w:spacing w:after="0"/>
      </w:pPr>
      <w:r>
        <w:t>To gather</w:t>
      </w:r>
      <w:r w:rsidR="006645BC">
        <w:t xml:space="preserve"> behaviour</w:t>
      </w:r>
      <w:r>
        <w:t xml:space="preserve">al information that is not </w:t>
      </w:r>
      <w:r w:rsidR="006645BC">
        <w:t>observed</w:t>
      </w:r>
      <w:r w:rsidR="009E4431">
        <w:t xml:space="preserve"> </w:t>
      </w:r>
      <w:r>
        <w:t xml:space="preserve">easily </w:t>
      </w:r>
      <w:r w:rsidR="009E4431">
        <w:t xml:space="preserve">or to understand and develop knowledge about </w:t>
      </w:r>
      <w:r w:rsidR="006645BC">
        <w:t xml:space="preserve">participants’ interpretations that are not </w:t>
      </w:r>
      <w:r w:rsidR="009E4431">
        <w:t xml:space="preserve">reachable through </w:t>
      </w:r>
      <w:r w:rsidR="002B3B92">
        <w:t xml:space="preserve">interaction </w:t>
      </w:r>
      <w:r w:rsidR="007E5FC6">
        <w:t>with them;</w:t>
      </w:r>
    </w:p>
    <w:p w14:paraId="2ED07481" w14:textId="588433C9" w:rsidR="006645BC" w:rsidRDefault="006645BC" w:rsidP="00AB31F6">
      <w:pPr>
        <w:pStyle w:val="STEMA-TEXT"/>
        <w:numPr>
          <w:ilvl w:val="0"/>
          <w:numId w:val="29"/>
        </w:numPr>
      </w:pPr>
      <w:r>
        <w:t xml:space="preserve">To </w:t>
      </w:r>
      <w:r w:rsidR="00406677">
        <w:t>collect</w:t>
      </w:r>
      <w:r>
        <w:t xml:space="preserve"> </w:t>
      </w:r>
      <w:r w:rsidR="009E4431">
        <w:t>data</w:t>
      </w:r>
      <w:r>
        <w:t xml:space="preserve"> about participants’ t</w:t>
      </w:r>
      <w:r w:rsidR="00302646">
        <w:t>houghts</w:t>
      </w:r>
      <w:r w:rsidR="00406677">
        <w:t>, interpretations and activities</w:t>
      </w:r>
      <w:r w:rsidR="00302646">
        <w:t xml:space="preserve"> with the objective of </w:t>
      </w:r>
      <w:r w:rsidR="00406677">
        <w:t>discovering</w:t>
      </w:r>
      <w:r w:rsidR="00302646">
        <w:t xml:space="preserve"> </w:t>
      </w:r>
      <w:r w:rsidR="00406677">
        <w:t>potential</w:t>
      </w:r>
      <w:r>
        <w:t xml:space="preserve"> relationship</w:t>
      </w:r>
      <w:r w:rsidR="00302646">
        <w:t>s</w:t>
      </w:r>
      <w:r>
        <w:t xml:space="preserve"> </w:t>
      </w:r>
      <w:r w:rsidR="00A846A0">
        <w:t xml:space="preserve">(between different items) </w:t>
      </w:r>
      <w:r w:rsidR="00FA348D">
        <w:t xml:space="preserve">and their evolution over time. </w:t>
      </w:r>
    </w:p>
    <w:p w14:paraId="2FCCB7E8" w14:textId="182E2AAA" w:rsidR="00AD1072" w:rsidRPr="000E03C1" w:rsidRDefault="00AD1072" w:rsidP="000E03C1">
      <w:pPr>
        <w:pStyle w:val="STEMA-TEXT"/>
        <w:rPr>
          <w:b/>
          <w:i/>
        </w:rPr>
      </w:pPr>
      <w:r w:rsidRPr="000E03C1">
        <w:rPr>
          <w:b/>
          <w:i/>
        </w:rPr>
        <w:t>How to implement it?</w:t>
      </w:r>
    </w:p>
    <w:p w14:paraId="0704D843" w14:textId="05BCAFAF" w:rsidR="00165D15" w:rsidRDefault="00302714" w:rsidP="006645BC">
      <w:pPr>
        <w:pStyle w:val="STEMA-TEXT"/>
      </w:pPr>
      <w:r>
        <w:t>To implement this evaluation method, you can use different approaches</w:t>
      </w:r>
      <w:r w:rsidR="00005B39">
        <w:t>, depending</w:t>
      </w:r>
      <w:r>
        <w:t xml:space="preserve"> on the type of data you want to collect. </w:t>
      </w:r>
      <w:r w:rsidR="00D87A7A">
        <w:t>It can be either</w:t>
      </w:r>
      <w:r w:rsidR="00FB7220">
        <w:t xml:space="preserve"> </w:t>
      </w:r>
      <w:r w:rsidR="005711CF">
        <w:t>a paper or a</w:t>
      </w:r>
      <w:r w:rsidR="00D87A7A" w:rsidRPr="006645BC">
        <w:t xml:space="preserve"> web</w:t>
      </w:r>
      <w:r w:rsidR="006645BC" w:rsidRPr="006645BC">
        <w:t xml:space="preserve"> </w:t>
      </w:r>
      <w:r w:rsidR="00165D15">
        <w:t>diary</w:t>
      </w:r>
      <w:r w:rsidR="006645BC" w:rsidRPr="006645BC">
        <w:t xml:space="preserve"> </w:t>
      </w:r>
      <w:r w:rsidR="00CF72BD">
        <w:t xml:space="preserve">(sometimes even a voice recording or video diary) </w:t>
      </w:r>
      <w:r w:rsidR="006645BC" w:rsidRPr="006645BC">
        <w:t xml:space="preserve">to </w:t>
      </w:r>
      <w:r w:rsidR="005711CF">
        <w:t>complete on a daily basis</w:t>
      </w:r>
      <w:r w:rsidR="00653FF4">
        <w:t xml:space="preserve"> and used to collect </w:t>
      </w:r>
      <w:r w:rsidR="005711CF">
        <w:t>teachers</w:t>
      </w:r>
      <w:r w:rsidR="00653FF4">
        <w:t>’</w:t>
      </w:r>
      <w:r w:rsidR="005711CF">
        <w:t xml:space="preserve"> specific</w:t>
      </w:r>
      <w:r w:rsidR="006645BC" w:rsidRPr="006645BC">
        <w:t xml:space="preserve"> observation</w:t>
      </w:r>
      <w:r w:rsidR="00653FF4">
        <w:t xml:space="preserve">, feedback on </w:t>
      </w:r>
      <w:r w:rsidR="00CF72BD">
        <w:t>certain task</w:t>
      </w:r>
      <w:r w:rsidR="00653FF4">
        <w:t xml:space="preserve">s, </w:t>
      </w:r>
      <w:r w:rsidR="005711CF">
        <w:t>particular</w:t>
      </w:r>
      <w:r w:rsidR="006645BC" w:rsidRPr="006645BC">
        <w:t xml:space="preserve"> event</w:t>
      </w:r>
      <w:r w:rsidR="00653FF4">
        <w:t>s</w:t>
      </w:r>
      <w:r w:rsidR="006645BC" w:rsidRPr="006645BC">
        <w:t xml:space="preserve">. </w:t>
      </w:r>
    </w:p>
    <w:p w14:paraId="4B18418F" w14:textId="7C32D2B4" w:rsidR="00984A25" w:rsidRDefault="00165D15" w:rsidP="006645BC">
      <w:pPr>
        <w:pStyle w:val="STEMA-TEXT"/>
      </w:pPr>
      <w:r>
        <w:t>The design of the diary c</w:t>
      </w:r>
      <w:r w:rsidR="00D87A7A">
        <w:t>an be left to participants’</w:t>
      </w:r>
      <w:r w:rsidR="002B3B92">
        <w:t xml:space="preserve"> choice</w:t>
      </w:r>
      <w:r w:rsidR="00D87A7A">
        <w:t xml:space="preserve"> (</w:t>
      </w:r>
      <w:r w:rsidR="00E36895">
        <w:t xml:space="preserve">ensuring </w:t>
      </w:r>
      <w:r w:rsidR="00D87A7A">
        <w:t>the data collected</w:t>
      </w:r>
      <w:r w:rsidR="00E36895">
        <w:t xml:space="preserve"> is both relevant for</w:t>
      </w:r>
      <w:r w:rsidR="006645BC" w:rsidRPr="006645BC">
        <w:t xml:space="preserve"> the e</w:t>
      </w:r>
      <w:r w:rsidR="00E36895">
        <w:t>valuation and meaningful for</w:t>
      </w:r>
      <w:r w:rsidR="006645BC" w:rsidRPr="006645BC">
        <w:t xml:space="preserve"> participants</w:t>
      </w:r>
      <w:r w:rsidR="00D87A7A">
        <w:t>)</w:t>
      </w:r>
      <w:r w:rsidR="006645BC" w:rsidRPr="006645BC">
        <w:t xml:space="preserve">. </w:t>
      </w:r>
      <w:r w:rsidR="00005B39">
        <w:t xml:space="preserve">However, </w:t>
      </w:r>
      <w:r w:rsidR="00DB4787">
        <w:t>the evaluator can also decide it</w:t>
      </w:r>
      <w:r w:rsidR="00984A25">
        <w:t xml:space="preserve">, for methodological purposes. </w:t>
      </w:r>
    </w:p>
    <w:p w14:paraId="1E7230DC" w14:textId="29E2F8B3" w:rsidR="00A614EA" w:rsidRDefault="00CF72BD" w:rsidP="006645BC">
      <w:pPr>
        <w:pStyle w:val="STEMA-TEXT"/>
      </w:pPr>
      <w:r>
        <w:t xml:space="preserve">If you are interested in collecting </w:t>
      </w:r>
      <w:r w:rsidR="00751387">
        <w:t xml:space="preserve">more </w:t>
      </w:r>
      <w:r>
        <w:t xml:space="preserve">data, </w:t>
      </w:r>
      <w:r w:rsidR="00DB4787">
        <w:t>you can discuss with</w:t>
      </w:r>
      <w:r w:rsidR="00984A25">
        <w:t xml:space="preserve"> </w:t>
      </w:r>
      <w:r w:rsidR="00F73E95">
        <w:t xml:space="preserve">participants </w:t>
      </w:r>
      <w:r w:rsidR="00E36895">
        <w:t xml:space="preserve">about </w:t>
      </w:r>
      <w:r w:rsidR="00DB4787">
        <w:t xml:space="preserve">their impressions and receive their feedback from their experience </w:t>
      </w:r>
      <w:r w:rsidR="00F73E95">
        <w:t>writing</w:t>
      </w:r>
      <w:r w:rsidR="006645BC" w:rsidRPr="006645BC">
        <w:t xml:space="preserve"> the diary</w:t>
      </w:r>
      <w:r w:rsidR="00F73E95">
        <w:t xml:space="preserve">. </w:t>
      </w:r>
      <w:r w:rsidR="00984A25">
        <w:t xml:space="preserve"> </w:t>
      </w:r>
    </w:p>
    <w:p w14:paraId="539244E1" w14:textId="108ED099" w:rsidR="00CB5654" w:rsidRPr="00B72842" w:rsidRDefault="00CB5654" w:rsidP="00775FD3">
      <w:pPr>
        <w:pStyle w:val="berschrift3"/>
        <w:rPr>
          <w:sz w:val="24"/>
        </w:rPr>
      </w:pPr>
      <w:r w:rsidRPr="00B72842">
        <w:rPr>
          <w:sz w:val="24"/>
        </w:rPr>
        <w:t xml:space="preserve">Focus groups </w:t>
      </w:r>
    </w:p>
    <w:p w14:paraId="107A05AA" w14:textId="52F486D6" w:rsidR="006645BC" w:rsidRPr="00984A25" w:rsidRDefault="006645BC" w:rsidP="00984A25">
      <w:pPr>
        <w:pStyle w:val="STEMA-TEXT"/>
        <w:rPr>
          <w:b/>
          <w:i/>
        </w:rPr>
      </w:pPr>
      <w:r w:rsidRPr="00984A25">
        <w:rPr>
          <w:b/>
          <w:i/>
        </w:rPr>
        <w:t>What is it?</w:t>
      </w:r>
    </w:p>
    <w:p w14:paraId="6385BC71" w14:textId="2972DE6C" w:rsidR="006645BC" w:rsidRPr="00984A25" w:rsidRDefault="00984A25" w:rsidP="00984A25">
      <w:pPr>
        <w:pStyle w:val="STEMA-TEXT"/>
      </w:pPr>
      <w:r w:rsidRPr="00984A25">
        <w:t xml:space="preserve">A focus group is a gathering of selected people who participate in a planned discussion intended to </w:t>
      </w:r>
      <w:r w:rsidR="00751387">
        <w:t>generate and display</w:t>
      </w:r>
      <w:r w:rsidR="00005B39">
        <w:t xml:space="preserve"> opinions and attitudes</w:t>
      </w:r>
      <w:r w:rsidR="00E36895">
        <w:t> about a</w:t>
      </w:r>
      <w:r w:rsidRPr="00984A25">
        <w:t xml:space="preserve"> topic of interest</w:t>
      </w:r>
      <w:r w:rsidR="009C7A03">
        <w:t xml:space="preserve">. </w:t>
      </w:r>
      <w:r w:rsidR="00005B39">
        <w:t>F</w:t>
      </w:r>
      <w:r w:rsidR="00573D18" w:rsidRPr="00984A25">
        <w:t>ocus group</w:t>
      </w:r>
      <w:r w:rsidR="00005B39">
        <w:t>s</w:t>
      </w:r>
      <w:r w:rsidR="00573D18" w:rsidRPr="00984A25">
        <w:t xml:space="preserve"> </w:t>
      </w:r>
      <w:r w:rsidR="00005B39">
        <w:t xml:space="preserve">allow </w:t>
      </w:r>
      <w:r w:rsidR="00751387">
        <w:t xml:space="preserve">those participating </w:t>
      </w:r>
      <w:r w:rsidR="00573D18" w:rsidRPr="00984A25">
        <w:t>to interact and influence each other during the discussion</w:t>
      </w:r>
      <w:r w:rsidR="00751387">
        <w:t xml:space="preserve">. </w:t>
      </w:r>
    </w:p>
    <w:p w14:paraId="4C46CC80" w14:textId="0C3D04C5" w:rsidR="006645BC" w:rsidRPr="00984A25" w:rsidRDefault="006645BC" w:rsidP="00984A25">
      <w:pPr>
        <w:pStyle w:val="STEMA-TEXT"/>
        <w:rPr>
          <w:b/>
          <w:i/>
        </w:rPr>
      </w:pPr>
      <w:r w:rsidRPr="00984A25">
        <w:rPr>
          <w:b/>
          <w:i/>
        </w:rPr>
        <w:t>Why use it?</w:t>
      </w:r>
    </w:p>
    <w:p w14:paraId="3944CB68" w14:textId="54201D08" w:rsidR="00576215" w:rsidRDefault="00E36895" w:rsidP="00AB31F6">
      <w:pPr>
        <w:pStyle w:val="html-slice"/>
        <w:numPr>
          <w:ilvl w:val="0"/>
          <w:numId w:val="30"/>
        </w:numPr>
        <w:shd w:val="clear" w:color="auto" w:fill="FFFFFF"/>
        <w:spacing w:before="0" w:beforeAutospacing="0" w:line="276" w:lineRule="auto"/>
        <w:jc w:val="both"/>
        <w:rPr>
          <w:rFonts w:asciiTheme="majorHAnsi" w:hAnsiTheme="majorHAnsi" w:cs="Arial"/>
          <w:bCs/>
          <w:color w:val="262626" w:themeColor="text1" w:themeTint="D9"/>
          <w:szCs w:val="22"/>
        </w:rPr>
      </w:pPr>
      <w:r>
        <w:rPr>
          <w:rFonts w:asciiTheme="majorHAnsi" w:hAnsiTheme="majorHAnsi" w:cs="Arial"/>
          <w:bCs/>
          <w:color w:val="262626" w:themeColor="text1" w:themeTint="D9"/>
          <w:szCs w:val="22"/>
        </w:rPr>
        <w:t>T</w:t>
      </w:r>
      <w:r w:rsidR="00576215">
        <w:rPr>
          <w:rFonts w:asciiTheme="majorHAnsi" w:hAnsiTheme="majorHAnsi" w:cs="Arial"/>
          <w:bCs/>
          <w:color w:val="262626" w:themeColor="text1" w:themeTint="D9"/>
          <w:szCs w:val="22"/>
        </w:rPr>
        <w:t xml:space="preserve">o learn </w:t>
      </w:r>
      <w:r w:rsidR="00573D18" w:rsidRPr="00573D18">
        <w:rPr>
          <w:rFonts w:asciiTheme="majorHAnsi" w:hAnsiTheme="majorHAnsi" w:cs="Arial"/>
          <w:bCs/>
          <w:color w:val="262626" w:themeColor="text1" w:themeTint="D9"/>
          <w:szCs w:val="22"/>
        </w:rPr>
        <w:t xml:space="preserve">about </w:t>
      </w:r>
      <w:r>
        <w:rPr>
          <w:rFonts w:asciiTheme="majorHAnsi" w:hAnsiTheme="majorHAnsi" w:cs="Arial"/>
          <w:bCs/>
          <w:color w:val="262626" w:themeColor="text1" w:themeTint="D9"/>
          <w:szCs w:val="22"/>
        </w:rPr>
        <w:t>a particular group of people</w:t>
      </w:r>
      <w:r w:rsidR="00573D18" w:rsidRPr="00573D18">
        <w:rPr>
          <w:rFonts w:asciiTheme="majorHAnsi" w:hAnsiTheme="majorHAnsi" w:cs="Arial"/>
          <w:bCs/>
          <w:color w:val="262626" w:themeColor="text1" w:themeTint="D9"/>
          <w:szCs w:val="22"/>
        </w:rPr>
        <w:t xml:space="preserve"> and </w:t>
      </w:r>
      <w:r>
        <w:rPr>
          <w:rFonts w:asciiTheme="majorHAnsi" w:hAnsiTheme="majorHAnsi" w:cs="Arial"/>
          <w:bCs/>
          <w:color w:val="262626" w:themeColor="text1" w:themeTint="D9"/>
          <w:szCs w:val="22"/>
        </w:rPr>
        <w:t xml:space="preserve">its </w:t>
      </w:r>
      <w:r w:rsidR="00576215">
        <w:rPr>
          <w:rFonts w:asciiTheme="majorHAnsi" w:hAnsiTheme="majorHAnsi" w:cs="Arial"/>
          <w:bCs/>
          <w:color w:val="262626" w:themeColor="text1" w:themeTint="D9"/>
          <w:szCs w:val="22"/>
        </w:rPr>
        <w:t xml:space="preserve">patterns of interaction. </w:t>
      </w:r>
    </w:p>
    <w:p w14:paraId="15016C95" w14:textId="15D13F36" w:rsidR="00576215" w:rsidRDefault="000C7B25" w:rsidP="00AB31F6">
      <w:pPr>
        <w:pStyle w:val="html-slice"/>
        <w:numPr>
          <w:ilvl w:val="0"/>
          <w:numId w:val="30"/>
        </w:numPr>
        <w:shd w:val="clear" w:color="auto" w:fill="FFFFFF"/>
        <w:spacing w:before="0" w:beforeAutospacing="0" w:line="276" w:lineRule="auto"/>
        <w:jc w:val="both"/>
        <w:rPr>
          <w:rFonts w:asciiTheme="majorHAnsi" w:hAnsiTheme="majorHAnsi" w:cs="Arial"/>
          <w:bCs/>
          <w:color w:val="262626" w:themeColor="text1" w:themeTint="D9"/>
          <w:szCs w:val="22"/>
        </w:rPr>
      </w:pPr>
      <w:r>
        <w:rPr>
          <w:rFonts w:asciiTheme="majorHAnsi" w:hAnsiTheme="majorHAnsi" w:cs="Arial"/>
          <w:bCs/>
          <w:color w:val="262626" w:themeColor="text1" w:themeTint="D9"/>
          <w:szCs w:val="22"/>
        </w:rPr>
        <w:t>Since</w:t>
      </w:r>
      <w:r w:rsidR="00E36895">
        <w:rPr>
          <w:rFonts w:asciiTheme="majorHAnsi" w:hAnsiTheme="majorHAnsi" w:cs="Arial"/>
          <w:bCs/>
          <w:color w:val="262626" w:themeColor="text1" w:themeTint="D9"/>
          <w:szCs w:val="22"/>
        </w:rPr>
        <w:t xml:space="preserve"> the</w:t>
      </w:r>
      <w:r w:rsidR="00576215">
        <w:rPr>
          <w:rFonts w:asciiTheme="majorHAnsi" w:hAnsiTheme="majorHAnsi" w:cs="Arial"/>
          <w:bCs/>
          <w:color w:val="262626" w:themeColor="text1" w:themeTint="D9"/>
          <w:szCs w:val="22"/>
        </w:rPr>
        <w:t xml:space="preserve">y allow to get </w:t>
      </w:r>
      <w:r w:rsidR="00751387">
        <w:rPr>
          <w:rFonts w:asciiTheme="majorHAnsi" w:hAnsiTheme="majorHAnsi" w:cs="Arial"/>
          <w:bCs/>
          <w:color w:val="262626" w:themeColor="text1" w:themeTint="D9"/>
          <w:szCs w:val="22"/>
        </w:rPr>
        <w:t>results relatively quick</w:t>
      </w:r>
      <w:r w:rsidR="00573D18" w:rsidRPr="00573D18">
        <w:rPr>
          <w:rFonts w:asciiTheme="majorHAnsi" w:hAnsiTheme="majorHAnsi" w:cs="Arial"/>
          <w:bCs/>
          <w:color w:val="262626" w:themeColor="text1" w:themeTint="D9"/>
          <w:szCs w:val="22"/>
        </w:rPr>
        <w:t xml:space="preserve"> and </w:t>
      </w:r>
      <w:r w:rsidR="00751387">
        <w:rPr>
          <w:rFonts w:asciiTheme="majorHAnsi" w:hAnsiTheme="majorHAnsi" w:cs="Arial"/>
          <w:bCs/>
          <w:color w:val="262626" w:themeColor="text1" w:themeTint="D9"/>
          <w:szCs w:val="22"/>
        </w:rPr>
        <w:t xml:space="preserve">to </w:t>
      </w:r>
      <w:r w:rsidR="00573D18" w:rsidRPr="00573D18">
        <w:rPr>
          <w:rFonts w:asciiTheme="majorHAnsi" w:hAnsiTheme="majorHAnsi" w:cs="Arial"/>
          <w:bCs/>
          <w:color w:val="262626" w:themeColor="text1" w:themeTint="D9"/>
          <w:szCs w:val="22"/>
        </w:rPr>
        <w:t xml:space="preserve">increase the sample size </w:t>
      </w:r>
      <w:r w:rsidR="00751387">
        <w:rPr>
          <w:rFonts w:asciiTheme="majorHAnsi" w:hAnsiTheme="majorHAnsi" w:cs="Arial"/>
          <w:bCs/>
          <w:color w:val="262626" w:themeColor="text1" w:themeTint="D9"/>
          <w:szCs w:val="22"/>
        </w:rPr>
        <w:t xml:space="preserve">(the number of evaluation participants) </w:t>
      </w:r>
      <w:r w:rsidR="00573D18" w:rsidRPr="00573D18">
        <w:rPr>
          <w:rFonts w:asciiTheme="majorHAnsi" w:hAnsiTheme="majorHAnsi" w:cs="Arial"/>
          <w:bCs/>
          <w:color w:val="262626" w:themeColor="text1" w:themeTint="D9"/>
          <w:szCs w:val="22"/>
        </w:rPr>
        <w:t>by talking with several people at once. </w:t>
      </w:r>
    </w:p>
    <w:p w14:paraId="7CC91225" w14:textId="2531A488" w:rsidR="00573D18" w:rsidRDefault="000C7B25" w:rsidP="00AB31F6">
      <w:pPr>
        <w:pStyle w:val="html-slice"/>
        <w:numPr>
          <w:ilvl w:val="0"/>
          <w:numId w:val="30"/>
        </w:numPr>
        <w:shd w:val="clear" w:color="auto" w:fill="FFFFFF"/>
        <w:spacing w:before="0" w:beforeAutospacing="0" w:line="276" w:lineRule="auto"/>
        <w:jc w:val="both"/>
        <w:rPr>
          <w:rFonts w:asciiTheme="majorHAnsi" w:hAnsiTheme="majorHAnsi" w:cs="Arial"/>
          <w:bCs/>
          <w:color w:val="262626" w:themeColor="text1" w:themeTint="D9"/>
          <w:szCs w:val="22"/>
        </w:rPr>
      </w:pPr>
      <w:r>
        <w:rPr>
          <w:rFonts w:asciiTheme="majorHAnsi" w:hAnsiTheme="majorHAnsi" w:cs="Arial"/>
          <w:bCs/>
          <w:color w:val="262626" w:themeColor="text1" w:themeTint="D9"/>
          <w:szCs w:val="22"/>
        </w:rPr>
        <w:t>Because p</w:t>
      </w:r>
      <w:r w:rsidR="00573D18" w:rsidRPr="00573D18">
        <w:rPr>
          <w:rFonts w:asciiTheme="majorHAnsi" w:hAnsiTheme="majorHAnsi" w:cs="Arial"/>
          <w:bCs/>
          <w:color w:val="262626" w:themeColor="text1" w:themeTint="D9"/>
          <w:szCs w:val="22"/>
        </w:rPr>
        <w:t xml:space="preserve">articipants </w:t>
      </w:r>
      <w:r w:rsidR="009C1B9C">
        <w:rPr>
          <w:rFonts w:asciiTheme="majorHAnsi" w:hAnsiTheme="majorHAnsi" w:cs="Arial"/>
          <w:bCs/>
          <w:color w:val="262626" w:themeColor="text1" w:themeTint="D9"/>
          <w:szCs w:val="22"/>
        </w:rPr>
        <w:t xml:space="preserve">will be able </w:t>
      </w:r>
      <w:r w:rsidR="00573D18" w:rsidRPr="00573D18">
        <w:rPr>
          <w:rFonts w:asciiTheme="majorHAnsi" w:hAnsiTheme="majorHAnsi" w:cs="Arial"/>
          <w:bCs/>
          <w:color w:val="262626" w:themeColor="text1" w:themeTint="D9"/>
          <w:szCs w:val="22"/>
        </w:rPr>
        <w:t>to learn from one anot</w:t>
      </w:r>
      <w:r w:rsidR="009C1B9C">
        <w:rPr>
          <w:rFonts w:asciiTheme="majorHAnsi" w:hAnsiTheme="majorHAnsi" w:cs="Arial"/>
          <w:bCs/>
          <w:color w:val="262626" w:themeColor="text1" w:themeTint="D9"/>
          <w:szCs w:val="22"/>
        </w:rPr>
        <w:t>her as they exchange and build each</w:t>
      </w:r>
      <w:r>
        <w:rPr>
          <w:rFonts w:asciiTheme="majorHAnsi" w:hAnsiTheme="majorHAnsi" w:cs="Arial"/>
          <w:bCs/>
          <w:color w:val="262626" w:themeColor="text1" w:themeTint="D9"/>
          <w:szCs w:val="22"/>
        </w:rPr>
        <w:t xml:space="preserve"> </w:t>
      </w:r>
      <w:r w:rsidR="00573D18" w:rsidRPr="00573D18">
        <w:rPr>
          <w:rFonts w:asciiTheme="majorHAnsi" w:hAnsiTheme="majorHAnsi" w:cs="Arial"/>
          <w:bCs/>
          <w:color w:val="262626" w:themeColor="text1" w:themeTint="D9"/>
          <w:szCs w:val="22"/>
        </w:rPr>
        <w:t>othe</w:t>
      </w:r>
      <w:r>
        <w:rPr>
          <w:rFonts w:asciiTheme="majorHAnsi" w:hAnsiTheme="majorHAnsi" w:cs="Arial"/>
          <w:bCs/>
          <w:color w:val="262626" w:themeColor="text1" w:themeTint="D9"/>
          <w:szCs w:val="22"/>
        </w:rPr>
        <w:t xml:space="preserve">r's views, </w:t>
      </w:r>
      <w:r w:rsidR="00576215">
        <w:rPr>
          <w:rFonts w:asciiTheme="majorHAnsi" w:hAnsiTheme="majorHAnsi" w:cs="Arial"/>
          <w:bCs/>
          <w:color w:val="262626" w:themeColor="text1" w:themeTint="D9"/>
          <w:szCs w:val="22"/>
        </w:rPr>
        <w:t>experiencing</w:t>
      </w:r>
      <w:r w:rsidR="00573D18" w:rsidRPr="00573D18">
        <w:rPr>
          <w:rFonts w:asciiTheme="majorHAnsi" w:hAnsiTheme="majorHAnsi" w:cs="Arial"/>
          <w:bCs/>
          <w:color w:val="262626" w:themeColor="text1" w:themeTint="D9"/>
          <w:szCs w:val="22"/>
        </w:rPr>
        <w:t xml:space="preserve"> th</w:t>
      </w:r>
      <w:r w:rsidR="00576215">
        <w:rPr>
          <w:rFonts w:asciiTheme="majorHAnsi" w:hAnsiTheme="majorHAnsi" w:cs="Arial"/>
          <w:bCs/>
          <w:color w:val="262626" w:themeColor="text1" w:themeTint="D9"/>
          <w:szCs w:val="22"/>
        </w:rPr>
        <w:t>e focus group</w:t>
      </w:r>
      <w:r w:rsidR="00573D18" w:rsidRPr="00573D18">
        <w:rPr>
          <w:rFonts w:asciiTheme="majorHAnsi" w:hAnsiTheme="majorHAnsi" w:cs="Arial"/>
          <w:bCs/>
          <w:color w:val="262626" w:themeColor="text1" w:themeTint="D9"/>
          <w:szCs w:val="22"/>
        </w:rPr>
        <w:t xml:space="preserve"> as an enriching encounter. </w:t>
      </w:r>
    </w:p>
    <w:p w14:paraId="7F5BF101" w14:textId="14AC2310" w:rsidR="006645BC" w:rsidRPr="00984A25" w:rsidRDefault="006645BC" w:rsidP="00984A25">
      <w:pPr>
        <w:pStyle w:val="STEMA-TEXT"/>
        <w:rPr>
          <w:b/>
          <w:i/>
        </w:rPr>
      </w:pPr>
      <w:r w:rsidRPr="00984A25">
        <w:rPr>
          <w:b/>
          <w:i/>
        </w:rPr>
        <w:t>How to implement it?</w:t>
      </w:r>
    </w:p>
    <w:p w14:paraId="2B086FC8" w14:textId="7C81B937" w:rsidR="00A94E69" w:rsidRDefault="00A94E69" w:rsidP="00CB5654">
      <w:pPr>
        <w:pStyle w:val="Kopfzeile"/>
        <w:spacing w:line="276" w:lineRule="auto"/>
        <w:jc w:val="both"/>
        <w:rPr>
          <w:rFonts w:asciiTheme="majorHAnsi" w:hAnsiTheme="majorHAnsi" w:cs="Arial"/>
          <w:bCs/>
          <w:color w:val="262626" w:themeColor="text1" w:themeTint="D9"/>
          <w:szCs w:val="22"/>
        </w:rPr>
      </w:pPr>
      <w:r w:rsidRPr="00A94E69">
        <w:rPr>
          <w:rFonts w:asciiTheme="majorHAnsi" w:hAnsiTheme="majorHAnsi" w:cs="Arial"/>
          <w:bCs/>
          <w:color w:val="262626" w:themeColor="text1" w:themeTint="D9"/>
          <w:szCs w:val="22"/>
        </w:rPr>
        <w:t>Focus group participants should be selected based on</w:t>
      </w:r>
      <w:r>
        <w:rPr>
          <w:rFonts w:asciiTheme="majorHAnsi" w:hAnsiTheme="majorHAnsi" w:cs="Arial"/>
          <w:bCs/>
          <w:color w:val="262626" w:themeColor="text1" w:themeTint="D9"/>
          <w:szCs w:val="22"/>
        </w:rPr>
        <w:t xml:space="preserve"> different criteria, depending on what you want to assess</w:t>
      </w:r>
      <w:r w:rsidR="00867C27">
        <w:rPr>
          <w:rFonts w:asciiTheme="majorHAnsi" w:hAnsiTheme="majorHAnsi" w:cs="Arial"/>
          <w:bCs/>
          <w:color w:val="262626" w:themeColor="text1" w:themeTint="D9"/>
          <w:szCs w:val="22"/>
        </w:rPr>
        <w:t xml:space="preserve">. </w:t>
      </w:r>
      <w:r w:rsidR="009C1B9C">
        <w:rPr>
          <w:rFonts w:asciiTheme="majorHAnsi" w:hAnsiTheme="majorHAnsi" w:cs="Arial"/>
          <w:bCs/>
          <w:color w:val="262626" w:themeColor="text1" w:themeTint="D9"/>
          <w:szCs w:val="22"/>
        </w:rPr>
        <w:t xml:space="preserve">In general, </w:t>
      </w:r>
      <w:r w:rsidR="00867C27">
        <w:rPr>
          <w:rFonts w:asciiTheme="majorHAnsi" w:hAnsiTheme="majorHAnsi" w:cs="Arial"/>
          <w:bCs/>
          <w:color w:val="262626" w:themeColor="text1" w:themeTint="D9"/>
          <w:szCs w:val="22"/>
        </w:rPr>
        <w:t>it is advisable</w:t>
      </w:r>
      <w:r w:rsidRPr="00A94E69">
        <w:rPr>
          <w:rFonts w:asciiTheme="majorHAnsi" w:hAnsiTheme="majorHAnsi" w:cs="Arial"/>
          <w:bCs/>
          <w:color w:val="262626" w:themeColor="text1" w:themeTint="D9"/>
          <w:szCs w:val="22"/>
        </w:rPr>
        <w:t xml:space="preserve"> to </w:t>
      </w:r>
      <w:r w:rsidR="00867C27">
        <w:rPr>
          <w:rFonts w:asciiTheme="majorHAnsi" w:hAnsiTheme="majorHAnsi" w:cs="Arial"/>
          <w:bCs/>
          <w:color w:val="262626" w:themeColor="text1" w:themeTint="D9"/>
          <w:szCs w:val="22"/>
        </w:rPr>
        <w:t>create</w:t>
      </w:r>
      <w:r w:rsidRPr="00A94E69">
        <w:rPr>
          <w:rFonts w:asciiTheme="majorHAnsi" w:hAnsiTheme="majorHAnsi" w:cs="Arial"/>
          <w:bCs/>
          <w:color w:val="262626" w:themeColor="text1" w:themeTint="D9"/>
          <w:szCs w:val="22"/>
        </w:rPr>
        <w:t xml:space="preserve"> three or four different</w:t>
      </w:r>
      <w:r w:rsidR="00867C27">
        <w:rPr>
          <w:rFonts w:asciiTheme="majorHAnsi" w:hAnsiTheme="majorHAnsi" w:cs="Arial"/>
          <w:bCs/>
          <w:color w:val="262626" w:themeColor="text1" w:themeTint="D9"/>
          <w:szCs w:val="22"/>
        </w:rPr>
        <w:t xml:space="preserve"> </w:t>
      </w:r>
      <w:r w:rsidRPr="00A94E69">
        <w:rPr>
          <w:rFonts w:asciiTheme="majorHAnsi" w:hAnsiTheme="majorHAnsi" w:cs="Arial"/>
          <w:bCs/>
          <w:color w:val="262626" w:themeColor="text1" w:themeTint="D9"/>
          <w:szCs w:val="22"/>
        </w:rPr>
        <w:t>groups to</w:t>
      </w:r>
      <w:r w:rsidR="00867C27">
        <w:rPr>
          <w:rFonts w:asciiTheme="majorHAnsi" w:hAnsiTheme="majorHAnsi" w:cs="Arial"/>
          <w:bCs/>
          <w:color w:val="262626" w:themeColor="text1" w:themeTint="D9"/>
          <w:szCs w:val="22"/>
        </w:rPr>
        <w:t xml:space="preserve"> ensure different</w:t>
      </w:r>
      <w:r w:rsidRPr="00A94E69">
        <w:rPr>
          <w:rFonts w:asciiTheme="majorHAnsi" w:hAnsiTheme="majorHAnsi" w:cs="Arial"/>
          <w:bCs/>
          <w:color w:val="262626" w:themeColor="text1" w:themeTint="D9"/>
          <w:szCs w:val="22"/>
        </w:rPr>
        <w:t xml:space="preserve"> perspectives and ideas.</w:t>
      </w:r>
      <w:r w:rsidR="00867C27">
        <w:rPr>
          <w:rFonts w:asciiTheme="majorHAnsi" w:hAnsiTheme="majorHAnsi" w:cs="Arial"/>
          <w:bCs/>
          <w:color w:val="262626" w:themeColor="text1" w:themeTint="D9"/>
          <w:szCs w:val="22"/>
        </w:rPr>
        <w:t xml:space="preserve"> </w:t>
      </w:r>
      <w:r w:rsidR="007D05AA" w:rsidRPr="00A94E69">
        <w:rPr>
          <w:rFonts w:asciiTheme="majorHAnsi" w:hAnsiTheme="majorHAnsi" w:cs="Arial"/>
          <w:bCs/>
          <w:color w:val="262626" w:themeColor="text1" w:themeTint="D9"/>
          <w:szCs w:val="22"/>
        </w:rPr>
        <w:t>It is not easy to plan a great focus group on your own</w:t>
      </w:r>
      <w:r w:rsidR="007D05AA">
        <w:rPr>
          <w:rFonts w:asciiTheme="majorHAnsi" w:hAnsiTheme="majorHAnsi" w:cs="Arial"/>
          <w:bCs/>
          <w:color w:val="262626" w:themeColor="text1" w:themeTint="D9"/>
          <w:szCs w:val="22"/>
        </w:rPr>
        <w:t xml:space="preserve">. Follow these </w:t>
      </w:r>
      <w:r w:rsidR="009C1B9C">
        <w:rPr>
          <w:rFonts w:asciiTheme="majorHAnsi" w:hAnsiTheme="majorHAnsi" w:cs="Arial"/>
          <w:bCs/>
          <w:color w:val="262626" w:themeColor="text1" w:themeTint="D9"/>
          <w:szCs w:val="22"/>
        </w:rPr>
        <w:t xml:space="preserve">useful tips </w:t>
      </w:r>
      <w:r w:rsidR="007D05AA">
        <w:rPr>
          <w:rFonts w:asciiTheme="majorHAnsi" w:hAnsiTheme="majorHAnsi" w:cs="Arial"/>
          <w:bCs/>
          <w:color w:val="262626" w:themeColor="text1" w:themeTint="D9"/>
          <w:szCs w:val="22"/>
        </w:rPr>
        <w:t xml:space="preserve">to make the most out of it: </w:t>
      </w:r>
    </w:p>
    <w:p w14:paraId="3C0EFFE2" w14:textId="5D744F4D" w:rsidR="00CB5654" w:rsidRPr="006E2A40" w:rsidRDefault="006E2A40" w:rsidP="006E2A40">
      <w:pPr>
        <w:pStyle w:val="Kopfzeile"/>
        <w:numPr>
          <w:ilvl w:val="0"/>
          <w:numId w:val="37"/>
        </w:numPr>
        <w:spacing w:line="276" w:lineRule="auto"/>
        <w:jc w:val="both"/>
        <w:rPr>
          <w:rFonts w:asciiTheme="majorHAnsi" w:hAnsiTheme="majorHAnsi" w:cs="Arial"/>
          <w:bCs/>
          <w:color w:val="262626" w:themeColor="text1" w:themeTint="D9"/>
          <w:szCs w:val="22"/>
        </w:rPr>
      </w:pPr>
      <w:r>
        <w:rPr>
          <w:rFonts w:asciiTheme="majorHAnsi" w:hAnsiTheme="majorHAnsi" w:cs="Arial"/>
          <w:bCs/>
          <w:color w:val="262626" w:themeColor="text1" w:themeTint="D9"/>
          <w:szCs w:val="22"/>
        </w:rPr>
        <w:t>L</w:t>
      </w:r>
      <w:r w:rsidR="00CB5654" w:rsidRPr="00A94E69">
        <w:rPr>
          <w:rFonts w:asciiTheme="majorHAnsi" w:hAnsiTheme="majorHAnsi" w:cs="Arial"/>
          <w:bCs/>
          <w:color w:val="262626" w:themeColor="text1" w:themeTint="D9"/>
          <w:szCs w:val="22"/>
        </w:rPr>
        <w:t>imit the amount of questio</w:t>
      </w:r>
      <w:r w:rsidR="00867C27">
        <w:rPr>
          <w:rFonts w:asciiTheme="majorHAnsi" w:hAnsiTheme="majorHAnsi" w:cs="Arial"/>
          <w:bCs/>
          <w:color w:val="262626" w:themeColor="text1" w:themeTint="D9"/>
          <w:szCs w:val="22"/>
        </w:rPr>
        <w:t xml:space="preserve">ns to allow participants to </w:t>
      </w:r>
      <w:r w:rsidR="00CB5654" w:rsidRPr="00A94E69">
        <w:rPr>
          <w:rFonts w:asciiTheme="majorHAnsi" w:hAnsiTheme="majorHAnsi" w:cs="Arial"/>
          <w:bCs/>
          <w:color w:val="262626" w:themeColor="text1" w:themeTint="D9"/>
          <w:szCs w:val="22"/>
        </w:rPr>
        <w:t xml:space="preserve">engage in </w:t>
      </w:r>
      <w:r w:rsidR="009C1B9C">
        <w:rPr>
          <w:rFonts w:asciiTheme="majorHAnsi" w:hAnsiTheme="majorHAnsi" w:cs="Arial"/>
          <w:bCs/>
          <w:color w:val="262626" w:themeColor="text1" w:themeTint="D9"/>
          <w:szCs w:val="22"/>
        </w:rPr>
        <w:t xml:space="preserve">all </w:t>
      </w:r>
      <w:r w:rsidR="00CB5654" w:rsidRPr="00A94E69">
        <w:rPr>
          <w:rFonts w:asciiTheme="majorHAnsi" w:hAnsiTheme="majorHAnsi" w:cs="Arial"/>
          <w:bCs/>
          <w:color w:val="262626" w:themeColor="text1" w:themeTint="D9"/>
          <w:szCs w:val="22"/>
        </w:rPr>
        <w:t>of them</w:t>
      </w:r>
      <w:r>
        <w:rPr>
          <w:rFonts w:asciiTheme="majorHAnsi" w:hAnsiTheme="majorHAnsi" w:cs="Arial"/>
          <w:bCs/>
          <w:color w:val="262626" w:themeColor="text1" w:themeTint="D9"/>
          <w:szCs w:val="22"/>
        </w:rPr>
        <w:t xml:space="preserve"> and formulate them in order that they enable you to gather the information you are searching. </w:t>
      </w:r>
      <w:r w:rsidRPr="0097487D">
        <w:rPr>
          <w:rFonts w:asciiTheme="majorHAnsi" w:hAnsiTheme="majorHAnsi" w:cs="Arial"/>
          <w:bCs/>
          <w:color w:val="262626" w:themeColor="text1" w:themeTint="D9"/>
          <w:szCs w:val="22"/>
        </w:rPr>
        <w:t>Take into account each participant has an importa</w:t>
      </w:r>
      <w:r>
        <w:rPr>
          <w:rFonts w:asciiTheme="majorHAnsi" w:hAnsiTheme="majorHAnsi" w:cs="Arial"/>
          <w:bCs/>
          <w:color w:val="262626" w:themeColor="text1" w:themeTint="D9"/>
          <w:szCs w:val="22"/>
        </w:rPr>
        <w:t xml:space="preserve">nt contribution to make and try </w:t>
      </w:r>
      <w:r w:rsidRPr="0097487D">
        <w:rPr>
          <w:rFonts w:asciiTheme="majorHAnsi" w:hAnsiTheme="majorHAnsi" w:cs="Arial"/>
          <w:bCs/>
          <w:color w:val="262626" w:themeColor="text1" w:themeTint="D9"/>
          <w:szCs w:val="22"/>
        </w:rPr>
        <w:t xml:space="preserve">to obtain a balanced representation of opinions across the group. </w:t>
      </w:r>
    </w:p>
    <w:p w14:paraId="267B6415" w14:textId="0472087A" w:rsidR="00CB5654" w:rsidRPr="00A94E69" w:rsidRDefault="00CB5654" w:rsidP="00AB31F6">
      <w:pPr>
        <w:pStyle w:val="Kopfzeile"/>
        <w:numPr>
          <w:ilvl w:val="0"/>
          <w:numId w:val="37"/>
        </w:numPr>
        <w:spacing w:line="276" w:lineRule="auto"/>
        <w:jc w:val="both"/>
        <w:rPr>
          <w:rFonts w:asciiTheme="majorHAnsi" w:hAnsiTheme="majorHAnsi" w:cs="Arial"/>
          <w:bCs/>
          <w:color w:val="262626" w:themeColor="text1" w:themeTint="D9"/>
          <w:szCs w:val="22"/>
        </w:rPr>
      </w:pPr>
      <w:r w:rsidRPr="00A94E69">
        <w:rPr>
          <w:rFonts w:asciiTheme="majorHAnsi" w:hAnsiTheme="majorHAnsi" w:cs="Arial"/>
          <w:bCs/>
          <w:color w:val="262626" w:themeColor="text1" w:themeTint="D9"/>
          <w:szCs w:val="22"/>
        </w:rPr>
        <w:t>Place your most important questio</w:t>
      </w:r>
      <w:r w:rsidR="006E2A40">
        <w:rPr>
          <w:rFonts w:asciiTheme="majorHAnsi" w:hAnsiTheme="majorHAnsi" w:cs="Arial"/>
          <w:bCs/>
          <w:color w:val="262626" w:themeColor="text1" w:themeTint="D9"/>
          <w:szCs w:val="22"/>
        </w:rPr>
        <w:t xml:space="preserve">ns in the middle of the session (never at the beginning or at the end). In this way, you will have time to warm up participants and you will still ensure they have time to develop on the most relevant topics. </w:t>
      </w:r>
    </w:p>
    <w:p w14:paraId="6CF833E2" w14:textId="0EE6B59F" w:rsidR="006E2A40" w:rsidRPr="006E2A40" w:rsidRDefault="006E2A40" w:rsidP="006E2A40">
      <w:pPr>
        <w:pStyle w:val="Kopfzeile"/>
        <w:numPr>
          <w:ilvl w:val="0"/>
          <w:numId w:val="37"/>
        </w:numPr>
        <w:spacing w:line="276" w:lineRule="auto"/>
        <w:jc w:val="both"/>
        <w:rPr>
          <w:rFonts w:asciiTheme="majorHAnsi" w:hAnsiTheme="majorHAnsi" w:cs="Arial"/>
          <w:bCs/>
          <w:color w:val="262626" w:themeColor="text1" w:themeTint="D9"/>
          <w:szCs w:val="22"/>
        </w:rPr>
      </w:pPr>
      <w:r>
        <w:rPr>
          <w:rFonts w:asciiTheme="majorHAnsi" w:hAnsiTheme="majorHAnsi" w:cs="Arial"/>
          <w:bCs/>
          <w:color w:val="262626" w:themeColor="text1" w:themeTint="D9"/>
          <w:szCs w:val="22"/>
        </w:rPr>
        <w:t xml:space="preserve">Last, run a test and pay attention to several items, such as appropriate </w:t>
      </w:r>
      <w:r w:rsidRPr="009A32B7">
        <w:rPr>
          <w:rFonts w:asciiTheme="majorHAnsi" w:hAnsiTheme="majorHAnsi" w:cs="Arial"/>
          <w:bCs/>
          <w:color w:val="262626" w:themeColor="text1" w:themeTint="D9"/>
          <w:szCs w:val="22"/>
        </w:rPr>
        <w:t>language</w:t>
      </w:r>
      <w:r>
        <w:rPr>
          <w:rFonts w:asciiTheme="majorHAnsi" w:hAnsiTheme="majorHAnsi" w:cs="Arial"/>
          <w:bCs/>
          <w:color w:val="262626" w:themeColor="text1" w:themeTint="D9"/>
          <w:szCs w:val="22"/>
        </w:rPr>
        <w:t>,</w:t>
      </w:r>
      <w:r w:rsidRPr="009A32B7">
        <w:rPr>
          <w:rFonts w:asciiTheme="majorHAnsi" w:hAnsiTheme="majorHAnsi" w:cs="Arial"/>
          <w:bCs/>
          <w:color w:val="262626" w:themeColor="text1" w:themeTint="D9"/>
          <w:szCs w:val="22"/>
        </w:rPr>
        <w:t xml:space="preserve"> non-verbal communication, timing and conversational flow. </w:t>
      </w:r>
    </w:p>
    <w:p w14:paraId="2B509841" w14:textId="17CF252F" w:rsidR="00F16619" w:rsidRPr="00B72842" w:rsidRDefault="00F16619" w:rsidP="00B72842">
      <w:pPr>
        <w:pStyle w:val="berschrift1"/>
        <w:numPr>
          <w:ilvl w:val="0"/>
          <w:numId w:val="9"/>
        </w:numPr>
        <w:rPr>
          <w:b/>
        </w:rPr>
      </w:pPr>
      <w:bookmarkStart w:id="42" w:name="_Toc521434308"/>
      <w:bookmarkStart w:id="43" w:name="_Toc523148638"/>
      <w:r w:rsidRPr="00B72842">
        <w:rPr>
          <w:b/>
        </w:rPr>
        <w:t>Conclusions and recommendations</w:t>
      </w:r>
      <w:bookmarkEnd w:id="42"/>
      <w:bookmarkEnd w:id="43"/>
      <w:r w:rsidRPr="00B72842">
        <w:rPr>
          <w:b/>
        </w:rPr>
        <w:t xml:space="preserve"> </w:t>
      </w:r>
    </w:p>
    <w:p w14:paraId="7D1183B1" w14:textId="77777777" w:rsidR="00892029" w:rsidRDefault="00F16619" w:rsidP="00892029">
      <w:pPr>
        <w:pStyle w:val="STEMA-TEXT"/>
        <w:rPr>
          <w:lang w:eastAsia="hu-HU"/>
        </w:rPr>
      </w:pPr>
      <w:r w:rsidRPr="00892029">
        <w:rPr>
          <w:lang w:eastAsia="hu-HU"/>
        </w:rPr>
        <w:t>STEM Teacher Placements in Industry</w:t>
      </w:r>
      <w:r w:rsidRPr="002E39AE">
        <w:rPr>
          <w:lang w:eastAsia="hu-HU"/>
        </w:rPr>
        <w:t xml:space="preserve"> are work placements that provide</w:t>
      </w:r>
      <w:r>
        <w:rPr>
          <w:lang w:eastAsia="hu-HU"/>
        </w:rPr>
        <w:t xml:space="preserve"> with an opportunity for </w:t>
      </w:r>
      <w:r w:rsidRPr="002E39AE">
        <w:rPr>
          <w:lang w:eastAsia="hu-HU"/>
        </w:rPr>
        <w:t xml:space="preserve">teachers to upgrade their knowledge, skills and competencies </w:t>
      </w:r>
      <w:r w:rsidR="00892029">
        <w:rPr>
          <w:lang w:eastAsia="hu-HU"/>
        </w:rPr>
        <w:t xml:space="preserve">in STEM </w:t>
      </w:r>
      <w:r w:rsidRPr="00892029">
        <w:rPr>
          <w:lang w:eastAsia="hu-HU"/>
        </w:rPr>
        <w:t>and to improve the teaching a</w:t>
      </w:r>
      <w:r w:rsidR="00892029">
        <w:rPr>
          <w:lang w:eastAsia="hu-HU"/>
        </w:rPr>
        <w:t xml:space="preserve">nd learning of these subjects. </w:t>
      </w:r>
    </w:p>
    <w:p w14:paraId="56CABBAF" w14:textId="315FA276" w:rsidR="00892029" w:rsidRDefault="00892029" w:rsidP="00892029">
      <w:pPr>
        <w:pStyle w:val="STEMA-TEXT"/>
        <w:rPr>
          <w:bCs w:val="0"/>
          <w:lang w:eastAsia="hu-HU"/>
        </w:rPr>
      </w:pPr>
      <w:r w:rsidRPr="00892029">
        <w:rPr>
          <w:bCs w:val="0"/>
          <w:lang w:eastAsia="hu-HU"/>
        </w:rPr>
        <w:t xml:space="preserve">This guide has been designed to </w:t>
      </w:r>
      <w:r w:rsidR="00F16619" w:rsidRPr="00892029">
        <w:rPr>
          <w:bCs w:val="0"/>
          <w:lang w:eastAsia="hu-HU"/>
        </w:rPr>
        <w:t>address companies engaged in Corporate Social Responsibility programmes that want to set up a STEM Teacher placement scheme while supporting STEM education and the promot</w:t>
      </w:r>
      <w:r w:rsidR="00071EFB">
        <w:rPr>
          <w:bCs w:val="0"/>
          <w:lang w:eastAsia="hu-HU"/>
        </w:rPr>
        <w:t>ion of employability in the</w:t>
      </w:r>
      <w:r w:rsidR="00F16619" w:rsidRPr="00892029">
        <w:rPr>
          <w:bCs w:val="0"/>
          <w:lang w:eastAsia="hu-HU"/>
        </w:rPr>
        <w:t xml:space="preserve"> sector. </w:t>
      </w:r>
    </w:p>
    <w:p w14:paraId="4C916F8E" w14:textId="78924B1D" w:rsidR="003D5C51" w:rsidRDefault="00071EFB" w:rsidP="00F16619">
      <w:pPr>
        <w:pStyle w:val="Kommentartext"/>
        <w:spacing w:line="276" w:lineRule="auto"/>
        <w:jc w:val="both"/>
        <w:rPr>
          <w:rFonts w:asciiTheme="majorHAnsi" w:hAnsiTheme="majorHAnsi" w:cs="Arial"/>
          <w:bCs/>
          <w:color w:val="262626" w:themeColor="text1" w:themeTint="D9"/>
          <w:sz w:val="24"/>
          <w:szCs w:val="22"/>
        </w:rPr>
      </w:pPr>
      <w:r>
        <w:rPr>
          <w:rFonts w:asciiTheme="majorHAnsi" w:hAnsiTheme="majorHAnsi" w:cs="Arial"/>
          <w:bCs/>
          <w:color w:val="262626" w:themeColor="text1" w:themeTint="D9"/>
          <w:sz w:val="24"/>
          <w:szCs w:val="22"/>
        </w:rPr>
        <w:t>As means of concluding</w:t>
      </w:r>
      <w:r w:rsidR="003D5C51">
        <w:rPr>
          <w:rFonts w:asciiTheme="majorHAnsi" w:hAnsiTheme="majorHAnsi" w:cs="Arial"/>
          <w:bCs/>
          <w:color w:val="262626" w:themeColor="text1" w:themeTint="D9"/>
          <w:sz w:val="24"/>
          <w:szCs w:val="22"/>
        </w:rPr>
        <w:t>, we have selected a</w:t>
      </w:r>
      <w:r w:rsidR="00E2228D">
        <w:rPr>
          <w:rFonts w:asciiTheme="majorHAnsi" w:hAnsiTheme="majorHAnsi" w:cs="Arial"/>
          <w:bCs/>
          <w:color w:val="262626" w:themeColor="text1" w:themeTint="D9"/>
          <w:sz w:val="24"/>
          <w:szCs w:val="22"/>
        </w:rPr>
        <w:t xml:space="preserve"> number of items </w:t>
      </w:r>
      <w:r w:rsidR="003D5C51">
        <w:rPr>
          <w:rFonts w:asciiTheme="majorHAnsi" w:hAnsiTheme="majorHAnsi" w:cs="Arial"/>
          <w:bCs/>
          <w:color w:val="262626" w:themeColor="text1" w:themeTint="D9"/>
          <w:sz w:val="24"/>
          <w:szCs w:val="22"/>
        </w:rPr>
        <w:t xml:space="preserve">that </w:t>
      </w:r>
      <w:r w:rsidR="00E2228D">
        <w:rPr>
          <w:rFonts w:asciiTheme="majorHAnsi" w:hAnsiTheme="majorHAnsi" w:cs="Arial"/>
          <w:bCs/>
          <w:color w:val="262626" w:themeColor="text1" w:themeTint="D9"/>
          <w:sz w:val="24"/>
          <w:szCs w:val="22"/>
        </w:rPr>
        <w:t xml:space="preserve">will have </w:t>
      </w:r>
      <w:r w:rsidR="00892029">
        <w:rPr>
          <w:rFonts w:asciiTheme="majorHAnsi" w:hAnsiTheme="majorHAnsi" w:cs="Arial"/>
          <w:bCs/>
          <w:color w:val="262626" w:themeColor="text1" w:themeTint="D9"/>
          <w:sz w:val="24"/>
          <w:szCs w:val="22"/>
        </w:rPr>
        <w:t>to</w:t>
      </w:r>
      <w:r w:rsidR="00E2228D">
        <w:rPr>
          <w:rFonts w:asciiTheme="majorHAnsi" w:hAnsiTheme="majorHAnsi" w:cs="Arial"/>
          <w:bCs/>
          <w:color w:val="262626" w:themeColor="text1" w:themeTint="D9"/>
          <w:sz w:val="24"/>
          <w:szCs w:val="22"/>
        </w:rPr>
        <w:t xml:space="preserve"> be</w:t>
      </w:r>
      <w:r w:rsidR="00892029">
        <w:rPr>
          <w:rFonts w:asciiTheme="majorHAnsi" w:hAnsiTheme="majorHAnsi" w:cs="Arial"/>
          <w:bCs/>
          <w:color w:val="262626" w:themeColor="text1" w:themeTint="D9"/>
          <w:sz w:val="24"/>
          <w:szCs w:val="22"/>
        </w:rPr>
        <w:t xml:space="preserve"> </w:t>
      </w:r>
      <w:r w:rsidR="00E2228D">
        <w:rPr>
          <w:rFonts w:asciiTheme="majorHAnsi" w:hAnsiTheme="majorHAnsi" w:cs="Arial"/>
          <w:bCs/>
          <w:color w:val="262626" w:themeColor="text1" w:themeTint="D9"/>
          <w:sz w:val="24"/>
          <w:szCs w:val="22"/>
        </w:rPr>
        <w:t>ke</w:t>
      </w:r>
      <w:r w:rsidR="00F16619">
        <w:rPr>
          <w:rFonts w:asciiTheme="majorHAnsi" w:hAnsiTheme="majorHAnsi" w:cs="Arial"/>
          <w:bCs/>
          <w:color w:val="262626" w:themeColor="text1" w:themeTint="D9"/>
          <w:sz w:val="24"/>
          <w:szCs w:val="22"/>
        </w:rPr>
        <w:t>p</w:t>
      </w:r>
      <w:r w:rsidR="00E2228D">
        <w:rPr>
          <w:rFonts w:asciiTheme="majorHAnsi" w:hAnsiTheme="majorHAnsi" w:cs="Arial"/>
          <w:bCs/>
          <w:color w:val="262626" w:themeColor="text1" w:themeTint="D9"/>
          <w:sz w:val="24"/>
          <w:szCs w:val="22"/>
        </w:rPr>
        <w:t>t</w:t>
      </w:r>
      <w:r w:rsidR="00F16619">
        <w:rPr>
          <w:rFonts w:asciiTheme="majorHAnsi" w:hAnsiTheme="majorHAnsi" w:cs="Arial"/>
          <w:bCs/>
          <w:color w:val="262626" w:themeColor="text1" w:themeTint="D9"/>
          <w:sz w:val="24"/>
          <w:szCs w:val="22"/>
        </w:rPr>
        <w:t xml:space="preserve"> in mind when setti</w:t>
      </w:r>
      <w:r w:rsidR="00892029">
        <w:rPr>
          <w:rFonts w:asciiTheme="majorHAnsi" w:hAnsiTheme="majorHAnsi" w:cs="Arial"/>
          <w:bCs/>
          <w:color w:val="262626" w:themeColor="text1" w:themeTint="D9"/>
          <w:sz w:val="24"/>
          <w:szCs w:val="22"/>
        </w:rPr>
        <w:t>ng up</w:t>
      </w:r>
      <w:r w:rsidR="00E2228D">
        <w:rPr>
          <w:rFonts w:asciiTheme="majorHAnsi" w:hAnsiTheme="majorHAnsi" w:cs="Arial"/>
          <w:bCs/>
          <w:color w:val="262626" w:themeColor="text1" w:themeTint="D9"/>
          <w:sz w:val="24"/>
          <w:szCs w:val="22"/>
        </w:rPr>
        <w:t xml:space="preserve"> and carrying out a STEM Teacher Placement</w:t>
      </w:r>
      <w:r w:rsidR="00B82D7F">
        <w:rPr>
          <w:rFonts w:asciiTheme="majorHAnsi" w:hAnsiTheme="majorHAnsi" w:cs="Arial"/>
          <w:bCs/>
          <w:color w:val="262626" w:themeColor="text1" w:themeTint="D9"/>
          <w:sz w:val="24"/>
          <w:szCs w:val="22"/>
        </w:rPr>
        <w:t xml:space="preserve"> scheme, from the design and development of the placement to its sustainability and evaluation. </w:t>
      </w:r>
    </w:p>
    <w:p w14:paraId="748F4EC6" w14:textId="77777777" w:rsidR="003D5C51" w:rsidRDefault="003D5C51" w:rsidP="00F16619">
      <w:pPr>
        <w:pStyle w:val="Kommentartext"/>
        <w:spacing w:line="276" w:lineRule="auto"/>
        <w:jc w:val="both"/>
        <w:rPr>
          <w:rFonts w:asciiTheme="majorHAnsi" w:hAnsiTheme="majorHAnsi" w:cs="Arial"/>
          <w:bCs/>
          <w:color w:val="262626" w:themeColor="text1" w:themeTint="D9"/>
          <w:sz w:val="24"/>
          <w:szCs w:val="22"/>
        </w:rPr>
      </w:pPr>
    </w:p>
    <w:p w14:paraId="02717CE5" w14:textId="0BE027A6" w:rsidR="003D5C51" w:rsidRPr="003D5C51" w:rsidRDefault="003D5C51" w:rsidP="00F16619">
      <w:pPr>
        <w:pStyle w:val="Kommentartext"/>
        <w:spacing w:line="276" w:lineRule="auto"/>
        <w:jc w:val="both"/>
        <w:rPr>
          <w:rFonts w:asciiTheme="majorHAnsi" w:hAnsiTheme="majorHAnsi" w:cs="Arial"/>
          <w:b/>
          <w:bCs/>
          <w:color w:val="262626" w:themeColor="text1" w:themeTint="D9"/>
          <w:sz w:val="24"/>
          <w:szCs w:val="22"/>
          <w:lang w:eastAsia="hu-HU"/>
        </w:rPr>
      </w:pPr>
      <w:r w:rsidRPr="003D5C51">
        <w:rPr>
          <w:rFonts w:asciiTheme="majorHAnsi" w:hAnsiTheme="majorHAnsi" w:cs="Arial"/>
          <w:b/>
          <w:bCs/>
          <w:color w:val="262626" w:themeColor="text1" w:themeTint="D9"/>
          <w:sz w:val="24"/>
          <w:szCs w:val="22"/>
        </w:rPr>
        <w:t xml:space="preserve">Setting up and running of the STEM teachers placement </w:t>
      </w:r>
    </w:p>
    <w:p w14:paraId="3B16E338" w14:textId="0627EC01" w:rsidR="00DA7040" w:rsidRDefault="00DA7040" w:rsidP="00AB31F6">
      <w:pPr>
        <w:pStyle w:val="Listenabsatz"/>
        <w:numPr>
          <w:ilvl w:val="0"/>
          <w:numId w:val="49"/>
        </w:numPr>
        <w:spacing w:before="120" w:after="160" w:line="276" w:lineRule="auto"/>
        <w:jc w:val="both"/>
        <w:rPr>
          <w:rFonts w:asciiTheme="majorHAnsi" w:hAnsiTheme="majorHAnsi" w:cs="Arial"/>
          <w:color w:val="262626" w:themeColor="text1" w:themeTint="D9"/>
          <w:szCs w:val="22"/>
          <w:lang w:eastAsia="hu-HU"/>
        </w:rPr>
      </w:pPr>
      <w:r>
        <w:rPr>
          <w:rFonts w:asciiTheme="majorHAnsi" w:hAnsiTheme="majorHAnsi" w:cs="Arial"/>
          <w:color w:val="262626" w:themeColor="text1" w:themeTint="D9"/>
          <w:szCs w:val="22"/>
          <w:lang w:eastAsia="hu-HU"/>
        </w:rPr>
        <w:t xml:space="preserve">Teacher placements have to be integrated in the STEM strategy of the school and in the overall school strategy to become a learning organisation. This also means that teacher placements have to be discussed with the head and fellow teachers within the school to contribute to the continuous professional development plan of the whole school. Companies should also be aware of the strategies mentioned </w:t>
      </w:r>
      <w:r w:rsidR="009C7103">
        <w:rPr>
          <w:rFonts w:asciiTheme="majorHAnsi" w:hAnsiTheme="majorHAnsi" w:cs="Arial"/>
          <w:color w:val="262626" w:themeColor="text1" w:themeTint="D9"/>
          <w:szCs w:val="22"/>
          <w:lang w:eastAsia="hu-HU"/>
        </w:rPr>
        <w:t>above,</w:t>
      </w:r>
      <w:r>
        <w:rPr>
          <w:rFonts w:asciiTheme="majorHAnsi" w:hAnsiTheme="majorHAnsi" w:cs="Arial"/>
          <w:color w:val="262626" w:themeColor="text1" w:themeTint="D9"/>
          <w:szCs w:val="22"/>
          <w:lang w:eastAsia="hu-HU"/>
        </w:rPr>
        <w:t xml:space="preserve"> as they directly or indirectly will contribute to implementing them.</w:t>
      </w:r>
    </w:p>
    <w:p w14:paraId="4108BF86" w14:textId="2FD3DAE5" w:rsidR="0087569F" w:rsidRPr="001A0F3E" w:rsidRDefault="00D06762" w:rsidP="001A0F3E">
      <w:pPr>
        <w:pStyle w:val="Listenabsatz"/>
        <w:spacing w:before="120" w:after="160" w:line="276" w:lineRule="auto"/>
        <w:ind w:left="360"/>
        <w:jc w:val="both"/>
        <w:rPr>
          <w:rFonts w:asciiTheme="majorHAnsi" w:hAnsiTheme="majorHAnsi" w:cs="Arial"/>
          <w:color w:val="262626" w:themeColor="text1" w:themeTint="D9"/>
          <w:szCs w:val="22"/>
          <w:lang w:eastAsia="hu-HU"/>
        </w:rPr>
      </w:pPr>
      <w:r>
        <w:rPr>
          <w:rFonts w:asciiTheme="majorHAnsi" w:hAnsiTheme="majorHAnsi" w:cs="Arial"/>
          <w:color w:val="262626" w:themeColor="text1" w:themeTint="D9"/>
          <w:szCs w:val="22"/>
          <w:lang w:eastAsia="hu-HU"/>
        </w:rPr>
        <w:t>The need for a strategy to turn the school into a learning organisation is clearly outlined in the 2017 EU report</w:t>
      </w:r>
      <w:r w:rsidR="0087569F">
        <w:rPr>
          <w:rStyle w:val="Funotenzeichen"/>
          <w:rFonts w:asciiTheme="majorHAnsi" w:hAnsiTheme="majorHAnsi" w:cs="Arial"/>
          <w:color w:val="262626" w:themeColor="text1" w:themeTint="D9"/>
          <w:szCs w:val="22"/>
          <w:lang w:eastAsia="hu-HU"/>
        </w:rPr>
        <w:footnoteReference w:id="28"/>
      </w:r>
      <w:r w:rsidR="0087569F">
        <w:rPr>
          <w:rFonts w:asciiTheme="majorHAnsi" w:hAnsiTheme="majorHAnsi" w:cs="Arial"/>
          <w:color w:val="262626" w:themeColor="text1" w:themeTint="D9"/>
          <w:szCs w:val="22"/>
          <w:lang w:eastAsia="hu-HU"/>
        </w:rPr>
        <w:t xml:space="preserve">: </w:t>
      </w:r>
      <w:r w:rsidR="0087569F" w:rsidRPr="0087569F">
        <w:rPr>
          <w:rFonts w:asciiTheme="majorHAnsi" w:hAnsiTheme="majorHAnsi" w:cs="Arial"/>
          <w:color w:val="262626" w:themeColor="text1" w:themeTint="D9"/>
          <w:szCs w:val="22"/>
          <w:lang w:eastAsia="hu-HU"/>
        </w:rPr>
        <w:t>Teachers and school leaders in schools as learning organisations: guiding principles for policy development in school education</w:t>
      </w:r>
      <w:r w:rsidR="0087569F">
        <w:rPr>
          <w:rFonts w:asciiTheme="majorHAnsi" w:hAnsiTheme="majorHAnsi" w:cs="Arial"/>
          <w:color w:val="262626" w:themeColor="text1" w:themeTint="D9"/>
          <w:szCs w:val="22"/>
          <w:lang w:eastAsia="hu-HU"/>
        </w:rPr>
        <w:t>.</w:t>
      </w:r>
    </w:p>
    <w:p w14:paraId="0A6171ED" w14:textId="6A71E7BC" w:rsidR="0087569F" w:rsidRDefault="009C7103" w:rsidP="00AB31F6">
      <w:pPr>
        <w:pStyle w:val="Listenabsatz"/>
        <w:numPr>
          <w:ilvl w:val="0"/>
          <w:numId w:val="49"/>
        </w:numPr>
        <w:spacing w:before="120" w:after="160" w:line="276" w:lineRule="auto"/>
        <w:jc w:val="both"/>
        <w:rPr>
          <w:rFonts w:asciiTheme="majorHAnsi" w:hAnsiTheme="majorHAnsi" w:cs="Arial"/>
          <w:color w:val="262626" w:themeColor="text1" w:themeTint="D9"/>
          <w:szCs w:val="22"/>
          <w:lang w:eastAsia="hu-HU"/>
        </w:rPr>
      </w:pPr>
      <w:r>
        <w:rPr>
          <w:rFonts w:asciiTheme="majorHAnsi" w:hAnsiTheme="majorHAnsi" w:cs="Arial"/>
          <w:color w:val="262626" w:themeColor="text1" w:themeTint="D9"/>
          <w:szCs w:val="22"/>
          <w:lang w:eastAsia="hu-HU"/>
        </w:rPr>
        <w:t>Similarly,</w:t>
      </w:r>
      <w:r w:rsidR="0087569F">
        <w:rPr>
          <w:rFonts w:asciiTheme="majorHAnsi" w:hAnsiTheme="majorHAnsi" w:cs="Arial"/>
          <w:color w:val="262626" w:themeColor="text1" w:themeTint="D9"/>
          <w:szCs w:val="22"/>
          <w:lang w:eastAsia="hu-HU"/>
        </w:rPr>
        <w:t xml:space="preserve"> the company or sector organisation should integrate the organisation of teacher placements in its CSR strategy or outreach </w:t>
      </w:r>
      <w:r w:rsidR="00A914A8">
        <w:rPr>
          <w:rFonts w:asciiTheme="majorHAnsi" w:hAnsiTheme="majorHAnsi" w:cs="Arial"/>
          <w:color w:val="262626" w:themeColor="text1" w:themeTint="D9"/>
          <w:szCs w:val="22"/>
          <w:lang w:eastAsia="hu-HU"/>
        </w:rPr>
        <w:t xml:space="preserve">STEM </w:t>
      </w:r>
      <w:r>
        <w:rPr>
          <w:rFonts w:asciiTheme="majorHAnsi" w:hAnsiTheme="majorHAnsi" w:cs="Arial"/>
          <w:color w:val="262626" w:themeColor="text1" w:themeTint="D9"/>
          <w:szCs w:val="22"/>
          <w:lang w:eastAsia="hu-HU"/>
        </w:rPr>
        <w:t>strategy that</w:t>
      </w:r>
      <w:r w:rsidR="0087569F">
        <w:rPr>
          <w:rFonts w:asciiTheme="majorHAnsi" w:hAnsiTheme="majorHAnsi" w:cs="Arial"/>
          <w:color w:val="262626" w:themeColor="text1" w:themeTint="D9"/>
          <w:szCs w:val="22"/>
          <w:lang w:eastAsia="hu-HU"/>
        </w:rPr>
        <w:t xml:space="preserve"> is closely linked to the mission statement of the company.</w:t>
      </w:r>
    </w:p>
    <w:p w14:paraId="52D5733B" w14:textId="21168282" w:rsidR="0087569F" w:rsidRDefault="0087569F" w:rsidP="00AB31F6">
      <w:pPr>
        <w:pStyle w:val="Listenabsatz"/>
        <w:numPr>
          <w:ilvl w:val="0"/>
          <w:numId w:val="49"/>
        </w:numPr>
        <w:spacing w:before="120" w:after="160" w:line="276" w:lineRule="auto"/>
        <w:jc w:val="both"/>
        <w:rPr>
          <w:rFonts w:asciiTheme="majorHAnsi" w:hAnsiTheme="majorHAnsi" w:cs="Arial"/>
          <w:color w:val="262626" w:themeColor="text1" w:themeTint="D9"/>
          <w:szCs w:val="22"/>
          <w:lang w:eastAsia="hu-HU"/>
        </w:rPr>
      </w:pPr>
      <w:r>
        <w:rPr>
          <w:rFonts w:asciiTheme="majorHAnsi" w:hAnsiTheme="majorHAnsi" w:cs="Arial"/>
          <w:color w:val="262626" w:themeColor="text1" w:themeTint="D9"/>
          <w:szCs w:val="22"/>
          <w:lang w:eastAsia="hu-HU"/>
        </w:rPr>
        <w:t>The fact that both the company and the school have integrated the organisation of teacher placements in their STEM strategy is best reflected in a common agreement signed by both partners as a basis to their cooperation and showing their commitment to implement</w:t>
      </w:r>
      <w:r w:rsidR="008C3336">
        <w:rPr>
          <w:rFonts w:asciiTheme="majorHAnsi" w:hAnsiTheme="majorHAnsi" w:cs="Arial"/>
          <w:color w:val="262626" w:themeColor="text1" w:themeTint="D9"/>
          <w:szCs w:val="22"/>
          <w:lang w:eastAsia="hu-HU"/>
        </w:rPr>
        <w:t>ing</w:t>
      </w:r>
      <w:r>
        <w:rPr>
          <w:rFonts w:asciiTheme="majorHAnsi" w:hAnsiTheme="majorHAnsi" w:cs="Arial"/>
          <w:color w:val="262626" w:themeColor="text1" w:themeTint="D9"/>
          <w:szCs w:val="22"/>
          <w:lang w:eastAsia="hu-HU"/>
        </w:rPr>
        <w:t xml:space="preserve"> such </w:t>
      </w:r>
      <w:r w:rsidR="008C3336">
        <w:rPr>
          <w:rFonts w:asciiTheme="majorHAnsi" w:hAnsiTheme="majorHAnsi" w:cs="Arial"/>
          <w:color w:val="262626" w:themeColor="text1" w:themeTint="D9"/>
          <w:szCs w:val="22"/>
          <w:lang w:eastAsia="hu-HU"/>
        </w:rPr>
        <w:t xml:space="preserve">quality </w:t>
      </w:r>
      <w:r>
        <w:rPr>
          <w:rFonts w:asciiTheme="majorHAnsi" w:hAnsiTheme="majorHAnsi" w:cs="Arial"/>
          <w:color w:val="262626" w:themeColor="text1" w:themeTint="D9"/>
          <w:szCs w:val="22"/>
          <w:lang w:eastAsia="hu-HU"/>
        </w:rPr>
        <w:t>teacher placements. The agreement or contract will best include also the evaluation of the cooperation at regular intervals.</w:t>
      </w:r>
    </w:p>
    <w:p w14:paraId="36945A62" w14:textId="02AB8D89" w:rsidR="00F16619" w:rsidRPr="00892029" w:rsidRDefault="00892029" w:rsidP="00AB31F6">
      <w:pPr>
        <w:pStyle w:val="Listenabsatz"/>
        <w:numPr>
          <w:ilvl w:val="0"/>
          <w:numId w:val="49"/>
        </w:numPr>
        <w:spacing w:before="120" w:after="160" w:line="276" w:lineRule="auto"/>
        <w:jc w:val="both"/>
        <w:rPr>
          <w:rFonts w:asciiTheme="majorHAnsi" w:hAnsiTheme="majorHAnsi" w:cs="Arial"/>
          <w:color w:val="262626" w:themeColor="text1" w:themeTint="D9"/>
          <w:szCs w:val="22"/>
          <w:lang w:eastAsia="hu-HU"/>
        </w:rPr>
      </w:pPr>
      <w:r>
        <w:rPr>
          <w:rFonts w:asciiTheme="majorHAnsi" w:hAnsiTheme="majorHAnsi" w:cs="Arial"/>
          <w:color w:val="262626" w:themeColor="text1" w:themeTint="D9"/>
          <w:szCs w:val="22"/>
          <w:lang w:eastAsia="hu-HU"/>
        </w:rPr>
        <w:t xml:space="preserve">Understanding your own objectives and </w:t>
      </w:r>
      <w:r w:rsidR="00F16619" w:rsidRPr="00892029">
        <w:rPr>
          <w:rFonts w:asciiTheme="majorHAnsi" w:hAnsiTheme="majorHAnsi" w:cs="Arial"/>
          <w:color w:val="262626" w:themeColor="text1" w:themeTint="D9"/>
          <w:szCs w:val="22"/>
          <w:lang w:eastAsia="hu-HU"/>
        </w:rPr>
        <w:t xml:space="preserve">needs will help you to develop the type of </w:t>
      </w:r>
      <w:r>
        <w:rPr>
          <w:rFonts w:asciiTheme="majorHAnsi" w:hAnsiTheme="majorHAnsi" w:cs="Arial"/>
          <w:color w:val="262626" w:themeColor="text1" w:themeTint="D9"/>
          <w:szCs w:val="22"/>
          <w:lang w:eastAsia="hu-HU"/>
        </w:rPr>
        <w:t xml:space="preserve">program you want to set up based on the </w:t>
      </w:r>
      <w:r w:rsidR="00F16619" w:rsidRPr="00892029">
        <w:rPr>
          <w:rFonts w:asciiTheme="majorHAnsi" w:hAnsiTheme="majorHAnsi" w:cs="Arial"/>
          <w:color w:val="262626" w:themeColor="text1" w:themeTint="D9"/>
          <w:szCs w:val="22"/>
          <w:lang w:eastAsia="hu-HU"/>
        </w:rPr>
        <w:t xml:space="preserve">knowledge you want to transmit. </w:t>
      </w:r>
      <w:r w:rsidRPr="00892029">
        <w:rPr>
          <w:rFonts w:asciiTheme="majorHAnsi" w:hAnsiTheme="majorHAnsi" w:cs="Arial"/>
          <w:color w:val="262626" w:themeColor="text1" w:themeTint="D9"/>
          <w:szCs w:val="22"/>
          <w:lang w:eastAsia="hu-HU"/>
        </w:rPr>
        <w:t>B</w:t>
      </w:r>
      <w:r w:rsidR="00F16619" w:rsidRPr="00892029">
        <w:rPr>
          <w:rFonts w:asciiTheme="majorHAnsi" w:hAnsiTheme="majorHAnsi" w:cs="Arial"/>
          <w:color w:val="262626" w:themeColor="text1" w:themeTint="D9"/>
          <w:szCs w:val="22"/>
          <w:lang w:eastAsia="hu-HU"/>
        </w:rPr>
        <w:t>eing aware of your logistics and overall capabilities to develop</w:t>
      </w:r>
      <w:r w:rsidR="00512A6E">
        <w:rPr>
          <w:rFonts w:asciiTheme="majorHAnsi" w:hAnsiTheme="majorHAnsi" w:cs="Arial"/>
          <w:color w:val="262626" w:themeColor="text1" w:themeTint="D9"/>
          <w:szCs w:val="22"/>
          <w:lang w:eastAsia="hu-HU"/>
        </w:rPr>
        <w:t>ing</w:t>
      </w:r>
      <w:r w:rsidR="00F16619" w:rsidRPr="00892029">
        <w:rPr>
          <w:rFonts w:asciiTheme="majorHAnsi" w:hAnsiTheme="majorHAnsi" w:cs="Arial"/>
          <w:color w:val="262626" w:themeColor="text1" w:themeTint="D9"/>
          <w:szCs w:val="22"/>
          <w:lang w:eastAsia="hu-HU"/>
        </w:rPr>
        <w:t xml:space="preserve"> and implementing a teacher placement scheme </w:t>
      </w:r>
      <w:r w:rsidR="00DB4787" w:rsidRPr="00892029">
        <w:rPr>
          <w:rFonts w:asciiTheme="majorHAnsi" w:hAnsiTheme="majorHAnsi" w:cs="Arial"/>
          <w:color w:val="262626" w:themeColor="text1" w:themeTint="D9"/>
          <w:szCs w:val="22"/>
          <w:lang w:eastAsia="hu-HU"/>
        </w:rPr>
        <w:t>will</w:t>
      </w:r>
      <w:r w:rsidRPr="00892029">
        <w:rPr>
          <w:rFonts w:asciiTheme="majorHAnsi" w:hAnsiTheme="majorHAnsi" w:cs="Arial"/>
          <w:color w:val="262626" w:themeColor="text1" w:themeTint="D9"/>
          <w:szCs w:val="22"/>
          <w:lang w:eastAsia="hu-HU"/>
        </w:rPr>
        <w:t xml:space="preserve"> </w:t>
      </w:r>
      <w:r w:rsidR="00F16619" w:rsidRPr="00892029">
        <w:rPr>
          <w:rFonts w:asciiTheme="majorHAnsi" w:hAnsiTheme="majorHAnsi" w:cs="Arial"/>
          <w:color w:val="262626" w:themeColor="text1" w:themeTint="D9"/>
          <w:szCs w:val="22"/>
          <w:lang w:eastAsia="hu-HU"/>
        </w:rPr>
        <w:t xml:space="preserve">be fundamental to </w:t>
      </w:r>
      <w:r w:rsidR="00DB4787" w:rsidRPr="00892029">
        <w:rPr>
          <w:rFonts w:asciiTheme="majorHAnsi" w:hAnsiTheme="majorHAnsi" w:cs="Arial"/>
          <w:color w:val="262626" w:themeColor="text1" w:themeTint="D9"/>
          <w:szCs w:val="22"/>
          <w:lang w:eastAsia="hu-HU"/>
        </w:rPr>
        <w:t>start</w:t>
      </w:r>
      <w:r w:rsidR="00F16619" w:rsidRPr="00892029">
        <w:rPr>
          <w:rFonts w:asciiTheme="majorHAnsi" w:hAnsiTheme="majorHAnsi" w:cs="Arial"/>
          <w:color w:val="262626" w:themeColor="text1" w:themeTint="D9"/>
          <w:szCs w:val="22"/>
          <w:lang w:eastAsia="hu-HU"/>
        </w:rPr>
        <w:t xml:space="preserve">. </w:t>
      </w:r>
    </w:p>
    <w:p w14:paraId="274FC03E" w14:textId="77777777" w:rsidR="008C3336" w:rsidRPr="001A0F3E" w:rsidRDefault="00E2228D" w:rsidP="00AB31F6">
      <w:pPr>
        <w:pStyle w:val="Listenabsatz"/>
        <w:numPr>
          <w:ilvl w:val="0"/>
          <w:numId w:val="49"/>
        </w:numPr>
        <w:spacing w:before="120" w:line="276" w:lineRule="auto"/>
        <w:jc w:val="both"/>
        <w:rPr>
          <w:rFonts w:asciiTheme="majorHAnsi" w:hAnsiTheme="majorHAnsi" w:cs="Arial"/>
          <w:bCs/>
          <w:color w:val="262626" w:themeColor="text1" w:themeTint="D9"/>
          <w:sz w:val="22"/>
          <w:lang w:eastAsia="hu-HU"/>
        </w:rPr>
      </w:pPr>
      <w:r>
        <w:rPr>
          <w:rFonts w:asciiTheme="majorHAnsi" w:hAnsiTheme="majorHAnsi" w:cs="Arial"/>
          <w:color w:val="262626" w:themeColor="text1" w:themeTint="D9"/>
          <w:szCs w:val="22"/>
          <w:lang w:eastAsia="hu-HU"/>
        </w:rPr>
        <w:t>En</w:t>
      </w:r>
      <w:r w:rsidR="00512A6E">
        <w:rPr>
          <w:rFonts w:asciiTheme="majorHAnsi" w:hAnsiTheme="majorHAnsi" w:cs="Arial"/>
          <w:color w:val="262626" w:themeColor="text1" w:themeTint="D9"/>
          <w:szCs w:val="22"/>
          <w:lang w:eastAsia="hu-HU"/>
        </w:rPr>
        <w:t xml:space="preserve">suring a successful partnership can be </w:t>
      </w:r>
      <w:r w:rsidR="00071EFB">
        <w:rPr>
          <w:rFonts w:asciiTheme="majorHAnsi" w:hAnsiTheme="majorHAnsi" w:cs="Arial"/>
          <w:color w:val="262626" w:themeColor="text1" w:themeTint="D9"/>
          <w:szCs w:val="22"/>
          <w:lang w:eastAsia="hu-HU"/>
        </w:rPr>
        <w:t>crucial</w:t>
      </w:r>
      <w:r w:rsidR="00512A6E">
        <w:rPr>
          <w:rFonts w:asciiTheme="majorHAnsi" w:hAnsiTheme="majorHAnsi" w:cs="Arial"/>
          <w:color w:val="262626" w:themeColor="text1" w:themeTint="D9"/>
          <w:szCs w:val="22"/>
          <w:lang w:eastAsia="hu-HU"/>
        </w:rPr>
        <w:t xml:space="preserve"> for the running of the program. W</w:t>
      </w:r>
      <w:r w:rsidR="00F16619" w:rsidRPr="00892029">
        <w:rPr>
          <w:rFonts w:asciiTheme="majorHAnsi" w:hAnsiTheme="majorHAnsi" w:cs="Arial"/>
          <w:color w:val="262626" w:themeColor="text1" w:themeTint="D9"/>
          <w:szCs w:val="22"/>
          <w:lang w:eastAsia="hu-HU"/>
        </w:rPr>
        <w:t>orking with existing organisations specialized in STE</w:t>
      </w:r>
      <w:r>
        <w:rPr>
          <w:rFonts w:asciiTheme="majorHAnsi" w:hAnsiTheme="majorHAnsi" w:cs="Arial"/>
          <w:color w:val="262626" w:themeColor="text1" w:themeTint="D9"/>
          <w:szCs w:val="22"/>
          <w:lang w:eastAsia="hu-HU"/>
        </w:rPr>
        <w:t>M education will</w:t>
      </w:r>
      <w:r w:rsidR="00F16619" w:rsidRPr="00892029">
        <w:rPr>
          <w:rFonts w:asciiTheme="majorHAnsi" w:hAnsiTheme="majorHAnsi" w:cs="Arial"/>
          <w:color w:val="262626" w:themeColor="text1" w:themeTint="D9"/>
          <w:szCs w:val="22"/>
          <w:lang w:eastAsia="hu-HU"/>
        </w:rPr>
        <w:t xml:space="preserve"> provide</w:t>
      </w:r>
      <w:r>
        <w:rPr>
          <w:rFonts w:asciiTheme="majorHAnsi" w:hAnsiTheme="majorHAnsi" w:cs="Arial"/>
          <w:color w:val="262626" w:themeColor="text1" w:themeTint="D9"/>
          <w:szCs w:val="22"/>
          <w:lang w:eastAsia="hu-HU"/>
        </w:rPr>
        <w:t xml:space="preserve"> you with</w:t>
      </w:r>
      <w:r w:rsidR="00F16619" w:rsidRPr="00892029">
        <w:rPr>
          <w:rFonts w:asciiTheme="majorHAnsi" w:hAnsiTheme="majorHAnsi" w:cs="Arial"/>
          <w:color w:val="262626" w:themeColor="text1" w:themeTint="D9"/>
          <w:szCs w:val="22"/>
          <w:lang w:eastAsia="hu-HU"/>
        </w:rPr>
        <w:t xml:space="preserve"> </w:t>
      </w:r>
      <w:r w:rsidR="005F710E" w:rsidRPr="00892029">
        <w:rPr>
          <w:rFonts w:asciiTheme="majorHAnsi" w:hAnsiTheme="majorHAnsi" w:cs="Arial"/>
          <w:color w:val="262626" w:themeColor="text1" w:themeTint="D9"/>
          <w:szCs w:val="22"/>
          <w:lang w:eastAsia="hu-HU"/>
        </w:rPr>
        <w:t>upkeep</w:t>
      </w:r>
      <w:r w:rsidR="00F16619" w:rsidRPr="00892029">
        <w:rPr>
          <w:rFonts w:asciiTheme="majorHAnsi" w:hAnsiTheme="majorHAnsi" w:cs="Arial"/>
          <w:color w:val="262626" w:themeColor="text1" w:themeTint="D9"/>
          <w:szCs w:val="22"/>
          <w:lang w:eastAsia="hu-HU"/>
        </w:rPr>
        <w:t xml:space="preserve"> for the set-up of the programme. </w:t>
      </w:r>
    </w:p>
    <w:p w14:paraId="745C3DE9" w14:textId="50D42C96" w:rsidR="00F16619" w:rsidRPr="00E2228D" w:rsidRDefault="00892029" w:rsidP="00AB31F6">
      <w:pPr>
        <w:pStyle w:val="Listenabsatz"/>
        <w:numPr>
          <w:ilvl w:val="0"/>
          <w:numId w:val="49"/>
        </w:numPr>
        <w:spacing w:before="120" w:line="276" w:lineRule="auto"/>
        <w:jc w:val="both"/>
        <w:rPr>
          <w:rFonts w:asciiTheme="majorHAnsi" w:hAnsiTheme="majorHAnsi" w:cs="Arial"/>
          <w:bCs/>
          <w:color w:val="262626" w:themeColor="text1" w:themeTint="D9"/>
          <w:sz w:val="22"/>
          <w:lang w:eastAsia="hu-HU"/>
        </w:rPr>
      </w:pPr>
      <w:r>
        <w:rPr>
          <w:rFonts w:asciiTheme="majorHAnsi" w:hAnsiTheme="majorHAnsi" w:cs="Arial"/>
          <w:bCs/>
          <w:color w:val="262626" w:themeColor="text1" w:themeTint="D9"/>
          <w:lang w:eastAsia="hu-HU"/>
        </w:rPr>
        <w:t xml:space="preserve">Moreover, </w:t>
      </w:r>
      <w:r w:rsidR="00E2228D">
        <w:rPr>
          <w:rFonts w:asciiTheme="majorHAnsi" w:hAnsiTheme="majorHAnsi" w:cs="Arial"/>
          <w:bCs/>
          <w:color w:val="262626" w:themeColor="text1" w:themeTint="D9"/>
          <w:lang w:eastAsia="hu-HU"/>
        </w:rPr>
        <w:t xml:space="preserve">having </w:t>
      </w:r>
      <w:r w:rsidR="00F16619" w:rsidRPr="00892029">
        <w:rPr>
          <w:rFonts w:asciiTheme="majorHAnsi" w:hAnsiTheme="majorHAnsi" w:cs="Arial"/>
          <w:bCs/>
          <w:color w:val="262626" w:themeColor="text1" w:themeTint="D9"/>
          <w:lang w:eastAsia="hu-HU"/>
        </w:rPr>
        <w:t>the support of</w:t>
      </w:r>
      <w:r w:rsidR="00E2228D">
        <w:rPr>
          <w:rFonts w:asciiTheme="majorHAnsi" w:hAnsiTheme="majorHAnsi" w:cs="Arial"/>
          <w:bCs/>
          <w:color w:val="262626" w:themeColor="text1" w:themeTint="D9"/>
          <w:lang w:eastAsia="hu-HU"/>
        </w:rPr>
        <w:t xml:space="preserve"> your national or regional administration</w:t>
      </w:r>
      <w:r w:rsidR="005F710E">
        <w:rPr>
          <w:rFonts w:asciiTheme="majorHAnsi" w:hAnsiTheme="majorHAnsi" w:cs="Arial"/>
          <w:bCs/>
          <w:color w:val="262626" w:themeColor="text1" w:themeTint="D9"/>
          <w:lang w:eastAsia="hu-HU"/>
        </w:rPr>
        <w:t xml:space="preserve"> </w:t>
      </w:r>
      <w:r w:rsidR="0013779D">
        <w:rPr>
          <w:rFonts w:asciiTheme="majorHAnsi" w:hAnsiTheme="majorHAnsi" w:cs="Arial"/>
          <w:bCs/>
          <w:color w:val="262626" w:themeColor="text1" w:themeTint="D9"/>
          <w:lang w:eastAsia="hu-HU"/>
        </w:rPr>
        <w:t xml:space="preserve">(MoE) </w:t>
      </w:r>
      <w:r w:rsidR="005F710E">
        <w:rPr>
          <w:rFonts w:asciiTheme="majorHAnsi" w:hAnsiTheme="majorHAnsi" w:cs="Arial"/>
          <w:bCs/>
          <w:color w:val="262626" w:themeColor="text1" w:themeTint="D9"/>
          <w:lang w:eastAsia="hu-HU"/>
        </w:rPr>
        <w:t xml:space="preserve">will facilitate many aspects of its </w:t>
      </w:r>
      <w:r w:rsidR="008C3336">
        <w:rPr>
          <w:rFonts w:asciiTheme="majorHAnsi" w:hAnsiTheme="majorHAnsi" w:cs="Arial"/>
          <w:bCs/>
          <w:color w:val="262626" w:themeColor="text1" w:themeTint="D9"/>
          <w:lang w:eastAsia="hu-HU"/>
        </w:rPr>
        <w:t>implementation</w:t>
      </w:r>
      <w:r w:rsidR="005F710E">
        <w:rPr>
          <w:rFonts w:asciiTheme="majorHAnsi" w:hAnsiTheme="majorHAnsi" w:cs="Arial"/>
          <w:bCs/>
          <w:color w:val="262626" w:themeColor="text1" w:themeTint="D9"/>
          <w:lang w:eastAsia="hu-HU"/>
        </w:rPr>
        <w:t xml:space="preserve">. </w:t>
      </w:r>
      <w:r w:rsidR="008C3336">
        <w:rPr>
          <w:rFonts w:asciiTheme="majorHAnsi" w:hAnsiTheme="majorHAnsi" w:cs="Arial"/>
          <w:bCs/>
          <w:color w:val="262626" w:themeColor="text1" w:themeTint="D9"/>
          <w:lang w:eastAsia="hu-HU"/>
        </w:rPr>
        <w:t xml:space="preserve"> To have their support it will be important to inform them of every step of the development of the teacher placements and of the outcomes and effects of the placements on the schools, the students and fellow teachers.</w:t>
      </w:r>
    </w:p>
    <w:p w14:paraId="71DE5A17" w14:textId="5B0D1024" w:rsidR="00E2228D" w:rsidRPr="009C7103" w:rsidRDefault="00E2228D" w:rsidP="00AB31F6">
      <w:pPr>
        <w:pStyle w:val="Listenabsatz"/>
        <w:numPr>
          <w:ilvl w:val="0"/>
          <w:numId w:val="49"/>
        </w:numPr>
        <w:spacing w:before="120" w:line="276" w:lineRule="auto"/>
        <w:jc w:val="both"/>
        <w:rPr>
          <w:rFonts w:asciiTheme="majorHAnsi" w:hAnsiTheme="majorHAnsi" w:cs="Arial"/>
          <w:bCs/>
          <w:color w:val="262626" w:themeColor="text1" w:themeTint="D9"/>
          <w:lang w:eastAsia="hu-HU"/>
        </w:rPr>
      </w:pPr>
      <w:r w:rsidRPr="009C7103">
        <w:rPr>
          <w:rFonts w:asciiTheme="majorHAnsi" w:hAnsiTheme="majorHAnsi" w:cs="Arial"/>
          <w:bCs/>
          <w:color w:val="262626" w:themeColor="text1" w:themeTint="D9"/>
          <w:lang w:eastAsia="hu-HU"/>
        </w:rPr>
        <w:t xml:space="preserve">Taking in consideration different logistical </w:t>
      </w:r>
      <w:r w:rsidR="00071EFB" w:rsidRPr="009C7103">
        <w:rPr>
          <w:rFonts w:asciiTheme="majorHAnsi" w:hAnsiTheme="majorHAnsi" w:cs="Arial"/>
          <w:bCs/>
          <w:color w:val="262626" w:themeColor="text1" w:themeTint="D9"/>
          <w:lang w:eastAsia="hu-HU"/>
        </w:rPr>
        <w:t xml:space="preserve">and managerial </w:t>
      </w:r>
      <w:r w:rsidRPr="009C7103">
        <w:rPr>
          <w:rFonts w:asciiTheme="majorHAnsi" w:hAnsiTheme="majorHAnsi" w:cs="Arial"/>
          <w:bCs/>
          <w:color w:val="262626" w:themeColor="text1" w:themeTint="D9"/>
          <w:lang w:eastAsia="hu-HU"/>
        </w:rPr>
        <w:t>aspects of your company and of the placement you want to set up (</w:t>
      </w:r>
      <w:r w:rsidR="00512A6E" w:rsidRPr="009C7103">
        <w:rPr>
          <w:rFonts w:asciiTheme="majorHAnsi" w:hAnsiTheme="majorHAnsi" w:cs="Arial"/>
          <w:bCs/>
          <w:color w:val="262626" w:themeColor="text1" w:themeTint="D9"/>
          <w:lang w:eastAsia="hu-HU"/>
        </w:rPr>
        <w:t xml:space="preserve">such as its length and scope) will be </w:t>
      </w:r>
      <w:r w:rsidR="00071EFB" w:rsidRPr="009C7103">
        <w:rPr>
          <w:rFonts w:asciiTheme="majorHAnsi" w:hAnsiTheme="majorHAnsi" w:cs="Arial"/>
          <w:bCs/>
          <w:color w:val="262626" w:themeColor="text1" w:themeTint="D9"/>
          <w:lang w:eastAsia="hu-HU"/>
        </w:rPr>
        <w:t xml:space="preserve">necessary in </w:t>
      </w:r>
      <w:r w:rsidRPr="009C7103">
        <w:rPr>
          <w:rFonts w:asciiTheme="majorHAnsi" w:hAnsiTheme="majorHAnsi" w:cs="Arial"/>
          <w:bCs/>
          <w:color w:val="262626" w:themeColor="text1" w:themeTint="D9"/>
          <w:lang w:eastAsia="hu-HU"/>
        </w:rPr>
        <w:t xml:space="preserve">order to ensure its sustainability. </w:t>
      </w:r>
    </w:p>
    <w:p w14:paraId="4F59A554" w14:textId="6AFD8883" w:rsidR="00512A6E" w:rsidRPr="009C7103" w:rsidRDefault="00512A6E" w:rsidP="00512A6E">
      <w:pPr>
        <w:pStyle w:val="Listenabsatz"/>
        <w:numPr>
          <w:ilvl w:val="0"/>
          <w:numId w:val="49"/>
        </w:numPr>
        <w:spacing w:before="120" w:line="276" w:lineRule="auto"/>
        <w:jc w:val="both"/>
        <w:rPr>
          <w:rFonts w:asciiTheme="majorHAnsi" w:hAnsiTheme="majorHAnsi" w:cs="Arial"/>
          <w:bCs/>
          <w:color w:val="262626" w:themeColor="text1" w:themeTint="D9"/>
          <w:lang w:eastAsia="hu-HU"/>
        </w:rPr>
      </w:pPr>
      <w:r w:rsidRPr="009C7103">
        <w:rPr>
          <w:rFonts w:asciiTheme="majorHAnsi" w:hAnsiTheme="majorHAnsi" w:cs="Arial"/>
          <w:bCs/>
          <w:color w:val="262626" w:themeColor="text1" w:themeTint="D9"/>
        </w:rPr>
        <w:t>During the placement, try to organize activities that match your objectives in promoting STEM education and that accompany and sup</w:t>
      </w:r>
      <w:r w:rsidR="005F710E" w:rsidRPr="009C7103">
        <w:rPr>
          <w:rFonts w:asciiTheme="majorHAnsi" w:hAnsiTheme="majorHAnsi" w:cs="Arial"/>
          <w:bCs/>
          <w:color w:val="262626" w:themeColor="text1" w:themeTint="D9"/>
        </w:rPr>
        <w:t xml:space="preserve">port your company’s daily work but that also provide participants with </w:t>
      </w:r>
      <w:r w:rsidRPr="009C7103">
        <w:rPr>
          <w:rFonts w:asciiTheme="majorHAnsi" w:hAnsiTheme="majorHAnsi" w:cs="Arial"/>
          <w:bCs/>
          <w:color w:val="262626" w:themeColor="text1" w:themeTint="D9"/>
        </w:rPr>
        <w:t>useful kno</w:t>
      </w:r>
      <w:r w:rsidR="005F710E" w:rsidRPr="009C7103">
        <w:rPr>
          <w:rFonts w:asciiTheme="majorHAnsi" w:hAnsiTheme="majorHAnsi" w:cs="Arial"/>
          <w:bCs/>
          <w:color w:val="262626" w:themeColor="text1" w:themeTint="D9"/>
        </w:rPr>
        <w:t xml:space="preserve">wledge and skills, in the form of Continuous Professional Development. </w:t>
      </w:r>
    </w:p>
    <w:p w14:paraId="4B2342BF" w14:textId="06D5B2B3" w:rsidR="00F16619" w:rsidRPr="009C7103" w:rsidRDefault="005F710E" w:rsidP="00512A6E">
      <w:pPr>
        <w:pStyle w:val="Listenabsatz"/>
        <w:numPr>
          <w:ilvl w:val="0"/>
          <w:numId w:val="49"/>
        </w:numPr>
        <w:spacing w:before="120" w:line="276" w:lineRule="auto"/>
        <w:jc w:val="both"/>
        <w:rPr>
          <w:rFonts w:asciiTheme="majorHAnsi" w:hAnsiTheme="majorHAnsi" w:cs="Arial"/>
          <w:bCs/>
          <w:color w:val="262626" w:themeColor="text1" w:themeTint="D9"/>
          <w:lang w:eastAsia="hu-HU"/>
        </w:rPr>
      </w:pPr>
      <w:r w:rsidRPr="009C7103">
        <w:rPr>
          <w:rFonts w:asciiTheme="majorHAnsi" w:hAnsiTheme="majorHAnsi" w:cs="Arial"/>
          <w:bCs/>
          <w:color w:val="262626" w:themeColor="text1" w:themeTint="D9"/>
        </w:rPr>
        <w:t>Likewise, provide</w:t>
      </w:r>
      <w:r w:rsidR="00E2228D" w:rsidRPr="009C7103">
        <w:rPr>
          <w:rFonts w:asciiTheme="majorHAnsi" w:hAnsiTheme="majorHAnsi" w:cs="Arial"/>
          <w:bCs/>
          <w:color w:val="262626" w:themeColor="text1" w:themeTint="D9"/>
        </w:rPr>
        <w:t xml:space="preserve"> teachers with support and mentorship whenever needed, in order to enable</w:t>
      </w:r>
      <w:r w:rsidRPr="009C7103">
        <w:rPr>
          <w:rFonts w:asciiTheme="majorHAnsi" w:hAnsiTheme="majorHAnsi" w:cs="Arial"/>
          <w:bCs/>
          <w:color w:val="262626" w:themeColor="text1" w:themeTint="D9"/>
        </w:rPr>
        <w:t xml:space="preserve"> them</w:t>
      </w:r>
      <w:r w:rsidR="00E2228D" w:rsidRPr="009C7103">
        <w:rPr>
          <w:rFonts w:asciiTheme="majorHAnsi" w:hAnsiTheme="majorHAnsi" w:cs="Arial"/>
          <w:bCs/>
          <w:color w:val="262626" w:themeColor="text1" w:themeTint="D9"/>
        </w:rPr>
        <w:t xml:space="preserve"> to be acquainted with your company and its organisational politics and to facilitate</w:t>
      </w:r>
      <w:r w:rsidR="00F16619" w:rsidRPr="009C7103">
        <w:rPr>
          <w:rFonts w:asciiTheme="majorHAnsi" w:hAnsiTheme="majorHAnsi" w:cs="Arial"/>
          <w:bCs/>
          <w:color w:val="262626" w:themeColor="text1" w:themeTint="D9"/>
        </w:rPr>
        <w:t xml:space="preserve"> teachers’ personal and professional development.</w:t>
      </w:r>
      <w:r w:rsidR="00F16619" w:rsidRPr="009C7103">
        <w:rPr>
          <w:rFonts w:asciiTheme="majorHAnsi" w:hAnsiTheme="majorHAnsi"/>
        </w:rPr>
        <w:t xml:space="preserve"> </w:t>
      </w:r>
    </w:p>
    <w:p w14:paraId="4F354050" w14:textId="15AA0796" w:rsidR="008C3336" w:rsidRPr="009C7103" w:rsidRDefault="008C3336" w:rsidP="00512A6E">
      <w:pPr>
        <w:pStyle w:val="Listenabsatz"/>
        <w:numPr>
          <w:ilvl w:val="0"/>
          <w:numId w:val="49"/>
        </w:numPr>
        <w:spacing w:before="120" w:line="276" w:lineRule="auto"/>
        <w:jc w:val="both"/>
        <w:rPr>
          <w:rFonts w:asciiTheme="majorHAnsi" w:hAnsiTheme="majorHAnsi" w:cs="Arial"/>
          <w:bCs/>
          <w:color w:val="262626" w:themeColor="text1" w:themeTint="D9"/>
          <w:lang w:eastAsia="hu-HU"/>
        </w:rPr>
      </w:pPr>
      <w:r w:rsidRPr="009C7103">
        <w:rPr>
          <w:rFonts w:asciiTheme="majorHAnsi" w:hAnsiTheme="majorHAnsi" w:cs="Arial"/>
          <w:bCs/>
          <w:color w:val="262626" w:themeColor="text1" w:themeTint="D9"/>
          <w:lang w:eastAsia="hu-HU"/>
        </w:rPr>
        <w:t xml:space="preserve">Document and evaluate thoroughly what is happening in relation with the teacher placements by using </w:t>
      </w:r>
      <w:r w:rsidR="00901390" w:rsidRPr="009C7103">
        <w:rPr>
          <w:rFonts w:asciiTheme="majorHAnsi" w:hAnsiTheme="majorHAnsi" w:cs="Arial"/>
          <w:bCs/>
          <w:color w:val="262626" w:themeColor="text1" w:themeTint="D9"/>
          <w:lang w:eastAsia="hu-HU"/>
        </w:rPr>
        <w:t>logbooks</w:t>
      </w:r>
      <w:r w:rsidRPr="009C7103">
        <w:rPr>
          <w:rFonts w:asciiTheme="majorHAnsi" w:hAnsiTheme="majorHAnsi" w:cs="Arial"/>
          <w:bCs/>
          <w:color w:val="262626" w:themeColor="text1" w:themeTint="D9"/>
          <w:lang w:eastAsia="hu-HU"/>
        </w:rPr>
        <w:t>, diaries, questionnaires for teachers, students, mentors etc. A thorough evaluation is best guarantee to maintain or improve the quality of what you are doing, to prove its relevance, efficiency and effectiveness. A strong evaluation is also the basis for sustainability towards the future;</w:t>
      </w:r>
    </w:p>
    <w:p w14:paraId="5C7F45B4" w14:textId="1783002B" w:rsidR="00F16619" w:rsidRPr="003D5C51" w:rsidRDefault="00F16619" w:rsidP="003D5C51">
      <w:pPr>
        <w:pStyle w:val="BULLETS"/>
        <w:numPr>
          <w:ilvl w:val="0"/>
          <w:numId w:val="0"/>
        </w:numPr>
        <w:rPr>
          <w:b/>
        </w:rPr>
      </w:pPr>
      <w:r w:rsidRPr="009C7103">
        <w:rPr>
          <w:b/>
          <w:szCs w:val="24"/>
        </w:rPr>
        <w:t>Sustainability</w:t>
      </w:r>
      <w:r w:rsidR="003D5C51" w:rsidRPr="009C7103">
        <w:rPr>
          <w:b/>
          <w:szCs w:val="24"/>
        </w:rPr>
        <w:t xml:space="preserve"> and</w:t>
      </w:r>
      <w:r w:rsidR="003D5C51">
        <w:rPr>
          <w:b/>
        </w:rPr>
        <w:t xml:space="preserve"> impact</w:t>
      </w:r>
      <w:r w:rsidR="003D5C51" w:rsidRPr="003D5C51">
        <w:rPr>
          <w:b/>
        </w:rPr>
        <w:t xml:space="preserve"> of the STEM </w:t>
      </w:r>
      <w:r w:rsidR="00DB4787">
        <w:rPr>
          <w:b/>
        </w:rPr>
        <w:t>teacher’s</w:t>
      </w:r>
      <w:r w:rsidR="003D5C51" w:rsidRPr="003D5C51">
        <w:rPr>
          <w:b/>
        </w:rPr>
        <w:t xml:space="preserve"> placement </w:t>
      </w:r>
    </w:p>
    <w:p w14:paraId="25BE1C4D" w14:textId="095069D4" w:rsidR="0070427A" w:rsidRPr="0070427A" w:rsidRDefault="00F16619" w:rsidP="0070427A">
      <w:pPr>
        <w:spacing w:after="240" w:line="276" w:lineRule="auto"/>
        <w:jc w:val="both"/>
        <w:rPr>
          <w:rFonts w:asciiTheme="majorHAnsi" w:hAnsiTheme="majorHAnsi" w:cs="Arial"/>
          <w:color w:val="333333"/>
          <w:lang w:eastAsia="fr-BE"/>
        </w:rPr>
      </w:pPr>
      <w:r w:rsidRPr="003D5C51">
        <w:rPr>
          <w:rFonts w:asciiTheme="majorHAnsi" w:hAnsiTheme="majorHAnsi" w:cs="Arial"/>
          <w:bCs/>
          <w:color w:val="262626" w:themeColor="text1" w:themeTint="D9"/>
          <w:lang w:eastAsia="hu-HU"/>
        </w:rPr>
        <w:t>The ability to maintain not only the Te</w:t>
      </w:r>
      <w:r w:rsidR="003D5C51" w:rsidRPr="003D5C51">
        <w:rPr>
          <w:rFonts w:asciiTheme="majorHAnsi" w:hAnsiTheme="majorHAnsi" w:cs="Arial"/>
          <w:bCs/>
          <w:color w:val="262626" w:themeColor="text1" w:themeTint="D9"/>
          <w:lang w:eastAsia="hu-HU"/>
        </w:rPr>
        <w:t xml:space="preserve">acher Placement program and its activities, </w:t>
      </w:r>
      <w:r w:rsidRPr="003D5C51">
        <w:rPr>
          <w:rFonts w:asciiTheme="majorHAnsi" w:hAnsiTheme="majorHAnsi" w:cs="Arial"/>
          <w:bCs/>
          <w:color w:val="262626" w:themeColor="text1" w:themeTint="D9"/>
          <w:lang w:eastAsia="hu-HU"/>
        </w:rPr>
        <w:t xml:space="preserve">but also to monitor its impact and potential benefits over time will be </w:t>
      </w:r>
      <w:r w:rsidR="0070427A" w:rsidRPr="003D5C51">
        <w:rPr>
          <w:rFonts w:asciiTheme="majorHAnsi" w:hAnsiTheme="majorHAnsi" w:cs="Arial"/>
          <w:bCs/>
          <w:color w:val="262626" w:themeColor="text1" w:themeTint="D9"/>
          <w:lang w:eastAsia="hu-HU"/>
        </w:rPr>
        <w:t>indispensable</w:t>
      </w:r>
      <w:r w:rsidRPr="003D5C51">
        <w:rPr>
          <w:rFonts w:asciiTheme="majorHAnsi" w:hAnsiTheme="majorHAnsi" w:cs="Arial"/>
          <w:bCs/>
          <w:color w:val="262626" w:themeColor="text1" w:themeTint="D9"/>
          <w:lang w:eastAsia="hu-HU"/>
        </w:rPr>
        <w:t xml:space="preserve"> for the sustainability of the program and its objectives. </w:t>
      </w:r>
      <w:r w:rsidR="0070427A" w:rsidRPr="0070427A">
        <w:rPr>
          <w:rFonts w:asciiTheme="majorHAnsi" w:hAnsiTheme="majorHAnsi" w:cs="Arial"/>
          <w:color w:val="333333"/>
          <w:lang w:eastAsia="fr-BE"/>
        </w:rPr>
        <w:t>For this, you should e</w:t>
      </w:r>
      <w:r w:rsidR="003D5C51" w:rsidRPr="0070427A">
        <w:rPr>
          <w:rFonts w:asciiTheme="majorHAnsi" w:hAnsiTheme="majorHAnsi" w:cs="Arial"/>
          <w:color w:val="333333"/>
          <w:lang w:eastAsia="fr-BE"/>
        </w:rPr>
        <w:t>xtend the partnership and activities with the school, and not only limit them to the time the teacher is placed in your company.</w:t>
      </w:r>
    </w:p>
    <w:p w14:paraId="635EDF35" w14:textId="10FD1C4B" w:rsidR="00F16619" w:rsidRDefault="0070427A" w:rsidP="0070427A">
      <w:pPr>
        <w:spacing w:line="276" w:lineRule="auto"/>
        <w:jc w:val="both"/>
        <w:rPr>
          <w:rFonts w:asciiTheme="majorHAnsi" w:hAnsiTheme="majorHAnsi" w:cs="Arial"/>
          <w:bCs/>
          <w:color w:val="262626" w:themeColor="text1" w:themeTint="D9"/>
          <w:szCs w:val="22"/>
          <w:lang w:eastAsia="hu-HU"/>
        </w:rPr>
      </w:pPr>
      <w:r>
        <w:rPr>
          <w:rFonts w:asciiTheme="majorHAnsi" w:hAnsiTheme="majorHAnsi" w:cs="Arial"/>
          <w:bCs/>
          <w:color w:val="262626" w:themeColor="text1" w:themeTint="D9"/>
          <w:lang w:eastAsia="hu-HU"/>
        </w:rPr>
        <w:t>In addition, s</w:t>
      </w:r>
      <w:r w:rsidR="003D5C51" w:rsidRPr="0070427A">
        <w:rPr>
          <w:rFonts w:asciiTheme="majorHAnsi" w:hAnsiTheme="majorHAnsi" w:cs="Arial"/>
          <w:bCs/>
          <w:color w:val="262626" w:themeColor="text1" w:themeTint="D9"/>
          <w:lang w:eastAsia="hu-HU"/>
        </w:rPr>
        <w:t xml:space="preserve">et up </w:t>
      </w:r>
      <w:r w:rsidR="009C7103" w:rsidRPr="0070427A">
        <w:rPr>
          <w:rFonts w:asciiTheme="majorHAnsi" w:hAnsiTheme="majorHAnsi" w:cs="Arial"/>
          <w:bCs/>
          <w:color w:val="262626" w:themeColor="text1" w:themeTint="D9"/>
          <w:lang w:eastAsia="hu-HU"/>
        </w:rPr>
        <w:t>a</w:t>
      </w:r>
      <w:r w:rsidR="003D5C51" w:rsidRPr="0070427A">
        <w:rPr>
          <w:rFonts w:asciiTheme="majorHAnsi" w:hAnsiTheme="majorHAnsi" w:cs="Arial"/>
          <w:color w:val="333333"/>
          <w:lang w:eastAsia="fr-BE"/>
        </w:rPr>
        <w:t xml:space="preserve"> </w:t>
      </w:r>
      <w:r w:rsidR="008C3336">
        <w:rPr>
          <w:rFonts w:asciiTheme="majorHAnsi" w:hAnsiTheme="majorHAnsi" w:cs="Arial"/>
          <w:color w:val="333333"/>
          <w:lang w:eastAsia="fr-BE"/>
        </w:rPr>
        <w:t>th</w:t>
      </w:r>
      <w:r w:rsidR="00DC0971">
        <w:rPr>
          <w:rFonts w:asciiTheme="majorHAnsi" w:hAnsiTheme="majorHAnsi" w:cs="Arial"/>
          <w:color w:val="333333"/>
          <w:lang w:eastAsia="fr-BE"/>
        </w:rPr>
        <w:t>o</w:t>
      </w:r>
      <w:r w:rsidR="008C3336">
        <w:rPr>
          <w:rFonts w:asciiTheme="majorHAnsi" w:hAnsiTheme="majorHAnsi" w:cs="Arial"/>
          <w:color w:val="333333"/>
          <w:lang w:eastAsia="fr-BE"/>
        </w:rPr>
        <w:t xml:space="preserve">rough </w:t>
      </w:r>
      <w:r w:rsidR="003D5C51" w:rsidRPr="0070427A">
        <w:rPr>
          <w:rFonts w:asciiTheme="majorHAnsi" w:hAnsiTheme="majorHAnsi" w:cs="Arial"/>
          <w:color w:val="333333"/>
          <w:lang w:eastAsia="fr-BE"/>
        </w:rPr>
        <w:t xml:space="preserve">evaluation framework, including procedures and resources to adapt the program according to evaluation outcomes and it order to ensure it effectiveness. </w:t>
      </w:r>
      <w:r w:rsidR="00DB4787">
        <w:rPr>
          <w:rFonts w:asciiTheme="majorHAnsi" w:hAnsiTheme="majorHAnsi" w:cs="Arial"/>
          <w:color w:val="333333"/>
          <w:lang w:eastAsia="fr-BE"/>
        </w:rPr>
        <w:t>S</w:t>
      </w:r>
      <w:r w:rsidR="00F16619" w:rsidRPr="0070427A">
        <w:rPr>
          <w:rFonts w:asciiTheme="majorHAnsi" w:hAnsiTheme="majorHAnsi" w:cs="Arial"/>
          <w:bCs/>
          <w:color w:val="262626" w:themeColor="text1" w:themeTint="D9"/>
          <w:szCs w:val="22"/>
          <w:lang w:eastAsia="hu-HU"/>
        </w:rPr>
        <w:t>everal</w:t>
      </w:r>
      <w:r w:rsidR="003D5C51" w:rsidRPr="0070427A">
        <w:rPr>
          <w:rFonts w:asciiTheme="majorHAnsi" w:hAnsiTheme="majorHAnsi" w:cs="Arial"/>
          <w:bCs/>
          <w:color w:val="262626" w:themeColor="text1" w:themeTint="D9"/>
          <w:szCs w:val="22"/>
          <w:lang w:eastAsia="hu-HU"/>
        </w:rPr>
        <w:t xml:space="preserve"> types of evaluation tools</w:t>
      </w:r>
      <w:r w:rsidR="00F16619" w:rsidRPr="0070427A">
        <w:rPr>
          <w:rFonts w:asciiTheme="majorHAnsi" w:hAnsiTheme="majorHAnsi" w:cs="Arial"/>
          <w:bCs/>
          <w:color w:val="262626" w:themeColor="text1" w:themeTint="D9"/>
          <w:szCs w:val="22"/>
          <w:lang w:eastAsia="hu-HU"/>
        </w:rPr>
        <w:t xml:space="preserve"> can be used to assess your program</w:t>
      </w:r>
      <w:r w:rsidR="003D5C51" w:rsidRPr="0070427A">
        <w:rPr>
          <w:rFonts w:asciiTheme="majorHAnsi" w:hAnsiTheme="majorHAnsi" w:cs="Arial"/>
          <w:bCs/>
          <w:color w:val="262626" w:themeColor="text1" w:themeTint="D9"/>
          <w:szCs w:val="22"/>
          <w:lang w:eastAsia="hu-HU"/>
        </w:rPr>
        <w:t xml:space="preserve">. </w:t>
      </w:r>
      <w:r w:rsidR="00F16619" w:rsidRPr="0070427A">
        <w:rPr>
          <w:rFonts w:asciiTheme="majorHAnsi" w:hAnsiTheme="majorHAnsi" w:cs="Arial"/>
          <w:bCs/>
          <w:color w:val="262626" w:themeColor="text1" w:themeTint="D9"/>
          <w:szCs w:val="22"/>
          <w:lang w:eastAsia="hu-HU"/>
        </w:rPr>
        <w:t xml:space="preserve">From surveys </w:t>
      </w:r>
      <w:r w:rsidR="003D5C51" w:rsidRPr="0070427A">
        <w:rPr>
          <w:rFonts w:asciiTheme="majorHAnsi" w:hAnsiTheme="majorHAnsi" w:cs="Arial"/>
          <w:bCs/>
          <w:color w:val="262626" w:themeColor="text1" w:themeTint="D9"/>
          <w:szCs w:val="22"/>
          <w:lang w:eastAsia="hu-HU"/>
        </w:rPr>
        <w:t>to inter</w:t>
      </w:r>
      <w:r>
        <w:rPr>
          <w:rFonts w:asciiTheme="majorHAnsi" w:hAnsiTheme="majorHAnsi" w:cs="Arial"/>
          <w:bCs/>
          <w:color w:val="262626" w:themeColor="text1" w:themeTint="D9"/>
          <w:szCs w:val="22"/>
          <w:lang w:eastAsia="hu-HU"/>
        </w:rPr>
        <w:t xml:space="preserve">views, diaries or focus groups. </w:t>
      </w:r>
      <w:r w:rsidR="008C3336">
        <w:rPr>
          <w:rFonts w:asciiTheme="majorHAnsi" w:hAnsiTheme="majorHAnsi" w:cs="Arial"/>
          <w:bCs/>
          <w:color w:val="262626" w:themeColor="text1" w:themeTint="D9"/>
          <w:szCs w:val="22"/>
          <w:lang w:eastAsia="hu-HU"/>
        </w:rPr>
        <w:t xml:space="preserve"> Do use the outcomes of the evaluation to improve what you are doing and to prove to key stakeholders (such as MoE and other companies or sector organisations) that teacher placements are a worthwhile investment in teachers to the benefit of the schools and the companies and mostly to the benefit of the students.</w:t>
      </w:r>
    </w:p>
    <w:p w14:paraId="3AF58FC2" w14:textId="77777777" w:rsidR="00604DB1" w:rsidRPr="00FA1F8B" w:rsidRDefault="00604DB1" w:rsidP="0070427A">
      <w:pPr>
        <w:spacing w:line="276" w:lineRule="auto"/>
        <w:jc w:val="both"/>
        <w:rPr>
          <w:rFonts w:asciiTheme="majorHAnsi" w:hAnsiTheme="majorHAnsi" w:cs="Arial"/>
          <w:b/>
          <w:bCs/>
          <w:color w:val="262626" w:themeColor="text1" w:themeTint="D9"/>
          <w:szCs w:val="22"/>
          <w:lang w:eastAsia="hu-HU"/>
        </w:rPr>
      </w:pPr>
    </w:p>
    <w:p w14:paraId="7998E2C2" w14:textId="6B77DF21" w:rsidR="00604DB1" w:rsidRPr="00FA1F8B" w:rsidRDefault="00604DB1" w:rsidP="0070427A">
      <w:pPr>
        <w:spacing w:line="276" w:lineRule="auto"/>
        <w:jc w:val="both"/>
        <w:rPr>
          <w:rFonts w:asciiTheme="majorHAnsi" w:hAnsiTheme="majorHAnsi" w:cs="Arial"/>
          <w:b/>
          <w:bCs/>
          <w:color w:val="262626" w:themeColor="text1" w:themeTint="D9"/>
          <w:lang w:eastAsia="hu-HU"/>
        </w:rPr>
      </w:pPr>
      <w:r w:rsidRPr="00FA1F8B">
        <w:rPr>
          <w:rFonts w:asciiTheme="majorHAnsi" w:hAnsiTheme="majorHAnsi" w:cs="Arial"/>
          <w:b/>
          <w:bCs/>
          <w:color w:val="262626" w:themeColor="text1" w:themeTint="D9"/>
          <w:szCs w:val="22"/>
          <w:lang w:eastAsia="hu-HU"/>
        </w:rPr>
        <w:t xml:space="preserve">Overall, enjoy the process of creating and managing a successful teacher placement program and of contributing to the support of STEM education and STEM careers. </w:t>
      </w:r>
    </w:p>
    <w:p w14:paraId="56335F22" w14:textId="77777777" w:rsidR="00435D8E" w:rsidRDefault="00435D8E">
      <w:pPr>
        <w:spacing w:after="160" w:line="259" w:lineRule="auto"/>
      </w:pPr>
      <w:bookmarkStart w:id="44" w:name="_Toc511989639"/>
      <w:bookmarkStart w:id="45" w:name="_Toc521434309"/>
      <w:r>
        <w:br w:type="page"/>
      </w:r>
    </w:p>
    <w:p w14:paraId="6EF08306" w14:textId="27CA51F7" w:rsidR="009C40BF" w:rsidRDefault="009C40BF" w:rsidP="00435D8E">
      <w:pPr>
        <w:pStyle w:val="berschrift1"/>
        <w:rPr>
          <w:lang w:eastAsia="hu-HU"/>
        </w:rPr>
      </w:pPr>
      <w:bookmarkStart w:id="46" w:name="_Toc523148639"/>
      <w:r>
        <w:rPr>
          <w:lang w:eastAsia="hu-HU"/>
        </w:rPr>
        <w:t>Annex 1</w:t>
      </w:r>
      <w:bookmarkEnd w:id="44"/>
      <w:r>
        <w:rPr>
          <w:lang w:eastAsia="hu-HU"/>
        </w:rPr>
        <w:t xml:space="preserve"> – Template </w:t>
      </w:r>
      <w:r w:rsidR="00B72842">
        <w:rPr>
          <w:lang w:eastAsia="hu-HU"/>
        </w:rPr>
        <w:t>-</w:t>
      </w:r>
      <w:r>
        <w:rPr>
          <w:lang w:eastAsia="hu-HU"/>
        </w:rPr>
        <w:t xml:space="preserve"> survey to assess the impact of teacher placement programme</w:t>
      </w:r>
      <w:bookmarkEnd w:id="45"/>
      <w:bookmarkEnd w:id="46"/>
    </w:p>
    <w:p w14:paraId="1BDF7AFD" w14:textId="440ED187" w:rsidR="009C40BF" w:rsidRPr="007826E2" w:rsidRDefault="009C40BF" w:rsidP="009C40BF">
      <w:pPr>
        <w:pStyle w:val="STEMA-TEXT"/>
      </w:pPr>
      <w:r>
        <w:t xml:space="preserve">In this </w:t>
      </w:r>
      <w:r w:rsidR="00DB4787">
        <w:t>annex,</w:t>
      </w:r>
      <w:r>
        <w:t xml:space="preserve"> </w:t>
      </w:r>
      <w:r w:rsidR="00A141DA">
        <w:t>you can find</w:t>
      </w:r>
      <w:r>
        <w:t xml:space="preserve"> some template questionnaires </w:t>
      </w:r>
      <w:r w:rsidRPr="00A92A4A">
        <w:t xml:space="preserve">developed in the framework of the Teacher Placement Initiative of the STEM </w:t>
      </w:r>
      <w:r>
        <w:t>A</w:t>
      </w:r>
      <w:r w:rsidRPr="00A92A4A">
        <w:t>lliance</w:t>
      </w:r>
      <w:r>
        <w:t>. These</w:t>
      </w:r>
      <w:r w:rsidRPr="00A92A4A">
        <w:t xml:space="preserve"> mainly focus on </w:t>
      </w:r>
      <w:r w:rsidRPr="00A141DA">
        <w:t>levels 2 and 4 of</w:t>
      </w:r>
      <w:r w:rsidRPr="00A92A4A">
        <w:t xml:space="preserve"> the evaluation model of Thomas R. Guskey</w:t>
      </w:r>
      <w:r w:rsidR="00A141DA">
        <w:t xml:space="preserve"> presented in section </w:t>
      </w:r>
      <w:r w:rsidR="00A141DA" w:rsidRPr="00A141DA">
        <w:rPr>
          <w:b/>
        </w:rPr>
        <w:t>4.2 evaluation tools</w:t>
      </w:r>
      <w:r w:rsidRPr="00A92A4A">
        <w:t>. They have to be filled not only by the teacher involved in the T</w:t>
      </w:r>
      <w:r>
        <w:t xml:space="preserve">eacher </w:t>
      </w:r>
      <w:r w:rsidRPr="00A92A4A">
        <w:t>P</w:t>
      </w:r>
      <w:r>
        <w:t>lacement</w:t>
      </w:r>
      <w:r w:rsidRPr="00A92A4A">
        <w:t xml:space="preserve"> but also by the company or the mentor supporting the teacher as it is important to have feedback of the two partners of the T</w:t>
      </w:r>
      <w:r>
        <w:t xml:space="preserve">eacher </w:t>
      </w:r>
      <w:r w:rsidRPr="00A92A4A">
        <w:t>P</w:t>
      </w:r>
      <w:r>
        <w:t>lacement</w:t>
      </w:r>
      <w:r w:rsidRPr="00A92A4A">
        <w:t>: the teacher and the company.</w:t>
      </w:r>
    </w:p>
    <w:p w14:paraId="677DEE7C" w14:textId="77777777" w:rsidR="009C40BF" w:rsidRPr="009D2190" w:rsidRDefault="009C40BF" w:rsidP="009C40BF"/>
    <w:tbl>
      <w:tblPr>
        <w:tblStyle w:val="Tabellenraster"/>
        <w:tblW w:w="9351" w:type="dxa"/>
        <w:tblLook w:val="04A0" w:firstRow="1" w:lastRow="0" w:firstColumn="1" w:lastColumn="0" w:noHBand="0" w:noVBand="1"/>
      </w:tblPr>
      <w:tblGrid>
        <w:gridCol w:w="9351"/>
      </w:tblGrid>
      <w:tr w:rsidR="009C40BF" w:rsidRPr="0060728C" w14:paraId="490E5D58" w14:textId="77777777" w:rsidTr="006D3E79">
        <w:tc>
          <w:tcPr>
            <w:tcW w:w="9351" w:type="dxa"/>
          </w:tcPr>
          <w:p w14:paraId="6532FC30" w14:textId="77777777" w:rsidR="009C40BF" w:rsidRPr="0060728C" w:rsidRDefault="009C40BF" w:rsidP="006D3E79">
            <w:pPr>
              <w:rPr>
                <w:rFonts w:asciiTheme="majorHAnsi" w:hAnsiTheme="majorHAnsi" w:cstheme="minorHAnsi"/>
                <w:b/>
                <w:i/>
              </w:rPr>
            </w:pPr>
            <w:r w:rsidRPr="0060728C">
              <w:rPr>
                <w:rFonts w:asciiTheme="majorHAnsi" w:hAnsiTheme="majorHAnsi" w:cstheme="minorHAnsi"/>
                <w:b/>
                <w:i/>
              </w:rPr>
              <w:t>Characteristics of the STEM teacher</w:t>
            </w:r>
          </w:p>
          <w:p w14:paraId="7001A1EA" w14:textId="77777777" w:rsidR="009C40BF" w:rsidRPr="0060728C" w:rsidRDefault="009C40BF" w:rsidP="009C40BF">
            <w:pPr>
              <w:pStyle w:val="Listenabsatz"/>
              <w:numPr>
                <w:ilvl w:val="0"/>
                <w:numId w:val="55"/>
              </w:numPr>
              <w:contextualSpacing w:val="0"/>
              <w:rPr>
                <w:rFonts w:asciiTheme="majorHAnsi" w:hAnsiTheme="majorHAnsi" w:cstheme="minorHAnsi"/>
              </w:rPr>
            </w:pPr>
            <w:r w:rsidRPr="0060728C">
              <w:rPr>
                <w:rFonts w:asciiTheme="majorHAnsi" w:hAnsiTheme="majorHAnsi" w:cstheme="minorHAnsi"/>
              </w:rPr>
              <w:t>Age:</w:t>
            </w:r>
          </w:p>
          <w:p w14:paraId="09AD7E1B" w14:textId="77777777" w:rsidR="009C40BF" w:rsidRPr="0060728C" w:rsidRDefault="009C40BF" w:rsidP="009C40BF">
            <w:pPr>
              <w:pStyle w:val="Listenabsatz"/>
              <w:numPr>
                <w:ilvl w:val="0"/>
                <w:numId w:val="55"/>
              </w:numPr>
              <w:contextualSpacing w:val="0"/>
              <w:rPr>
                <w:rFonts w:asciiTheme="majorHAnsi" w:hAnsiTheme="majorHAnsi" w:cstheme="minorHAnsi"/>
              </w:rPr>
            </w:pPr>
            <w:r w:rsidRPr="0060728C">
              <w:rPr>
                <w:rFonts w:asciiTheme="majorHAnsi" w:hAnsiTheme="majorHAnsi" w:cstheme="minorHAnsi"/>
              </w:rPr>
              <w:t xml:space="preserve">Gender: </w:t>
            </w:r>
          </w:p>
          <w:p w14:paraId="5FCB7B18" w14:textId="77777777" w:rsidR="009C40BF" w:rsidRPr="0060728C" w:rsidRDefault="009C40BF" w:rsidP="009C40BF">
            <w:pPr>
              <w:pStyle w:val="Listenabsatz"/>
              <w:numPr>
                <w:ilvl w:val="1"/>
                <w:numId w:val="55"/>
              </w:numPr>
              <w:contextualSpacing w:val="0"/>
              <w:rPr>
                <w:rFonts w:asciiTheme="majorHAnsi" w:hAnsiTheme="majorHAnsi" w:cstheme="minorHAnsi"/>
              </w:rPr>
            </w:pPr>
            <w:r w:rsidRPr="0060728C">
              <w:rPr>
                <w:rFonts w:asciiTheme="majorHAnsi" w:hAnsiTheme="majorHAnsi" w:cstheme="minorHAnsi"/>
              </w:rPr>
              <w:t xml:space="preserve">Male </w:t>
            </w:r>
          </w:p>
          <w:p w14:paraId="1C3E24C8" w14:textId="77777777" w:rsidR="009C40BF" w:rsidRPr="0060728C" w:rsidRDefault="009C40BF" w:rsidP="009C40BF">
            <w:pPr>
              <w:pStyle w:val="Listenabsatz"/>
              <w:numPr>
                <w:ilvl w:val="1"/>
                <w:numId w:val="55"/>
              </w:numPr>
              <w:contextualSpacing w:val="0"/>
              <w:rPr>
                <w:rFonts w:asciiTheme="majorHAnsi" w:hAnsiTheme="majorHAnsi" w:cstheme="minorHAnsi"/>
              </w:rPr>
            </w:pPr>
            <w:r w:rsidRPr="0060728C">
              <w:rPr>
                <w:rFonts w:asciiTheme="majorHAnsi" w:hAnsiTheme="majorHAnsi" w:cstheme="minorHAnsi"/>
              </w:rPr>
              <w:t>Female</w:t>
            </w:r>
          </w:p>
          <w:p w14:paraId="1715D710" w14:textId="77777777" w:rsidR="009C40BF" w:rsidRPr="0060728C" w:rsidRDefault="009C40BF" w:rsidP="009C40BF">
            <w:pPr>
              <w:pStyle w:val="Listenabsatz"/>
              <w:numPr>
                <w:ilvl w:val="0"/>
                <w:numId w:val="55"/>
              </w:numPr>
              <w:contextualSpacing w:val="0"/>
              <w:rPr>
                <w:rFonts w:asciiTheme="majorHAnsi" w:hAnsiTheme="majorHAnsi" w:cstheme="minorHAnsi"/>
              </w:rPr>
            </w:pPr>
            <w:r w:rsidRPr="0060728C">
              <w:rPr>
                <w:rFonts w:asciiTheme="majorHAnsi" w:hAnsiTheme="majorHAnsi" w:cstheme="minorHAnsi"/>
              </w:rPr>
              <w:t>STEM subjects currently teaching:</w:t>
            </w:r>
          </w:p>
          <w:p w14:paraId="3BE84273" w14:textId="77777777" w:rsidR="009C40BF" w:rsidRPr="0060728C" w:rsidRDefault="009C40BF" w:rsidP="009C40BF">
            <w:pPr>
              <w:pStyle w:val="Listenabsatz"/>
              <w:numPr>
                <w:ilvl w:val="0"/>
                <w:numId w:val="55"/>
              </w:numPr>
              <w:contextualSpacing w:val="0"/>
              <w:rPr>
                <w:rFonts w:asciiTheme="majorHAnsi" w:hAnsiTheme="majorHAnsi" w:cstheme="minorHAnsi"/>
              </w:rPr>
            </w:pPr>
            <w:r w:rsidRPr="0060728C">
              <w:rPr>
                <w:rFonts w:asciiTheme="majorHAnsi" w:hAnsiTheme="majorHAnsi" w:cstheme="minorHAnsi"/>
              </w:rPr>
              <w:t>Number of years teaching STEM subjects:</w:t>
            </w:r>
          </w:p>
          <w:p w14:paraId="584A141C" w14:textId="77777777" w:rsidR="009C40BF" w:rsidRPr="0060728C" w:rsidRDefault="009C40BF" w:rsidP="006D3E79">
            <w:pPr>
              <w:rPr>
                <w:rFonts w:asciiTheme="majorHAnsi" w:hAnsiTheme="majorHAnsi" w:cstheme="minorHAnsi"/>
                <w:b/>
                <w:i/>
              </w:rPr>
            </w:pPr>
            <w:r w:rsidRPr="0060728C">
              <w:rPr>
                <w:rFonts w:asciiTheme="majorHAnsi" w:hAnsiTheme="majorHAnsi" w:cstheme="minorHAnsi"/>
                <w:b/>
                <w:i/>
              </w:rPr>
              <w:t>Characteristics of the school</w:t>
            </w:r>
          </w:p>
          <w:p w14:paraId="2CF26A50" w14:textId="77777777" w:rsidR="009C40BF" w:rsidRPr="0060728C" w:rsidRDefault="009C40BF" w:rsidP="009C40BF">
            <w:pPr>
              <w:pStyle w:val="Listenabsatz"/>
              <w:numPr>
                <w:ilvl w:val="0"/>
                <w:numId w:val="55"/>
              </w:numPr>
              <w:contextualSpacing w:val="0"/>
              <w:rPr>
                <w:rFonts w:asciiTheme="majorHAnsi" w:hAnsiTheme="majorHAnsi" w:cstheme="minorHAnsi"/>
              </w:rPr>
            </w:pPr>
            <w:r w:rsidRPr="0060728C">
              <w:rPr>
                <w:rFonts w:asciiTheme="majorHAnsi" w:hAnsiTheme="majorHAnsi" w:cstheme="minorHAnsi"/>
              </w:rPr>
              <w:t>School name</w:t>
            </w:r>
          </w:p>
          <w:p w14:paraId="6AE5475E" w14:textId="77777777" w:rsidR="009C40BF" w:rsidRPr="0060728C" w:rsidRDefault="009C40BF" w:rsidP="009C40BF">
            <w:pPr>
              <w:pStyle w:val="Listenabsatz"/>
              <w:numPr>
                <w:ilvl w:val="0"/>
                <w:numId w:val="55"/>
              </w:numPr>
              <w:contextualSpacing w:val="0"/>
              <w:rPr>
                <w:rFonts w:asciiTheme="majorHAnsi" w:hAnsiTheme="majorHAnsi" w:cstheme="minorHAnsi"/>
              </w:rPr>
            </w:pPr>
            <w:r w:rsidRPr="0060728C">
              <w:rPr>
                <w:rFonts w:asciiTheme="majorHAnsi" w:hAnsiTheme="majorHAnsi" w:cstheme="minorHAnsi"/>
              </w:rPr>
              <w:t>School address</w:t>
            </w:r>
          </w:p>
          <w:p w14:paraId="78EFC5D9" w14:textId="77777777" w:rsidR="009C40BF" w:rsidRPr="0060728C" w:rsidRDefault="009C40BF" w:rsidP="009C40BF">
            <w:pPr>
              <w:pStyle w:val="Listenabsatz"/>
              <w:numPr>
                <w:ilvl w:val="0"/>
                <w:numId w:val="55"/>
              </w:numPr>
              <w:contextualSpacing w:val="0"/>
              <w:rPr>
                <w:rFonts w:asciiTheme="majorHAnsi" w:hAnsiTheme="majorHAnsi" w:cstheme="minorHAnsi"/>
              </w:rPr>
            </w:pPr>
            <w:r w:rsidRPr="0060728C">
              <w:rPr>
                <w:rFonts w:asciiTheme="majorHAnsi" w:hAnsiTheme="majorHAnsi" w:cstheme="minorHAnsi"/>
              </w:rPr>
              <w:t>School type: Primary school/ General secondary school/ VET school</w:t>
            </w:r>
            <w:r w:rsidRPr="0060728C">
              <w:rPr>
                <w:rStyle w:val="Funotenzeichen"/>
                <w:rFonts w:asciiTheme="majorHAnsi" w:hAnsiTheme="majorHAnsi" w:cstheme="minorHAnsi"/>
              </w:rPr>
              <w:footnoteReference w:id="29"/>
            </w:r>
          </w:p>
          <w:p w14:paraId="21861AD5" w14:textId="77777777" w:rsidR="009C40BF" w:rsidRPr="0060728C" w:rsidRDefault="009C40BF" w:rsidP="006D3E79">
            <w:pPr>
              <w:rPr>
                <w:rFonts w:asciiTheme="majorHAnsi" w:hAnsiTheme="majorHAnsi" w:cstheme="minorHAnsi"/>
                <w:b/>
                <w:i/>
              </w:rPr>
            </w:pPr>
            <w:r w:rsidRPr="0060728C">
              <w:rPr>
                <w:rFonts w:asciiTheme="majorHAnsi" w:hAnsiTheme="majorHAnsi" w:cstheme="minorHAnsi"/>
                <w:b/>
                <w:i/>
              </w:rPr>
              <w:t>Characteristics of the company</w:t>
            </w:r>
          </w:p>
          <w:p w14:paraId="30C020BE" w14:textId="77777777" w:rsidR="009C40BF" w:rsidRPr="0060728C" w:rsidRDefault="009C40BF" w:rsidP="009C40BF">
            <w:pPr>
              <w:pStyle w:val="Listenabsatz"/>
              <w:numPr>
                <w:ilvl w:val="0"/>
                <w:numId w:val="55"/>
              </w:numPr>
              <w:contextualSpacing w:val="0"/>
              <w:rPr>
                <w:rFonts w:asciiTheme="majorHAnsi" w:hAnsiTheme="majorHAnsi" w:cstheme="minorHAnsi"/>
              </w:rPr>
            </w:pPr>
            <w:r w:rsidRPr="0060728C">
              <w:rPr>
                <w:rFonts w:asciiTheme="majorHAnsi" w:hAnsiTheme="majorHAnsi" w:cstheme="minorHAnsi"/>
              </w:rPr>
              <w:t>Company name</w:t>
            </w:r>
          </w:p>
          <w:p w14:paraId="55B4D7D0" w14:textId="77777777" w:rsidR="009C40BF" w:rsidRPr="0060728C" w:rsidRDefault="009C40BF" w:rsidP="009C40BF">
            <w:pPr>
              <w:pStyle w:val="Listenabsatz"/>
              <w:numPr>
                <w:ilvl w:val="0"/>
                <w:numId w:val="55"/>
              </w:numPr>
              <w:contextualSpacing w:val="0"/>
              <w:rPr>
                <w:rFonts w:asciiTheme="majorHAnsi" w:hAnsiTheme="majorHAnsi" w:cstheme="minorHAnsi"/>
              </w:rPr>
            </w:pPr>
            <w:r w:rsidRPr="0060728C">
              <w:rPr>
                <w:rFonts w:asciiTheme="majorHAnsi" w:hAnsiTheme="majorHAnsi" w:cstheme="minorHAnsi"/>
              </w:rPr>
              <w:t>Company address</w:t>
            </w:r>
          </w:p>
          <w:p w14:paraId="15C828A6" w14:textId="77777777" w:rsidR="009C40BF" w:rsidRPr="0060728C" w:rsidRDefault="009C40BF" w:rsidP="009C40BF">
            <w:pPr>
              <w:pStyle w:val="Listenabsatz"/>
              <w:numPr>
                <w:ilvl w:val="0"/>
                <w:numId w:val="55"/>
              </w:numPr>
              <w:contextualSpacing w:val="0"/>
              <w:rPr>
                <w:rFonts w:asciiTheme="majorHAnsi" w:hAnsiTheme="majorHAnsi" w:cstheme="minorHAnsi"/>
              </w:rPr>
            </w:pPr>
            <w:r w:rsidRPr="0060728C">
              <w:rPr>
                <w:rFonts w:asciiTheme="majorHAnsi" w:hAnsiTheme="majorHAnsi" w:cstheme="minorHAnsi"/>
              </w:rPr>
              <w:t>Field of activities of the company</w:t>
            </w:r>
          </w:p>
          <w:p w14:paraId="3ACC12DD" w14:textId="77777777" w:rsidR="009C40BF" w:rsidRPr="0060728C" w:rsidRDefault="009C40BF" w:rsidP="006D3E79">
            <w:pPr>
              <w:rPr>
                <w:rFonts w:asciiTheme="majorHAnsi" w:hAnsiTheme="majorHAnsi" w:cstheme="minorHAnsi"/>
                <w:b/>
                <w:i/>
              </w:rPr>
            </w:pPr>
            <w:r w:rsidRPr="0060728C">
              <w:rPr>
                <w:rFonts w:asciiTheme="majorHAnsi" w:hAnsiTheme="majorHAnsi" w:cstheme="minorHAnsi"/>
                <w:b/>
                <w:i/>
              </w:rPr>
              <w:t>What were the characteristics of the STEM TP?</w:t>
            </w:r>
          </w:p>
          <w:p w14:paraId="41FC88B8" w14:textId="77777777" w:rsidR="009C40BF" w:rsidRPr="0060728C" w:rsidRDefault="009C40BF" w:rsidP="006D3E79">
            <w:pPr>
              <w:rPr>
                <w:rFonts w:asciiTheme="majorHAnsi" w:hAnsiTheme="majorHAnsi" w:cstheme="minorHAnsi"/>
              </w:rPr>
            </w:pPr>
            <w:r w:rsidRPr="0060728C">
              <w:rPr>
                <w:rFonts w:asciiTheme="majorHAnsi" w:hAnsiTheme="majorHAnsi" w:cstheme="minorHAnsi"/>
              </w:rPr>
              <w:t>The teacher placement was an individual placement.     Yes  No</w:t>
            </w:r>
          </w:p>
          <w:p w14:paraId="1015CBEB" w14:textId="77777777" w:rsidR="009C40BF" w:rsidRPr="0060728C" w:rsidRDefault="009C40BF" w:rsidP="006D3E79">
            <w:pPr>
              <w:rPr>
                <w:rFonts w:asciiTheme="majorHAnsi" w:hAnsiTheme="majorHAnsi" w:cstheme="minorHAnsi"/>
              </w:rPr>
            </w:pPr>
            <w:r w:rsidRPr="0060728C">
              <w:rPr>
                <w:rFonts w:asciiTheme="majorHAnsi" w:hAnsiTheme="majorHAnsi" w:cstheme="minorHAnsi"/>
              </w:rPr>
              <w:t>The teacher placement is part of a tertiary education programme.     Yes  No</w:t>
            </w:r>
          </w:p>
          <w:p w14:paraId="2F3CBE61" w14:textId="77777777" w:rsidR="009C40BF" w:rsidRPr="0060728C" w:rsidRDefault="009C40BF" w:rsidP="006D3E79">
            <w:pPr>
              <w:pStyle w:val="Listenabsatz"/>
              <w:ind w:left="0"/>
              <w:rPr>
                <w:rFonts w:asciiTheme="majorHAnsi" w:hAnsiTheme="majorHAnsi" w:cstheme="minorHAnsi"/>
              </w:rPr>
            </w:pPr>
            <w:r w:rsidRPr="0060728C">
              <w:rPr>
                <w:rFonts w:asciiTheme="majorHAnsi" w:hAnsiTheme="majorHAnsi" w:cstheme="minorHAnsi"/>
              </w:rPr>
              <w:t>The teacher placement is part of a CPD</w:t>
            </w:r>
            <w:r w:rsidRPr="0060728C">
              <w:rPr>
                <w:rStyle w:val="Funotenzeichen"/>
                <w:rFonts w:asciiTheme="majorHAnsi" w:hAnsiTheme="majorHAnsi" w:cstheme="minorHAnsi"/>
              </w:rPr>
              <w:footnoteReference w:id="30"/>
            </w:r>
            <w:r w:rsidRPr="0060728C">
              <w:rPr>
                <w:rFonts w:asciiTheme="majorHAnsi" w:hAnsiTheme="majorHAnsi" w:cstheme="minorHAnsi"/>
              </w:rPr>
              <w:t xml:space="preserve"> formal programme.   Yes  No</w:t>
            </w:r>
          </w:p>
          <w:p w14:paraId="48605812" w14:textId="77777777" w:rsidR="009C40BF" w:rsidRPr="0060728C" w:rsidRDefault="009C40BF" w:rsidP="006D3E79">
            <w:pPr>
              <w:rPr>
                <w:rFonts w:asciiTheme="majorHAnsi" w:hAnsiTheme="majorHAnsi" w:cstheme="minorHAnsi"/>
              </w:rPr>
            </w:pPr>
            <w:r w:rsidRPr="0060728C">
              <w:rPr>
                <w:rFonts w:asciiTheme="majorHAnsi" w:hAnsiTheme="majorHAnsi" w:cstheme="minorHAnsi"/>
              </w:rPr>
              <w:t>The teacher placement is inscribed in the school STEM strategy.     Yes No</w:t>
            </w:r>
          </w:p>
          <w:p w14:paraId="331F734C" w14:textId="77777777" w:rsidR="009C40BF" w:rsidRPr="0060728C" w:rsidRDefault="009C40BF" w:rsidP="006D3E79">
            <w:pPr>
              <w:spacing w:before="240"/>
              <w:rPr>
                <w:rFonts w:asciiTheme="majorHAnsi" w:hAnsiTheme="majorHAnsi" w:cstheme="minorHAnsi"/>
                <w:lang w:eastAsia="hu-HU"/>
              </w:rPr>
            </w:pPr>
            <w:r w:rsidRPr="0060728C">
              <w:rPr>
                <w:rFonts w:asciiTheme="majorHAnsi" w:hAnsiTheme="majorHAnsi" w:cstheme="minorHAnsi"/>
                <w:lang w:eastAsia="hu-HU"/>
              </w:rPr>
              <w:t>The placement lasted</w:t>
            </w:r>
          </w:p>
          <w:p w14:paraId="5896EC65" w14:textId="77777777" w:rsidR="009C40BF" w:rsidRPr="0060728C" w:rsidRDefault="009C40BF" w:rsidP="009C40BF">
            <w:pPr>
              <w:pStyle w:val="Listenabsatz"/>
              <w:numPr>
                <w:ilvl w:val="0"/>
                <w:numId w:val="55"/>
              </w:numPr>
              <w:rPr>
                <w:rFonts w:asciiTheme="majorHAnsi" w:hAnsiTheme="majorHAnsi" w:cstheme="minorHAnsi"/>
                <w:lang w:eastAsia="hu-HU"/>
              </w:rPr>
            </w:pPr>
            <w:r w:rsidRPr="0060728C">
              <w:rPr>
                <w:rFonts w:asciiTheme="majorHAnsi" w:hAnsiTheme="majorHAnsi" w:cstheme="minorHAnsi"/>
                <w:lang w:eastAsia="hu-HU"/>
              </w:rPr>
              <w:t>Less than 5 days</w:t>
            </w:r>
          </w:p>
          <w:p w14:paraId="30F7CAF7" w14:textId="77777777" w:rsidR="009C40BF" w:rsidRPr="0060728C" w:rsidRDefault="009C40BF" w:rsidP="009C40BF">
            <w:pPr>
              <w:pStyle w:val="Listenabsatz"/>
              <w:numPr>
                <w:ilvl w:val="0"/>
                <w:numId w:val="55"/>
              </w:numPr>
              <w:rPr>
                <w:rFonts w:asciiTheme="majorHAnsi" w:hAnsiTheme="majorHAnsi" w:cstheme="minorHAnsi"/>
                <w:lang w:eastAsia="hu-HU"/>
              </w:rPr>
            </w:pPr>
            <w:r w:rsidRPr="0060728C">
              <w:rPr>
                <w:rFonts w:asciiTheme="majorHAnsi" w:hAnsiTheme="majorHAnsi" w:cstheme="minorHAnsi"/>
                <w:lang w:eastAsia="hu-HU"/>
              </w:rPr>
              <w:t>5 to 10 days</w:t>
            </w:r>
          </w:p>
          <w:p w14:paraId="2D322B44" w14:textId="77777777" w:rsidR="009C40BF" w:rsidRPr="0060728C" w:rsidRDefault="009C40BF" w:rsidP="009C40BF">
            <w:pPr>
              <w:pStyle w:val="Listenabsatz"/>
              <w:numPr>
                <w:ilvl w:val="0"/>
                <w:numId w:val="55"/>
              </w:numPr>
              <w:rPr>
                <w:rFonts w:asciiTheme="majorHAnsi" w:hAnsiTheme="majorHAnsi" w:cstheme="minorHAnsi"/>
                <w:lang w:eastAsia="hu-HU"/>
              </w:rPr>
            </w:pPr>
            <w:r w:rsidRPr="0060728C">
              <w:rPr>
                <w:rFonts w:asciiTheme="majorHAnsi" w:hAnsiTheme="majorHAnsi" w:cstheme="minorHAnsi"/>
                <w:lang w:eastAsia="hu-HU"/>
              </w:rPr>
              <w:t>11 to 20 days</w:t>
            </w:r>
          </w:p>
          <w:p w14:paraId="78B298C1" w14:textId="77777777" w:rsidR="009C40BF" w:rsidRPr="008454C8" w:rsidRDefault="009C40BF" w:rsidP="009C40BF">
            <w:pPr>
              <w:pStyle w:val="Listenabsatz"/>
              <w:numPr>
                <w:ilvl w:val="0"/>
                <w:numId w:val="55"/>
              </w:numPr>
              <w:rPr>
                <w:rFonts w:asciiTheme="majorHAnsi" w:hAnsiTheme="majorHAnsi" w:cstheme="minorHAnsi"/>
                <w:lang w:eastAsia="hu-HU"/>
              </w:rPr>
            </w:pPr>
            <w:r w:rsidRPr="0060728C">
              <w:rPr>
                <w:rFonts w:asciiTheme="majorHAnsi" w:hAnsiTheme="majorHAnsi" w:cstheme="minorHAnsi"/>
                <w:lang w:eastAsia="hu-HU"/>
              </w:rPr>
              <w:t>Longer</w:t>
            </w:r>
          </w:p>
          <w:p w14:paraId="769B2822" w14:textId="77777777" w:rsidR="009C40BF" w:rsidRPr="0060728C" w:rsidRDefault="009C40BF" w:rsidP="006D3E79">
            <w:pPr>
              <w:rPr>
                <w:rFonts w:asciiTheme="majorHAnsi" w:hAnsiTheme="majorHAnsi" w:cstheme="minorHAnsi"/>
                <w:lang w:eastAsia="hu-HU"/>
              </w:rPr>
            </w:pPr>
            <w:r>
              <w:rPr>
                <w:rFonts w:asciiTheme="majorHAnsi" w:hAnsiTheme="majorHAnsi" w:cstheme="minorHAnsi"/>
                <w:lang w:eastAsia="hu-HU"/>
              </w:rPr>
              <w:t>If longer, how many days?</w:t>
            </w:r>
          </w:p>
          <w:p w14:paraId="395FA2A7" w14:textId="77777777" w:rsidR="009C40BF" w:rsidRPr="0060728C" w:rsidRDefault="009C40BF" w:rsidP="006D3E79">
            <w:pPr>
              <w:contextualSpacing/>
              <w:rPr>
                <w:rFonts w:asciiTheme="majorHAnsi" w:hAnsiTheme="majorHAnsi" w:cstheme="minorHAnsi"/>
                <w:lang w:eastAsia="hu-HU"/>
              </w:rPr>
            </w:pPr>
            <w:r w:rsidRPr="0060728C">
              <w:rPr>
                <w:rFonts w:asciiTheme="majorHAnsi" w:hAnsiTheme="majorHAnsi" w:cstheme="minorHAnsi"/>
                <w:lang w:eastAsia="hu-HU"/>
              </w:rPr>
              <w:t>The TP is taken:</w:t>
            </w:r>
          </w:p>
          <w:p w14:paraId="24EFB5B7" w14:textId="77777777" w:rsidR="009C40BF" w:rsidRPr="0060728C" w:rsidRDefault="009C40BF" w:rsidP="009C40BF">
            <w:pPr>
              <w:pStyle w:val="Listenabsatz"/>
              <w:numPr>
                <w:ilvl w:val="0"/>
                <w:numId w:val="55"/>
              </w:numPr>
              <w:rPr>
                <w:rFonts w:asciiTheme="majorHAnsi" w:hAnsiTheme="majorHAnsi" w:cstheme="minorHAnsi"/>
                <w:lang w:eastAsia="hu-HU"/>
              </w:rPr>
            </w:pPr>
            <w:r w:rsidRPr="0060728C">
              <w:rPr>
                <w:rFonts w:asciiTheme="majorHAnsi" w:hAnsiTheme="majorHAnsi" w:cstheme="minorHAnsi"/>
                <w:lang w:eastAsia="hu-HU"/>
              </w:rPr>
              <w:t>In a block period</w:t>
            </w:r>
          </w:p>
          <w:p w14:paraId="1B1AE72E" w14:textId="77777777" w:rsidR="009C40BF" w:rsidRPr="0060728C" w:rsidRDefault="009C40BF" w:rsidP="009C40BF">
            <w:pPr>
              <w:pStyle w:val="Listenabsatz"/>
              <w:numPr>
                <w:ilvl w:val="0"/>
                <w:numId w:val="55"/>
              </w:numPr>
              <w:rPr>
                <w:rFonts w:asciiTheme="majorHAnsi" w:hAnsiTheme="majorHAnsi" w:cstheme="minorHAnsi"/>
                <w:lang w:eastAsia="hu-HU"/>
              </w:rPr>
            </w:pPr>
            <w:r w:rsidRPr="0060728C">
              <w:rPr>
                <w:rFonts w:asciiTheme="majorHAnsi" w:hAnsiTheme="majorHAnsi" w:cstheme="minorHAnsi"/>
                <w:lang w:eastAsia="hu-HU"/>
              </w:rPr>
              <w:t>Was spread over several weeks: one or two days a week</w:t>
            </w:r>
          </w:p>
          <w:p w14:paraId="72237DF0" w14:textId="77777777" w:rsidR="009C40BF" w:rsidRPr="008454C8" w:rsidRDefault="009C40BF" w:rsidP="009C40BF">
            <w:pPr>
              <w:pStyle w:val="Listenabsatz"/>
              <w:numPr>
                <w:ilvl w:val="0"/>
                <w:numId w:val="55"/>
              </w:numPr>
              <w:rPr>
                <w:rFonts w:asciiTheme="majorHAnsi" w:hAnsiTheme="majorHAnsi" w:cstheme="minorHAnsi"/>
                <w:lang w:eastAsia="hu-HU"/>
              </w:rPr>
            </w:pPr>
            <w:r w:rsidRPr="0060728C">
              <w:rPr>
                <w:rFonts w:asciiTheme="majorHAnsi" w:hAnsiTheme="majorHAnsi" w:cstheme="minorHAnsi"/>
                <w:lang w:eastAsia="hu-HU"/>
              </w:rPr>
              <w:t>Spread over several months</w:t>
            </w:r>
          </w:p>
          <w:p w14:paraId="56A36329" w14:textId="77777777" w:rsidR="009C40BF" w:rsidRPr="0060728C" w:rsidRDefault="009C40BF" w:rsidP="006D3E79">
            <w:pPr>
              <w:rPr>
                <w:rFonts w:asciiTheme="majorHAnsi" w:hAnsiTheme="majorHAnsi" w:cstheme="minorHAnsi"/>
                <w:lang w:eastAsia="hu-HU"/>
              </w:rPr>
            </w:pPr>
            <w:r w:rsidRPr="0060728C">
              <w:rPr>
                <w:rFonts w:asciiTheme="majorHAnsi" w:hAnsiTheme="majorHAnsi" w:cstheme="minorHAnsi"/>
                <w:lang w:eastAsia="hu-HU"/>
              </w:rPr>
              <w:t>Do you want to provide with more information about</w:t>
            </w:r>
            <w:r>
              <w:rPr>
                <w:rFonts w:asciiTheme="majorHAnsi" w:hAnsiTheme="majorHAnsi" w:cstheme="minorHAnsi"/>
                <w:lang w:eastAsia="hu-HU"/>
              </w:rPr>
              <w:t xml:space="preserve"> the duration and organisation?</w:t>
            </w:r>
          </w:p>
          <w:p w14:paraId="55200937" w14:textId="77777777" w:rsidR="009C40BF" w:rsidRPr="0060728C" w:rsidRDefault="009C40BF" w:rsidP="006D3E79">
            <w:pPr>
              <w:ind w:left="360"/>
              <w:rPr>
                <w:rFonts w:asciiTheme="majorHAnsi" w:hAnsiTheme="majorHAnsi" w:cstheme="minorHAnsi"/>
                <w:lang w:eastAsia="hu-HU"/>
              </w:rPr>
            </w:pPr>
          </w:p>
        </w:tc>
      </w:tr>
    </w:tbl>
    <w:p w14:paraId="471FD50E" w14:textId="77777777" w:rsidR="009C40BF" w:rsidRPr="0060728C" w:rsidRDefault="009C40BF" w:rsidP="009C40BF">
      <w:pPr>
        <w:rPr>
          <w:rFonts w:asciiTheme="majorHAnsi" w:hAnsiTheme="majorHAnsi" w:cstheme="minorHAnsi"/>
        </w:rPr>
      </w:pPr>
    </w:p>
    <w:tbl>
      <w:tblPr>
        <w:tblStyle w:val="Tabellenraster"/>
        <w:tblW w:w="9322" w:type="dxa"/>
        <w:tblLook w:val="04A0" w:firstRow="1" w:lastRow="0" w:firstColumn="1" w:lastColumn="0" w:noHBand="0" w:noVBand="1"/>
      </w:tblPr>
      <w:tblGrid>
        <w:gridCol w:w="6972"/>
        <w:gridCol w:w="547"/>
        <w:gridCol w:w="554"/>
        <w:gridCol w:w="1249"/>
      </w:tblGrid>
      <w:tr w:rsidR="009C40BF" w:rsidRPr="0060728C" w14:paraId="3EE84782" w14:textId="77777777" w:rsidTr="006D3E79">
        <w:tc>
          <w:tcPr>
            <w:tcW w:w="6972" w:type="dxa"/>
          </w:tcPr>
          <w:p w14:paraId="2B3D5CFE" w14:textId="77777777" w:rsidR="009C40BF" w:rsidRPr="0060728C" w:rsidRDefault="009C40BF" w:rsidP="006D3E79">
            <w:pPr>
              <w:rPr>
                <w:rFonts w:asciiTheme="majorHAnsi" w:hAnsiTheme="majorHAnsi" w:cstheme="minorHAnsi"/>
                <w:b/>
                <w:i/>
              </w:rPr>
            </w:pPr>
            <w:r w:rsidRPr="0060728C">
              <w:rPr>
                <w:rFonts w:asciiTheme="majorHAnsi" w:hAnsiTheme="majorHAnsi" w:cstheme="minorHAnsi"/>
                <w:b/>
                <w:i/>
              </w:rPr>
              <w:t>Objectives of the Teacher Placement</w:t>
            </w:r>
          </w:p>
          <w:p w14:paraId="6C254D1E" w14:textId="77777777" w:rsidR="009C40BF" w:rsidRPr="0060728C" w:rsidRDefault="009C40BF" w:rsidP="006D3E79">
            <w:pPr>
              <w:rPr>
                <w:rFonts w:asciiTheme="majorHAnsi" w:hAnsiTheme="majorHAnsi" w:cstheme="minorHAnsi"/>
              </w:rPr>
            </w:pPr>
          </w:p>
          <w:p w14:paraId="6E0C77B9" w14:textId="77777777" w:rsidR="009C40BF" w:rsidRPr="0060728C" w:rsidRDefault="009C40BF" w:rsidP="006D3E79">
            <w:pPr>
              <w:rPr>
                <w:rFonts w:asciiTheme="majorHAnsi" w:hAnsiTheme="majorHAnsi" w:cstheme="minorHAnsi"/>
              </w:rPr>
            </w:pPr>
            <w:r w:rsidRPr="0060728C">
              <w:rPr>
                <w:rFonts w:asciiTheme="majorHAnsi" w:hAnsiTheme="majorHAnsi" w:cstheme="minorHAnsi"/>
              </w:rPr>
              <w:t xml:space="preserve">Have the objectives of the Teacher placement been reached? </w:t>
            </w:r>
          </w:p>
          <w:p w14:paraId="6F59EFE9" w14:textId="77777777" w:rsidR="009C40BF" w:rsidRPr="0060728C" w:rsidRDefault="009C40BF" w:rsidP="006D3E79">
            <w:pPr>
              <w:rPr>
                <w:rFonts w:asciiTheme="majorHAnsi" w:hAnsiTheme="majorHAnsi" w:cstheme="minorHAnsi"/>
              </w:rPr>
            </w:pPr>
            <w:r w:rsidRPr="0060728C">
              <w:rPr>
                <w:rFonts w:asciiTheme="majorHAnsi" w:hAnsiTheme="majorHAnsi" w:cstheme="minorHAnsi"/>
              </w:rPr>
              <w:t xml:space="preserve">                   X = this was an objective</w:t>
            </w:r>
          </w:p>
          <w:p w14:paraId="6855B9A6" w14:textId="77777777" w:rsidR="009C40BF" w:rsidRPr="0060728C" w:rsidRDefault="009C40BF" w:rsidP="006D3E79">
            <w:pPr>
              <w:rPr>
                <w:rFonts w:asciiTheme="majorHAnsi" w:hAnsiTheme="majorHAnsi" w:cstheme="minorHAnsi"/>
              </w:rPr>
            </w:pPr>
            <w:r w:rsidRPr="0060728C">
              <w:rPr>
                <w:rFonts w:asciiTheme="majorHAnsi" w:hAnsiTheme="majorHAnsi" w:cstheme="minorHAnsi"/>
              </w:rPr>
              <w:t xml:space="preserve">                   Y = objective was reached</w:t>
            </w:r>
          </w:p>
          <w:p w14:paraId="3BC006D2" w14:textId="77777777" w:rsidR="009C40BF" w:rsidRPr="0060728C" w:rsidRDefault="009C40BF" w:rsidP="006D3E79">
            <w:pPr>
              <w:rPr>
                <w:rFonts w:asciiTheme="majorHAnsi" w:hAnsiTheme="majorHAnsi" w:cstheme="minorHAnsi"/>
                <w:b/>
              </w:rPr>
            </w:pPr>
            <w:r w:rsidRPr="0060728C">
              <w:rPr>
                <w:rFonts w:asciiTheme="majorHAnsi" w:hAnsiTheme="majorHAnsi" w:cstheme="minorHAnsi"/>
              </w:rPr>
              <w:t xml:space="preserve">                   N = objective NOT reached</w:t>
            </w:r>
          </w:p>
        </w:tc>
        <w:tc>
          <w:tcPr>
            <w:tcW w:w="547" w:type="dxa"/>
          </w:tcPr>
          <w:p w14:paraId="50D2873F" w14:textId="77777777" w:rsidR="009C40BF" w:rsidRPr="0060728C" w:rsidRDefault="009C40BF" w:rsidP="006D3E79">
            <w:pPr>
              <w:rPr>
                <w:rFonts w:asciiTheme="majorHAnsi" w:hAnsiTheme="majorHAnsi" w:cstheme="minorHAnsi"/>
              </w:rPr>
            </w:pPr>
            <w:r w:rsidRPr="0060728C">
              <w:rPr>
                <w:rFonts w:asciiTheme="majorHAnsi" w:hAnsiTheme="majorHAnsi" w:cstheme="minorHAnsi"/>
              </w:rPr>
              <w:t>Yes</w:t>
            </w:r>
          </w:p>
        </w:tc>
        <w:tc>
          <w:tcPr>
            <w:tcW w:w="554" w:type="dxa"/>
          </w:tcPr>
          <w:p w14:paraId="379B5760" w14:textId="77777777" w:rsidR="009C40BF" w:rsidRPr="0060728C" w:rsidRDefault="009C40BF" w:rsidP="006D3E79">
            <w:pPr>
              <w:rPr>
                <w:rFonts w:asciiTheme="majorHAnsi" w:hAnsiTheme="majorHAnsi" w:cstheme="minorHAnsi"/>
              </w:rPr>
            </w:pPr>
            <w:r w:rsidRPr="0060728C">
              <w:rPr>
                <w:rFonts w:asciiTheme="majorHAnsi" w:hAnsiTheme="majorHAnsi" w:cstheme="minorHAnsi"/>
              </w:rPr>
              <w:t>No</w:t>
            </w:r>
          </w:p>
        </w:tc>
        <w:tc>
          <w:tcPr>
            <w:tcW w:w="1249" w:type="dxa"/>
          </w:tcPr>
          <w:p w14:paraId="5D73CF65" w14:textId="77777777" w:rsidR="009C40BF" w:rsidRPr="0060728C" w:rsidRDefault="009C40BF" w:rsidP="006D3E79">
            <w:pPr>
              <w:rPr>
                <w:rFonts w:asciiTheme="majorHAnsi" w:hAnsiTheme="majorHAnsi" w:cstheme="minorHAnsi"/>
              </w:rPr>
            </w:pPr>
            <w:r w:rsidRPr="0060728C">
              <w:rPr>
                <w:rFonts w:asciiTheme="majorHAnsi" w:hAnsiTheme="majorHAnsi" w:cstheme="minorHAnsi"/>
              </w:rPr>
              <w:t>This was not an objective of the Teacher Placement</w:t>
            </w:r>
          </w:p>
        </w:tc>
      </w:tr>
      <w:tr w:rsidR="009C40BF" w:rsidRPr="0060728C" w14:paraId="4AFBD082" w14:textId="77777777" w:rsidTr="006D3E79">
        <w:tc>
          <w:tcPr>
            <w:tcW w:w="6972" w:type="dxa"/>
          </w:tcPr>
          <w:p w14:paraId="700C1CB1" w14:textId="77777777" w:rsidR="009C40BF" w:rsidRPr="0060728C" w:rsidRDefault="009C40BF" w:rsidP="006D3E79">
            <w:pPr>
              <w:ind w:left="360"/>
              <w:rPr>
                <w:rFonts w:asciiTheme="majorHAnsi" w:hAnsiTheme="majorHAnsi" w:cstheme="minorHAnsi"/>
              </w:rPr>
            </w:pPr>
            <w:r w:rsidRPr="0060728C">
              <w:rPr>
                <w:rFonts w:asciiTheme="majorHAnsi" w:hAnsiTheme="majorHAnsi" w:cstheme="minorHAnsi"/>
              </w:rPr>
              <w:t>Update STEM skills and expertise of the teacher</w:t>
            </w:r>
          </w:p>
          <w:p w14:paraId="1BB5A3AB" w14:textId="77777777" w:rsidR="009C40BF" w:rsidRPr="0060728C" w:rsidRDefault="009C40BF" w:rsidP="006D3E79">
            <w:pPr>
              <w:ind w:left="360"/>
              <w:rPr>
                <w:rFonts w:asciiTheme="majorHAnsi" w:hAnsiTheme="majorHAnsi" w:cstheme="minorHAnsi"/>
              </w:rPr>
            </w:pPr>
            <w:r w:rsidRPr="0060728C">
              <w:rPr>
                <w:rFonts w:asciiTheme="majorHAnsi" w:hAnsiTheme="majorHAnsi" w:cstheme="minorHAnsi"/>
              </w:rPr>
              <w:t>Integrating company practice examples in everyday teaching (to contextualize STEM in the labour world)</w:t>
            </w:r>
          </w:p>
          <w:p w14:paraId="2254AA38" w14:textId="77777777" w:rsidR="009C40BF" w:rsidRPr="0060728C" w:rsidRDefault="009C40BF" w:rsidP="006D3E79">
            <w:pPr>
              <w:ind w:left="360"/>
              <w:rPr>
                <w:rFonts w:asciiTheme="majorHAnsi" w:hAnsiTheme="majorHAnsi" w:cstheme="minorHAnsi"/>
              </w:rPr>
            </w:pPr>
            <w:r w:rsidRPr="0060728C">
              <w:rPr>
                <w:rFonts w:asciiTheme="majorHAnsi" w:hAnsiTheme="majorHAnsi" w:cstheme="minorHAnsi"/>
              </w:rPr>
              <w:t>Enhance the attractiveness of STEM jobs and careers for students</w:t>
            </w:r>
          </w:p>
          <w:p w14:paraId="2512EAAE" w14:textId="77777777" w:rsidR="009C40BF" w:rsidRPr="0060728C" w:rsidRDefault="009C40BF" w:rsidP="006D3E79">
            <w:pPr>
              <w:ind w:left="360"/>
              <w:rPr>
                <w:rFonts w:asciiTheme="majorHAnsi" w:hAnsiTheme="majorHAnsi" w:cstheme="minorHAnsi"/>
              </w:rPr>
            </w:pPr>
            <w:r w:rsidRPr="0060728C">
              <w:rPr>
                <w:rFonts w:asciiTheme="majorHAnsi" w:hAnsiTheme="majorHAnsi" w:cstheme="minorHAnsi"/>
              </w:rPr>
              <w:t>Prepare long-term cooperation strategy between the company and the school (preparing TP for other teachers, preparing visit of teachers and/or students …)</w:t>
            </w:r>
          </w:p>
          <w:p w14:paraId="61C1E1DC" w14:textId="77777777" w:rsidR="009C40BF" w:rsidRPr="0060728C" w:rsidRDefault="009C40BF" w:rsidP="006D3E79">
            <w:pPr>
              <w:ind w:left="360"/>
              <w:rPr>
                <w:rFonts w:asciiTheme="majorHAnsi" w:hAnsiTheme="majorHAnsi" w:cstheme="minorHAnsi"/>
              </w:rPr>
            </w:pPr>
            <w:r w:rsidRPr="0060728C">
              <w:rPr>
                <w:rFonts w:asciiTheme="majorHAnsi" w:hAnsiTheme="majorHAnsi" w:cstheme="minorHAnsi"/>
              </w:rPr>
              <w:t>Enhance a STEM education school strategy</w:t>
            </w:r>
          </w:p>
          <w:p w14:paraId="6602AE27" w14:textId="77777777" w:rsidR="009C40BF" w:rsidRPr="0060728C" w:rsidRDefault="009C40BF" w:rsidP="006D3E79">
            <w:pPr>
              <w:pStyle w:val="Listenabsatz"/>
              <w:rPr>
                <w:rFonts w:asciiTheme="majorHAnsi" w:hAnsiTheme="majorHAnsi" w:cstheme="minorHAnsi"/>
              </w:rPr>
            </w:pPr>
          </w:p>
        </w:tc>
        <w:tc>
          <w:tcPr>
            <w:tcW w:w="547" w:type="dxa"/>
          </w:tcPr>
          <w:p w14:paraId="0FE00A54" w14:textId="77777777" w:rsidR="009C40BF" w:rsidRPr="0060728C" w:rsidRDefault="009C40BF" w:rsidP="006D3E79">
            <w:pPr>
              <w:rPr>
                <w:rFonts w:asciiTheme="majorHAnsi" w:hAnsiTheme="majorHAnsi" w:cstheme="minorHAnsi"/>
              </w:rPr>
            </w:pPr>
          </w:p>
        </w:tc>
        <w:tc>
          <w:tcPr>
            <w:tcW w:w="554" w:type="dxa"/>
          </w:tcPr>
          <w:p w14:paraId="20F8EB2B" w14:textId="77777777" w:rsidR="009C40BF" w:rsidRPr="0060728C" w:rsidRDefault="009C40BF" w:rsidP="006D3E79">
            <w:pPr>
              <w:rPr>
                <w:rFonts w:asciiTheme="majorHAnsi" w:hAnsiTheme="majorHAnsi" w:cstheme="minorHAnsi"/>
              </w:rPr>
            </w:pPr>
          </w:p>
        </w:tc>
        <w:tc>
          <w:tcPr>
            <w:tcW w:w="1249" w:type="dxa"/>
          </w:tcPr>
          <w:p w14:paraId="0862A25F" w14:textId="77777777" w:rsidR="009C40BF" w:rsidRPr="0060728C" w:rsidRDefault="009C40BF" w:rsidP="006D3E79">
            <w:pPr>
              <w:rPr>
                <w:rFonts w:asciiTheme="majorHAnsi" w:hAnsiTheme="majorHAnsi" w:cstheme="minorHAnsi"/>
              </w:rPr>
            </w:pPr>
          </w:p>
        </w:tc>
      </w:tr>
    </w:tbl>
    <w:p w14:paraId="397AD555" w14:textId="77777777" w:rsidR="009C40BF" w:rsidRPr="0060728C" w:rsidRDefault="009C40BF" w:rsidP="009C40BF">
      <w:pPr>
        <w:rPr>
          <w:rFonts w:asciiTheme="majorHAnsi" w:hAnsiTheme="majorHAnsi" w:cstheme="minorHAnsi"/>
        </w:rPr>
      </w:pPr>
    </w:p>
    <w:p w14:paraId="3856EA02" w14:textId="77777777" w:rsidR="009C40BF" w:rsidRPr="0060728C" w:rsidRDefault="009C40BF" w:rsidP="009C40BF">
      <w:pPr>
        <w:rPr>
          <w:rFonts w:asciiTheme="majorHAnsi" w:hAnsiTheme="majorHAnsi" w:cstheme="minorHAnsi"/>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61"/>
        <w:gridCol w:w="450"/>
        <w:gridCol w:w="336"/>
        <w:gridCol w:w="385"/>
        <w:gridCol w:w="527"/>
        <w:gridCol w:w="466"/>
        <w:gridCol w:w="425"/>
        <w:gridCol w:w="425"/>
        <w:gridCol w:w="425"/>
        <w:gridCol w:w="426"/>
        <w:gridCol w:w="425"/>
      </w:tblGrid>
      <w:tr w:rsidR="009C40BF" w:rsidRPr="0060728C" w14:paraId="730B5F21" w14:textId="77777777" w:rsidTr="006D3E79">
        <w:tc>
          <w:tcPr>
            <w:tcW w:w="9351" w:type="dxa"/>
            <w:gridSpan w:val="11"/>
          </w:tcPr>
          <w:p w14:paraId="795C172E" w14:textId="77777777" w:rsidR="009C40BF" w:rsidRPr="0060728C" w:rsidRDefault="009C40BF" w:rsidP="006D3E79">
            <w:pPr>
              <w:rPr>
                <w:rFonts w:asciiTheme="majorHAnsi" w:hAnsiTheme="majorHAnsi" w:cstheme="minorHAnsi"/>
              </w:rPr>
            </w:pPr>
            <w:r w:rsidRPr="0060728C">
              <w:rPr>
                <w:rFonts w:asciiTheme="majorHAnsi" w:hAnsiTheme="majorHAnsi" w:cstheme="minorHAnsi"/>
                <w:b/>
              </w:rPr>
              <w:t>IMPACT of the TP on the knowledge, skills and confidence</w:t>
            </w:r>
            <w:r w:rsidRPr="0060728C">
              <w:rPr>
                <w:rFonts w:asciiTheme="majorHAnsi" w:hAnsiTheme="majorHAnsi" w:cstheme="minorHAnsi"/>
              </w:rPr>
              <w:t xml:space="preserve"> </w:t>
            </w:r>
          </w:p>
          <w:p w14:paraId="5CF2325A" w14:textId="77777777" w:rsidR="009C40BF" w:rsidRPr="0060728C" w:rsidRDefault="009C40BF" w:rsidP="006D3E79">
            <w:pPr>
              <w:rPr>
                <w:rFonts w:asciiTheme="majorHAnsi" w:hAnsiTheme="majorHAnsi" w:cstheme="minorHAnsi"/>
              </w:rPr>
            </w:pPr>
            <w:r w:rsidRPr="0060728C">
              <w:rPr>
                <w:rFonts w:asciiTheme="majorHAnsi" w:hAnsiTheme="majorHAnsi" w:cstheme="minorHAnsi"/>
              </w:rPr>
              <w:t>How knowledgeable, confident or able were you before you started (PRE) and how knowledgeable, confident or able are you after (POST) the TP as a STEM teacher concerning the following elements. Indicate in how far you agree with the statements below</w:t>
            </w:r>
          </w:p>
          <w:p w14:paraId="52827D3D" w14:textId="77777777" w:rsidR="009C40BF" w:rsidRPr="0060728C" w:rsidRDefault="009C40BF" w:rsidP="006D3E79">
            <w:pPr>
              <w:rPr>
                <w:rFonts w:asciiTheme="majorHAnsi" w:hAnsiTheme="majorHAnsi" w:cstheme="minorHAnsi"/>
                <w:b/>
                <w:color w:val="2E74B5" w:themeColor="accent1" w:themeShade="BF"/>
              </w:rPr>
            </w:pPr>
          </w:p>
        </w:tc>
      </w:tr>
      <w:tr w:rsidR="009C40BF" w:rsidRPr="0060728C" w14:paraId="396279D8" w14:textId="77777777" w:rsidTr="006D3E79">
        <w:tc>
          <w:tcPr>
            <w:tcW w:w="5061" w:type="dxa"/>
          </w:tcPr>
          <w:p w14:paraId="164D6A41" w14:textId="77777777" w:rsidR="009C40BF" w:rsidRPr="0060728C" w:rsidRDefault="009C40BF" w:rsidP="006D3E79">
            <w:pPr>
              <w:autoSpaceDE w:val="0"/>
              <w:autoSpaceDN w:val="0"/>
              <w:adjustRightInd w:val="0"/>
              <w:rPr>
                <w:rFonts w:asciiTheme="majorHAnsi" w:eastAsia="Calibri" w:hAnsiTheme="majorHAnsi" w:cstheme="minorHAnsi"/>
                <w:b/>
                <w:bCs/>
              </w:rPr>
            </w:pPr>
          </w:p>
        </w:tc>
        <w:tc>
          <w:tcPr>
            <w:tcW w:w="2164" w:type="dxa"/>
            <w:gridSpan w:val="5"/>
          </w:tcPr>
          <w:p w14:paraId="32F1FD6E" w14:textId="77777777" w:rsidR="009C40BF" w:rsidRPr="0060728C" w:rsidRDefault="009C40BF" w:rsidP="006D3E79">
            <w:pPr>
              <w:rPr>
                <w:rFonts w:asciiTheme="majorHAnsi" w:hAnsiTheme="majorHAnsi" w:cstheme="minorHAnsi"/>
                <w:b/>
              </w:rPr>
            </w:pPr>
            <w:r w:rsidRPr="0060728C">
              <w:rPr>
                <w:rFonts w:asciiTheme="majorHAnsi" w:hAnsiTheme="majorHAnsi" w:cstheme="minorHAnsi"/>
                <w:b/>
              </w:rPr>
              <w:t xml:space="preserve">Before the Teacher Placement (PRE) </w:t>
            </w:r>
          </w:p>
        </w:tc>
        <w:tc>
          <w:tcPr>
            <w:tcW w:w="2126" w:type="dxa"/>
            <w:gridSpan w:val="5"/>
          </w:tcPr>
          <w:p w14:paraId="0894392F" w14:textId="77777777" w:rsidR="009C40BF" w:rsidRPr="0060728C" w:rsidRDefault="009C40BF" w:rsidP="006D3E79">
            <w:pPr>
              <w:rPr>
                <w:rFonts w:asciiTheme="majorHAnsi" w:hAnsiTheme="majorHAnsi" w:cstheme="minorHAnsi"/>
                <w:b/>
                <w:color w:val="2E74B5" w:themeColor="accent1" w:themeShade="BF"/>
              </w:rPr>
            </w:pPr>
            <w:r w:rsidRPr="0060728C">
              <w:rPr>
                <w:rFonts w:asciiTheme="majorHAnsi" w:hAnsiTheme="majorHAnsi" w:cstheme="minorHAnsi"/>
                <w:b/>
                <w:color w:val="2E74B5" w:themeColor="accent1" w:themeShade="BF"/>
              </w:rPr>
              <w:t xml:space="preserve">After the Teacher Placement (POST) </w:t>
            </w:r>
          </w:p>
        </w:tc>
      </w:tr>
      <w:tr w:rsidR="009C40BF" w:rsidRPr="0060728C" w14:paraId="3794B7CD" w14:textId="77777777" w:rsidTr="006D3E79">
        <w:tc>
          <w:tcPr>
            <w:tcW w:w="5061" w:type="dxa"/>
          </w:tcPr>
          <w:p w14:paraId="11E92F09" w14:textId="77777777" w:rsidR="009C40BF" w:rsidRPr="0060728C" w:rsidRDefault="009C40BF" w:rsidP="006D3E79">
            <w:pPr>
              <w:autoSpaceDE w:val="0"/>
              <w:autoSpaceDN w:val="0"/>
              <w:adjustRightInd w:val="0"/>
              <w:rPr>
                <w:rFonts w:asciiTheme="majorHAnsi" w:eastAsia="Calibri" w:hAnsiTheme="majorHAnsi" w:cstheme="minorHAnsi"/>
                <w:b/>
                <w:bCs/>
              </w:rPr>
            </w:pPr>
            <w:r w:rsidRPr="0060728C">
              <w:rPr>
                <w:rFonts w:asciiTheme="majorHAnsi" w:eastAsia="Calibri" w:hAnsiTheme="majorHAnsi" w:cstheme="minorHAnsi"/>
                <w:b/>
                <w:bCs/>
              </w:rPr>
              <w:t>1 = don’t agree at all</w:t>
            </w:r>
          </w:p>
          <w:p w14:paraId="39BE1E66" w14:textId="77777777" w:rsidR="009C40BF" w:rsidRPr="0060728C" w:rsidRDefault="009C40BF" w:rsidP="006D3E79">
            <w:pPr>
              <w:autoSpaceDE w:val="0"/>
              <w:autoSpaceDN w:val="0"/>
              <w:adjustRightInd w:val="0"/>
              <w:rPr>
                <w:rFonts w:asciiTheme="majorHAnsi" w:eastAsia="Calibri" w:hAnsiTheme="majorHAnsi" w:cstheme="minorHAnsi"/>
                <w:b/>
                <w:bCs/>
              </w:rPr>
            </w:pPr>
            <w:r w:rsidRPr="0060728C">
              <w:rPr>
                <w:rFonts w:asciiTheme="majorHAnsi" w:eastAsia="Calibri" w:hAnsiTheme="majorHAnsi" w:cstheme="minorHAnsi"/>
                <w:b/>
                <w:bCs/>
              </w:rPr>
              <w:t>2 = don’t agree</w:t>
            </w:r>
          </w:p>
          <w:p w14:paraId="4DA0F663" w14:textId="77777777" w:rsidR="009C40BF" w:rsidRPr="0060728C" w:rsidRDefault="009C40BF" w:rsidP="006D3E79">
            <w:pPr>
              <w:autoSpaceDE w:val="0"/>
              <w:autoSpaceDN w:val="0"/>
              <w:adjustRightInd w:val="0"/>
              <w:rPr>
                <w:rFonts w:asciiTheme="majorHAnsi" w:eastAsia="Calibri" w:hAnsiTheme="majorHAnsi" w:cstheme="minorHAnsi"/>
                <w:b/>
                <w:bCs/>
              </w:rPr>
            </w:pPr>
            <w:r w:rsidRPr="0060728C">
              <w:rPr>
                <w:rFonts w:asciiTheme="majorHAnsi" w:eastAsia="Calibri" w:hAnsiTheme="majorHAnsi" w:cstheme="minorHAnsi"/>
                <w:b/>
                <w:bCs/>
              </w:rPr>
              <w:t xml:space="preserve">3 = agree more or less </w:t>
            </w:r>
          </w:p>
          <w:p w14:paraId="33190ACF" w14:textId="77777777" w:rsidR="009C40BF" w:rsidRPr="0060728C" w:rsidRDefault="009C40BF" w:rsidP="006D3E79">
            <w:pPr>
              <w:autoSpaceDE w:val="0"/>
              <w:autoSpaceDN w:val="0"/>
              <w:adjustRightInd w:val="0"/>
              <w:rPr>
                <w:rFonts w:asciiTheme="majorHAnsi" w:eastAsia="Calibri" w:hAnsiTheme="majorHAnsi" w:cstheme="minorHAnsi"/>
                <w:b/>
                <w:bCs/>
              </w:rPr>
            </w:pPr>
            <w:r w:rsidRPr="0060728C">
              <w:rPr>
                <w:rFonts w:asciiTheme="majorHAnsi" w:eastAsia="Calibri" w:hAnsiTheme="majorHAnsi" w:cstheme="minorHAnsi"/>
                <w:b/>
                <w:bCs/>
              </w:rPr>
              <w:t xml:space="preserve">4 = agree </w:t>
            </w:r>
          </w:p>
          <w:p w14:paraId="62C06EAE" w14:textId="77777777" w:rsidR="009C40BF" w:rsidRPr="0060728C" w:rsidRDefault="009C40BF" w:rsidP="006D3E79">
            <w:pPr>
              <w:autoSpaceDE w:val="0"/>
              <w:autoSpaceDN w:val="0"/>
              <w:adjustRightInd w:val="0"/>
              <w:rPr>
                <w:rFonts w:asciiTheme="majorHAnsi" w:eastAsia="Calibri" w:hAnsiTheme="majorHAnsi" w:cstheme="minorHAnsi"/>
                <w:b/>
                <w:bCs/>
              </w:rPr>
            </w:pPr>
            <w:r w:rsidRPr="0060728C">
              <w:rPr>
                <w:rFonts w:asciiTheme="majorHAnsi" w:eastAsia="Calibri" w:hAnsiTheme="majorHAnsi" w:cstheme="minorHAnsi"/>
                <w:b/>
                <w:bCs/>
              </w:rPr>
              <w:t>5 = totally agree</w:t>
            </w:r>
          </w:p>
        </w:tc>
        <w:tc>
          <w:tcPr>
            <w:tcW w:w="450" w:type="dxa"/>
          </w:tcPr>
          <w:p w14:paraId="0B62EDFE" w14:textId="77777777" w:rsidR="009C40BF" w:rsidRPr="0060728C" w:rsidRDefault="009C40BF" w:rsidP="006D3E79">
            <w:pPr>
              <w:rPr>
                <w:rFonts w:asciiTheme="majorHAnsi" w:hAnsiTheme="majorHAnsi" w:cstheme="minorHAnsi"/>
              </w:rPr>
            </w:pPr>
            <w:r w:rsidRPr="0060728C">
              <w:rPr>
                <w:rFonts w:asciiTheme="majorHAnsi" w:hAnsiTheme="majorHAnsi" w:cstheme="minorHAnsi"/>
              </w:rPr>
              <w:t>1</w:t>
            </w:r>
          </w:p>
        </w:tc>
        <w:tc>
          <w:tcPr>
            <w:tcW w:w="336" w:type="dxa"/>
          </w:tcPr>
          <w:p w14:paraId="6D50E883" w14:textId="77777777" w:rsidR="009C40BF" w:rsidRPr="0060728C" w:rsidRDefault="009C40BF" w:rsidP="006D3E79">
            <w:pPr>
              <w:rPr>
                <w:rFonts w:asciiTheme="majorHAnsi" w:hAnsiTheme="majorHAnsi" w:cstheme="minorHAnsi"/>
              </w:rPr>
            </w:pPr>
            <w:r w:rsidRPr="0060728C">
              <w:rPr>
                <w:rFonts w:asciiTheme="majorHAnsi" w:hAnsiTheme="majorHAnsi" w:cstheme="minorHAnsi"/>
              </w:rPr>
              <w:t>2</w:t>
            </w:r>
          </w:p>
        </w:tc>
        <w:tc>
          <w:tcPr>
            <w:tcW w:w="385" w:type="dxa"/>
          </w:tcPr>
          <w:p w14:paraId="53F4CF1E" w14:textId="77777777" w:rsidR="009C40BF" w:rsidRPr="0060728C" w:rsidRDefault="009C40BF" w:rsidP="006D3E79">
            <w:pPr>
              <w:ind w:right="-105"/>
              <w:rPr>
                <w:rFonts w:asciiTheme="majorHAnsi" w:hAnsiTheme="majorHAnsi" w:cstheme="minorHAnsi"/>
              </w:rPr>
            </w:pPr>
            <w:r w:rsidRPr="0060728C">
              <w:rPr>
                <w:rFonts w:asciiTheme="majorHAnsi" w:hAnsiTheme="majorHAnsi" w:cstheme="minorHAnsi"/>
              </w:rPr>
              <w:t>3</w:t>
            </w:r>
          </w:p>
        </w:tc>
        <w:tc>
          <w:tcPr>
            <w:tcW w:w="527" w:type="dxa"/>
          </w:tcPr>
          <w:p w14:paraId="71BA9088" w14:textId="77777777" w:rsidR="009C40BF" w:rsidRPr="0060728C" w:rsidRDefault="009C40BF" w:rsidP="006D3E79">
            <w:pPr>
              <w:rPr>
                <w:rFonts w:asciiTheme="majorHAnsi" w:hAnsiTheme="majorHAnsi" w:cstheme="minorHAnsi"/>
              </w:rPr>
            </w:pPr>
            <w:r w:rsidRPr="0060728C">
              <w:rPr>
                <w:rFonts w:asciiTheme="majorHAnsi" w:hAnsiTheme="majorHAnsi" w:cstheme="minorHAnsi"/>
              </w:rPr>
              <w:t>4</w:t>
            </w:r>
          </w:p>
        </w:tc>
        <w:tc>
          <w:tcPr>
            <w:tcW w:w="466" w:type="dxa"/>
          </w:tcPr>
          <w:p w14:paraId="1D479B0F" w14:textId="77777777" w:rsidR="009C40BF" w:rsidRPr="0060728C" w:rsidRDefault="009C40BF" w:rsidP="006D3E79">
            <w:pPr>
              <w:rPr>
                <w:rFonts w:asciiTheme="majorHAnsi" w:hAnsiTheme="majorHAnsi" w:cstheme="minorHAnsi"/>
              </w:rPr>
            </w:pPr>
            <w:r w:rsidRPr="0060728C">
              <w:rPr>
                <w:rFonts w:asciiTheme="majorHAnsi" w:hAnsiTheme="majorHAnsi" w:cstheme="minorHAnsi"/>
              </w:rPr>
              <w:t>5</w:t>
            </w:r>
          </w:p>
        </w:tc>
        <w:tc>
          <w:tcPr>
            <w:tcW w:w="425" w:type="dxa"/>
          </w:tcPr>
          <w:p w14:paraId="5F14466B" w14:textId="77777777" w:rsidR="009C40BF" w:rsidRPr="0060728C" w:rsidRDefault="009C40BF" w:rsidP="006D3E79">
            <w:pPr>
              <w:rPr>
                <w:rFonts w:asciiTheme="majorHAnsi" w:hAnsiTheme="majorHAnsi" w:cstheme="minorHAnsi"/>
                <w:color w:val="5B9BD5" w:themeColor="accent1"/>
              </w:rPr>
            </w:pPr>
            <w:r w:rsidRPr="0060728C">
              <w:rPr>
                <w:rFonts w:asciiTheme="majorHAnsi" w:hAnsiTheme="majorHAnsi" w:cstheme="minorHAnsi"/>
                <w:color w:val="5B9BD5" w:themeColor="accent1"/>
              </w:rPr>
              <w:t>1</w:t>
            </w:r>
          </w:p>
        </w:tc>
        <w:tc>
          <w:tcPr>
            <w:tcW w:w="425" w:type="dxa"/>
          </w:tcPr>
          <w:p w14:paraId="27DE6B03" w14:textId="77777777" w:rsidR="009C40BF" w:rsidRPr="0060728C" w:rsidRDefault="009C40BF" w:rsidP="006D3E79">
            <w:pPr>
              <w:rPr>
                <w:rFonts w:asciiTheme="majorHAnsi" w:hAnsiTheme="majorHAnsi" w:cstheme="minorHAnsi"/>
                <w:color w:val="5B9BD5" w:themeColor="accent1"/>
              </w:rPr>
            </w:pPr>
            <w:r w:rsidRPr="0060728C">
              <w:rPr>
                <w:rFonts w:asciiTheme="majorHAnsi" w:hAnsiTheme="majorHAnsi" w:cstheme="minorHAnsi"/>
                <w:color w:val="5B9BD5" w:themeColor="accent1"/>
              </w:rPr>
              <w:t>2</w:t>
            </w:r>
          </w:p>
        </w:tc>
        <w:tc>
          <w:tcPr>
            <w:tcW w:w="425" w:type="dxa"/>
          </w:tcPr>
          <w:p w14:paraId="1ABC1A66" w14:textId="77777777" w:rsidR="009C40BF" w:rsidRPr="0060728C" w:rsidRDefault="009C40BF" w:rsidP="006D3E79">
            <w:pPr>
              <w:rPr>
                <w:rFonts w:asciiTheme="majorHAnsi" w:hAnsiTheme="majorHAnsi" w:cstheme="minorHAnsi"/>
                <w:color w:val="5B9BD5" w:themeColor="accent1"/>
              </w:rPr>
            </w:pPr>
            <w:r w:rsidRPr="0060728C">
              <w:rPr>
                <w:rFonts w:asciiTheme="majorHAnsi" w:hAnsiTheme="majorHAnsi" w:cstheme="minorHAnsi"/>
                <w:color w:val="5B9BD5" w:themeColor="accent1"/>
              </w:rPr>
              <w:t>3</w:t>
            </w:r>
          </w:p>
        </w:tc>
        <w:tc>
          <w:tcPr>
            <w:tcW w:w="426" w:type="dxa"/>
          </w:tcPr>
          <w:p w14:paraId="3D4D7965" w14:textId="77777777" w:rsidR="009C40BF" w:rsidRPr="0060728C" w:rsidRDefault="009C40BF" w:rsidP="006D3E79">
            <w:pPr>
              <w:rPr>
                <w:rFonts w:asciiTheme="majorHAnsi" w:hAnsiTheme="majorHAnsi" w:cstheme="minorHAnsi"/>
                <w:color w:val="5B9BD5" w:themeColor="accent1"/>
              </w:rPr>
            </w:pPr>
            <w:r w:rsidRPr="0060728C">
              <w:rPr>
                <w:rFonts w:asciiTheme="majorHAnsi" w:hAnsiTheme="majorHAnsi" w:cstheme="minorHAnsi"/>
                <w:color w:val="5B9BD5" w:themeColor="accent1"/>
              </w:rPr>
              <w:t>4</w:t>
            </w:r>
          </w:p>
        </w:tc>
        <w:tc>
          <w:tcPr>
            <w:tcW w:w="425" w:type="dxa"/>
          </w:tcPr>
          <w:p w14:paraId="6036F653" w14:textId="77777777" w:rsidR="009C40BF" w:rsidRPr="0060728C" w:rsidRDefault="009C40BF" w:rsidP="006D3E79">
            <w:pPr>
              <w:rPr>
                <w:rFonts w:asciiTheme="majorHAnsi" w:hAnsiTheme="majorHAnsi" w:cstheme="minorHAnsi"/>
                <w:color w:val="5B9BD5" w:themeColor="accent1"/>
              </w:rPr>
            </w:pPr>
            <w:r w:rsidRPr="0060728C">
              <w:rPr>
                <w:rFonts w:asciiTheme="majorHAnsi" w:hAnsiTheme="majorHAnsi" w:cstheme="minorHAnsi"/>
                <w:color w:val="5B9BD5" w:themeColor="accent1"/>
              </w:rPr>
              <w:t>5</w:t>
            </w:r>
          </w:p>
        </w:tc>
      </w:tr>
      <w:tr w:rsidR="009C40BF" w:rsidRPr="0060728C" w14:paraId="7C47CA90" w14:textId="77777777" w:rsidTr="006D3E79">
        <w:tc>
          <w:tcPr>
            <w:tcW w:w="5061" w:type="dxa"/>
          </w:tcPr>
          <w:p w14:paraId="5F5C11A8" w14:textId="77777777" w:rsidR="009C40BF" w:rsidRPr="0060728C" w:rsidDel="005C64EE" w:rsidRDefault="009C40BF" w:rsidP="006D3E79">
            <w:pPr>
              <w:rPr>
                <w:rFonts w:asciiTheme="majorHAnsi" w:hAnsiTheme="majorHAnsi" w:cstheme="minorHAnsi"/>
              </w:rPr>
            </w:pPr>
            <w:r w:rsidRPr="0060728C">
              <w:rPr>
                <w:rFonts w:asciiTheme="majorHAnsi" w:hAnsiTheme="majorHAnsi" w:cstheme="minorHAnsi"/>
              </w:rPr>
              <w:t>I knew/know how to update my knowledge on recent developments in science and technology and where to find the appropriate information</w:t>
            </w:r>
          </w:p>
        </w:tc>
        <w:tc>
          <w:tcPr>
            <w:tcW w:w="450" w:type="dxa"/>
          </w:tcPr>
          <w:p w14:paraId="6A1E403B" w14:textId="77777777" w:rsidR="009C40BF" w:rsidRPr="0060728C" w:rsidRDefault="009C40BF" w:rsidP="006D3E79">
            <w:pPr>
              <w:rPr>
                <w:rFonts w:asciiTheme="majorHAnsi" w:hAnsiTheme="majorHAnsi" w:cstheme="minorHAnsi"/>
              </w:rPr>
            </w:pPr>
          </w:p>
        </w:tc>
        <w:tc>
          <w:tcPr>
            <w:tcW w:w="336" w:type="dxa"/>
          </w:tcPr>
          <w:p w14:paraId="25930E59" w14:textId="77777777" w:rsidR="009C40BF" w:rsidRPr="0060728C" w:rsidRDefault="009C40BF" w:rsidP="006D3E79">
            <w:pPr>
              <w:rPr>
                <w:rFonts w:asciiTheme="majorHAnsi" w:hAnsiTheme="majorHAnsi" w:cstheme="minorHAnsi"/>
              </w:rPr>
            </w:pPr>
          </w:p>
        </w:tc>
        <w:tc>
          <w:tcPr>
            <w:tcW w:w="385" w:type="dxa"/>
          </w:tcPr>
          <w:p w14:paraId="159A29ED" w14:textId="77777777" w:rsidR="009C40BF" w:rsidRPr="0060728C" w:rsidRDefault="009C40BF" w:rsidP="006D3E79">
            <w:pPr>
              <w:rPr>
                <w:rFonts w:asciiTheme="majorHAnsi" w:hAnsiTheme="majorHAnsi" w:cstheme="minorHAnsi"/>
              </w:rPr>
            </w:pPr>
          </w:p>
        </w:tc>
        <w:tc>
          <w:tcPr>
            <w:tcW w:w="527" w:type="dxa"/>
          </w:tcPr>
          <w:p w14:paraId="56472869" w14:textId="77777777" w:rsidR="009C40BF" w:rsidRPr="0060728C" w:rsidRDefault="009C40BF" w:rsidP="006D3E79">
            <w:pPr>
              <w:rPr>
                <w:rFonts w:asciiTheme="majorHAnsi" w:hAnsiTheme="majorHAnsi" w:cstheme="minorHAnsi"/>
              </w:rPr>
            </w:pPr>
          </w:p>
        </w:tc>
        <w:tc>
          <w:tcPr>
            <w:tcW w:w="466" w:type="dxa"/>
          </w:tcPr>
          <w:p w14:paraId="02E630A5" w14:textId="77777777" w:rsidR="009C40BF" w:rsidRPr="0060728C" w:rsidRDefault="009C40BF" w:rsidP="006D3E79">
            <w:pPr>
              <w:rPr>
                <w:rFonts w:asciiTheme="majorHAnsi" w:hAnsiTheme="majorHAnsi" w:cstheme="minorHAnsi"/>
              </w:rPr>
            </w:pPr>
          </w:p>
        </w:tc>
        <w:tc>
          <w:tcPr>
            <w:tcW w:w="425" w:type="dxa"/>
          </w:tcPr>
          <w:p w14:paraId="53E4DE04" w14:textId="77777777" w:rsidR="009C40BF" w:rsidRPr="0060728C" w:rsidRDefault="009C40BF" w:rsidP="006D3E79">
            <w:pPr>
              <w:rPr>
                <w:rFonts w:asciiTheme="majorHAnsi" w:hAnsiTheme="majorHAnsi" w:cstheme="minorHAnsi"/>
                <w:color w:val="5B9BD5" w:themeColor="accent1"/>
              </w:rPr>
            </w:pPr>
          </w:p>
        </w:tc>
        <w:tc>
          <w:tcPr>
            <w:tcW w:w="425" w:type="dxa"/>
          </w:tcPr>
          <w:p w14:paraId="0E262284" w14:textId="77777777" w:rsidR="009C40BF" w:rsidRPr="0060728C" w:rsidRDefault="009C40BF" w:rsidP="006D3E79">
            <w:pPr>
              <w:rPr>
                <w:rFonts w:asciiTheme="majorHAnsi" w:hAnsiTheme="majorHAnsi" w:cstheme="minorHAnsi"/>
                <w:color w:val="5B9BD5" w:themeColor="accent1"/>
              </w:rPr>
            </w:pPr>
          </w:p>
        </w:tc>
        <w:tc>
          <w:tcPr>
            <w:tcW w:w="425" w:type="dxa"/>
          </w:tcPr>
          <w:p w14:paraId="6806CB03" w14:textId="77777777" w:rsidR="009C40BF" w:rsidRPr="0060728C" w:rsidRDefault="009C40BF" w:rsidP="006D3E79">
            <w:pPr>
              <w:rPr>
                <w:rFonts w:asciiTheme="majorHAnsi" w:hAnsiTheme="majorHAnsi" w:cstheme="minorHAnsi"/>
                <w:color w:val="5B9BD5" w:themeColor="accent1"/>
              </w:rPr>
            </w:pPr>
          </w:p>
        </w:tc>
        <w:tc>
          <w:tcPr>
            <w:tcW w:w="426" w:type="dxa"/>
          </w:tcPr>
          <w:p w14:paraId="67A7209B" w14:textId="77777777" w:rsidR="009C40BF" w:rsidRPr="0060728C" w:rsidRDefault="009C40BF" w:rsidP="006D3E79">
            <w:pPr>
              <w:rPr>
                <w:rFonts w:asciiTheme="majorHAnsi" w:hAnsiTheme="majorHAnsi" w:cstheme="minorHAnsi"/>
                <w:color w:val="5B9BD5" w:themeColor="accent1"/>
              </w:rPr>
            </w:pPr>
          </w:p>
        </w:tc>
        <w:tc>
          <w:tcPr>
            <w:tcW w:w="425" w:type="dxa"/>
          </w:tcPr>
          <w:p w14:paraId="119AD771" w14:textId="77777777" w:rsidR="009C40BF" w:rsidRPr="0060728C" w:rsidRDefault="009C40BF" w:rsidP="006D3E79">
            <w:pPr>
              <w:rPr>
                <w:rFonts w:asciiTheme="majorHAnsi" w:hAnsiTheme="majorHAnsi" w:cstheme="minorHAnsi"/>
                <w:color w:val="5B9BD5" w:themeColor="accent1"/>
              </w:rPr>
            </w:pPr>
          </w:p>
        </w:tc>
      </w:tr>
      <w:tr w:rsidR="009C40BF" w:rsidRPr="0060728C" w14:paraId="7B5876C1" w14:textId="77777777" w:rsidTr="006D3E79">
        <w:tc>
          <w:tcPr>
            <w:tcW w:w="5061" w:type="dxa"/>
          </w:tcPr>
          <w:p w14:paraId="6932DF36" w14:textId="77777777" w:rsidR="009C40BF" w:rsidRPr="0060728C" w:rsidRDefault="009C40BF" w:rsidP="006D3E79">
            <w:pPr>
              <w:rPr>
                <w:rFonts w:asciiTheme="majorHAnsi" w:hAnsiTheme="majorHAnsi" w:cstheme="minorHAnsi"/>
              </w:rPr>
            </w:pPr>
            <w:r w:rsidRPr="0060728C">
              <w:rPr>
                <w:rFonts w:asciiTheme="majorHAnsi" w:eastAsia="Calibri" w:hAnsiTheme="majorHAnsi" w:cstheme="minorHAnsi"/>
                <w:bCs/>
              </w:rPr>
              <w:t xml:space="preserve">I knew/know how and why cooperation between teachers and companies can improve quality of teaching </w:t>
            </w:r>
          </w:p>
        </w:tc>
        <w:tc>
          <w:tcPr>
            <w:tcW w:w="450" w:type="dxa"/>
          </w:tcPr>
          <w:p w14:paraId="5FA9FFD8" w14:textId="77777777" w:rsidR="009C40BF" w:rsidRPr="0060728C" w:rsidRDefault="009C40BF" w:rsidP="006D3E79">
            <w:pPr>
              <w:rPr>
                <w:rFonts w:asciiTheme="majorHAnsi" w:hAnsiTheme="majorHAnsi" w:cstheme="minorHAnsi"/>
              </w:rPr>
            </w:pPr>
          </w:p>
        </w:tc>
        <w:tc>
          <w:tcPr>
            <w:tcW w:w="336" w:type="dxa"/>
          </w:tcPr>
          <w:p w14:paraId="17C8EA85" w14:textId="77777777" w:rsidR="009C40BF" w:rsidRPr="0060728C" w:rsidRDefault="009C40BF" w:rsidP="006D3E79">
            <w:pPr>
              <w:rPr>
                <w:rFonts w:asciiTheme="majorHAnsi" w:hAnsiTheme="majorHAnsi" w:cstheme="minorHAnsi"/>
              </w:rPr>
            </w:pPr>
          </w:p>
        </w:tc>
        <w:tc>
          <w:tcPr>
            <w:tcW w:w="385" w:type="dxa"/>
          </w:tcPr>
          <w:p w14:paraId="11D9BD1F" w14:textId="77777777" w:rsidR="009C40BF" w:rsidRPr="0060728C" w:rsidRDefault="009C40BF" w:rsidP="006D3E79">
            <w:pPr>
              <w:rPr>
                <w:rFonts w:asciiTheme="majorHAnsi" w:hAnsiTheme="majorHAnsi" w:cstheme="minorHAnsi"/>
              </w:rPr>
            </w:pPr>
          </w:p>
        </w:tc>
        <w:tc>
          <w:tcPr>
            <w:tcW w:w="527" w:type="dxa"/>
          </w:tcPr>
          <w:p w14:paraId="693908B4" w14:textId="77777777" w:rsidR="009C40BF" w:rsidRPr="0060728C" w:rsidRDefault="009C40BF" w:rsidP="006D3E79">
            <w:pPr>
              <w:rPr>
                <w:rFonts w:asciiTheme="majorHAnsi" w:hAnsiTheme="majorHAnsi" w:cstheme="minorHAnsi"/>
              </w:rPr>
            </w:pPr>
          </w:p>
        </w:tc>
        <w:tc>
          <w:tcPr>
            <w:tcW w:w="466" w:type="dxa"/>
          </w:tcPr>
          <w:p w14:paraId="4C0FD54E" w14:textId="77777777" w:rsidR="009C40BF" w:rsidRPr="0060728C" w:rsidRDefault="009C40BF" w:rsidP="006D3E79">
            <w:pPr>
              <w:rPr>
                <w:rFonts w:asciiTheme="majorHAnsi" w:hAnsiTheme="majorHAnsi" w:cstheme="minorHAnsi"/>
              </w:rPr>
            </w:pPr>
          </w:p>
        </w:tc>
        <w:tc>
          <w:tcPr>
            <w:tcW w:w="425" w:type="dxa"/>
          </w:tcPr>
          <w:p w14:paraId="1676EB1A" w14:textId="77777777" w:rsidR="009C40BF" w:rsidRPr="0060728C" w:rsidRDefault="009C40BF" w:rsidP="006D3E79">
            <w:pPr>
              <w:rPr>
                <w:rFonts w:asciiTheme="majorHAnsi" w:hAnsiTheme="majorHAnsi" w:cstheme="minorHAnsi"/>
                <w:color w:val="5B9BD5" w:themeColor="accent1"/>
              </w:rPr>
            </w:pPr>
          </w:p>
        </w:tc>
        <w:tc>
          <w:tcPr>
            <w:tcW w:w="425" w:type="dxa"/>
          </w:tcPr>
          <w:p w14:paraId="6B260F26" w14:textId="77777777" w:rsidR="009C40BF" w:rsidRPr="0060728C" w:rsidRDefault="009C40BF" w:rsidP="006D3E79">
            <w:pPr>
              <w:rPr>
                <w:rFonts w:asciiTheme="majorHAnsi" w:hAnsiTheme="majorHAnsi" w:cstheme="minorHAnsi"/>
                <w:color w:val="5B9BD5" w:themeColor="accent1"/>
              </w:rPr>
            </w:pPr>
          </w:p>
        </w:tc>
        <w:tc>
          <w:tcPr>
            <w:tcW w:w="425" w:type="dxa"/>
          </w:tcPr>
          <w:p w14:paraId="2E200251" w14:textId="77777777" w:rsidR="009C40BF" w:rsidRPr="0060728C" w:rsidRDefault="009C40BF" w:rsidP="006D3E79">
            <w:pPr>
              <w:rPr>
                <w:rFonts w:asciiTheme="majorHAnsi" w:hAnsiTheme="majorHAnsi" w:cstheme="minorHAnsi"/>
                <w:color w:val="5B9BD5" w:themeColor="accent1"/>
              </w:rPr>
            </w:pPr>
          </w:p>
        </w:tc>
        <w:tc>
          <w:tcPr>
            <w:tcW w:w="426" w:type="dxa"/>
          </w:tcPr>
          <w:p w14:paraId="1D05AB47" w14:textId="77777777" w:rsidR="009C40BF" w:rsidRPr="0060728C" w:rsidRDefault="009C40BF" w:rsidP="006D3E79">
            <w:pPr>
              <w:rPr>
                <w:rFonts w:asciiTheme="majorHAnsi" w:hAnsiTheme="majorHAnsi" w:cstheme="minorHAnsi"/>
                <w:color w:val="5B9BD5" w:themeColor="accent1"/>
              </w:rPr>
            </w:pPr>
          </w:p>
        </w:tc>
        <w:tc>
          <w:tcPr>
            <w:tcW w:w="425" w:type="dxa"/>
          </w:tcPr>
          <w:p w14:paraId="7D889210" w14:textId="77777777" w:rsidR="009C40BF" w:rsidRPr="0060728C" w:rsidRDefault="009C40BF" w:rsidP="006D3E79">
            <w:pPr>
              <w:rPr>
                <w:rFonts w:asciiTheme="majorHAnsi" w:hAnsiTheme="majorHAnsi" w:cstheme="minorHAnsi"/>
                <w:color w:val="5B9BD5" w:themeColor="accent1"/>
              </w:rPr>
            </w:pPr>
          </w:p>
        </w:tc>
      </w:tr>
      <w:tr w:rsidR="009C40BF" w:rsidRPr="0060728C" w14:paraId="7031C631" w14:textId="77777777" w:rsidTr="006D3E79">
        <w:tc>
          <w:tcPr>
            <w:tcW w:w="5061" w:type="dxa"/>
          </w:tcPr>
          <w:p w14:paraId="0BD0CF90" w14:textId="77777777" w:rsidR="009C40BF" w:rsidRPr="0060728C" w:rsidRDefault="009C40BF" w:rsidP="006D3E79">
            <w:pPr>
              <w:rPr>
                <w:rFonts w:asciiTheme="majorHAnsi" w:eastAsia="Calibri" w:hAnsiTheme="majorHAnsi" w:cstheme="minorHAnsi"/>
                <w:bCs/>
              </w:rPr>
            </w:pPr>
            <w:r w:rsidRPr="0060728C">
              <w:rPr>
                <w:rFonts w:asciiTheme="majorHAnsi" w:eastAsia="Calibri" w:hAnsiTheme="majorHAnsi" w:cstheme="minorHAnsi"/>
                <w:bCs/>
              </w:rPr>
              <w:t>I felt/feel confident to cooperate with colleagues   from companies, scientists, researchers, engineers, university students, etc. to plan and implement activities that improve STEM education</w:t>
            </w:r>
          </w:p>
        </w:tc>
        <w:tc>
          <w:tcPr>
            <w:tcW w:w="450" w:type="dxa"/>
          </w:tcPr>
          <w:p w14:paraId="64B78E1E" w14:textId="77777777" w:rsidR="009C40BF" w:rsidRPr="0060728C" w:rsidRDefault="009C40BF" w:rsidP="006D3E79">
            <w:pPr>
              <w:rPr>
                <w:rFonts w:asciiTheme="majorHAnsi" w:hAnsiTheme="majorHAnsi" w:cstheme="minorHAnsi"/>
              </w:rPr>
            </w:pPr>
          </w:p>
        </w:tc>
        <w:tc>
          <w:tcPr>
            <w:tcW w:w="336" w:type="dxa"/>
          </w:tcPr>
          <w:p w14:paraId="70D407B0" w14:textId="77777777" w:rsidR="009C40BF" w:rsidRPr="0060728C" w:rsidRDefault="009C40BF" w:rsidP="006D3E79">
            <w:pPr>
              <w:rPr>
                <w:rFonts w:asciiTheme="majorHAnsi" w:hAnsiTheme="majorHAnsi" w:cstheme="minorHAnsi"/>
              </w:rPr>
            </w:pPr>
          </w:p>
        </w:tc>
        <w:tc>
          <w:tcPr>
            <w:tcW w:w="385" w:type="dxa"/>
          </w:tcPr>
          <w:p w14:paraId="1137CF45" w14:textId="77777777" w:rsidR="009C40BF" w:rsidRPr="0060728C" w:rsidRDefault="009C40BF" w:rsidP="006D3E79">
            <w:pPr>
              <w:rPr>
                <w:rFonts w:asciiTheme="majorHAnsi" w:hAnsiTheme="majorHAnsi" w:cstheme="minorHAnsi"/>
              </w:rPr>
            </w:pPr>
          </w:p>
        </w:tc>
        <w:tc>
          <w:tcPr>
            <w:tcW w:w="527" w:type="dxa"/>
          </w:tcPr>
          <w:p w14:paraId="251745F0" w14:textId="77777777" w:rsidR="009C40BF" w:rsidRPr="0060728C" w:rsidRDefault="009C40BF" w:rsidP="006D3E79">
            <w:pPr>
              <w:rPr>
                <w:rFonts w:asciiTheme="majorHAnsi" w:hAnsiTheme="majorHAnsi" w:cstheme="minorHAnsi"/>
              </w:rPr>
            </w:pPr>
          </w:p>
        </w:tc>
        <w:tc>
          <w:tcPr>
            <w:tcW w:w="466" w:type="dxa"/>
          </w:tcPr>
          <w:p w14:paraId="08E2C0B0" w14:textId="77777777" w:rsidR="009C40BF" w:rsidRPr="0060728C" w:rsidRDefault="009C40BF" w:rsidP="006D3E79">
            <w:pPr>
              <w:rPr>
                <w:rFonts w:asciiTheme="majorHAnsi" w:hAnsiTheme="majorHAnsi" w:cstheme="minorHAnsi"/>
              </w:rPr>
            </w:pPr>
          </w:p>
        </w:tc>
        <w:tc>
          <w:tcPr>
            <w:tcW w:w="425" w:type="dxa"/>
          </w:tcPr>
          <w:p w14:paraId="7E06D1C3" w14:textId="77777777" w:rsidR="009C40BF" w:rsidRPr="0060728C" w:rsidRDefault="009C40BF" w:rsidP="006D3E79">
            <w:pPr>
              <w:rPr>
                <w:rFonts w:asciiTheme="majorHAnsi" w:hAnsiTheme="majorHAnsi" w:cstheme="minorHAnsi"/>
                <w:color w:val="5B9BD5" w:themeColor="accent1"/>
              </w:rPr>
            </w:pPr>
          </w:p>
        </w:tc>
        <w:tc>
          <w:tcPr>
            <w:tcW w:w="425" w:type="dxa"/>
          </w:tcPr>
          <w:p w14:paraId="66AA1E06" w14:textId="77777777" w:rsidR="009C40BF" w:rsidRPr="0060728C" w:rsidRDefault="009C40BF" w:rsidP="006D3E79">
            <w:pPr>
              <w:rPr>
                <w:rFonts w:asciiTheme="majorHAnsi" w:hAnsiTheme="majorHAnsi" w:cstheme="minorHAnsi"/>
                <w:color w:val="5B9BD5" w:themeColor="accent1"/>
              </w:rPr>
            </w:pPr>
          </w:p>
        </w:tc>
        <w:tc>
          <w:tcPr>
            <w:tcW w:w="425" w:type="dxa"/>
          </w:tcPr>
          <w:p w14:paraId="274EB382" w14:textId="77777777" w:rsidR="009C40BF" w:rsidRPr="0060728C" w:rsidRDefault="009C40BF" w:rsidP="006D3E79">
            <w:pPr>
              <w:rPr>
                <w:rFonts w:asciiTheme="majorHAnsi" w:hAnsiTheme="majorHAnsi" w:cstheme="minorHAnsi"/>
                <w:color w:val="5B9BD5" w:themeColor="accent1"/>
              </w:rPr>
            </w:pPr>
          </w:p>
        </w:tc>
        <w:tc>
          <w:tcPr>
            <w:tcW w:w="426" w:type="dxa"/>
          </w:tcPr>
          <w:p w14:paraId="11494836" w14:textId="77777777" w:rsidR="009C40BF" w:rsidRPr="0060728C" w:rsidRDefault="009C40BF" w:rsidP="006D3E79">
            <w:pPr>
              <w:rPr>
                <w:rFonts w:asciiTheme="majorHAnsi" w:hAnsiTheme="majorHAnsi" w:cstheme="minorHAnsi"/>
                <w:color w:val="5B9BD5" w:themeColor="accent1"/>
              </w:rPr>
            </w:pPr>
          </w:p>
        </w:tc>
        <w:tc>
          <w:tcPr>
            <w:tcW w:w="425" w:type="dxa"/>
          </w:tcPr>
          <w:p w14:paraId="43640C1E" w14:textId="77777777" w:rsidR="009C40BF" w:rsidRPr="0060728C" w:rsidRDefault="009C40BF" w:rsidP="006D3E79">
            <w:pPr>
              <w:rPr>
                <w:rFonts w:asciiTheme="majorHAnsi" w:hAnsiTheme="majorHAnsi" w:cstheme="minorHAnsi"/>
                <w:color w:val="5B9BD5" w:themeColor="accent1"/>
              </w:rPr>
            </w:pPr>
          </w:p>
        </w:tc>
      </w:tr>
      <w:tr w:rsidR="009C40BF" w:rsidRPr="0060728C" w14:paraId="4E7B5A2D" w14:textId="77777777" w:rsidTr="006D3E79">
        <w:tc>
          <w:tcPr>
            <w:tcW w:w="5061" w:type="dxa"/>
          </w:tcPr>
          <w:p w14:paraId="408D4A33" w14:textId="77777777" w:rsidR="009C40BF" w:rsidRPr="0060728C" w:rsidRDefault="009C40BF" w:rsidP="006D3E79">
            <w:pPr>
              <w:rPr>
                <w:rFonts w:asciiTheme="majorHAnsi" w:eastAsia="Calibri" w:hAnsiTheme="majorHAnsi" w:cstheme="minorHAnsi"/>
                <w:bCs/>
              </w:rPr>
            </w:pPr>
            <w:r w:rsidRPr="0060728C">
              <w:rPr>
                <w:rFonts w:asciiTheme="majorHAnsi" w:eastAsia="Calibri" w:hAnsiTheme="majorHAnsi" w:cstheme="minorHAnsi"/>
                <w:bCs/>
              </w:rPr>
              <w:t>I felt/feel confident to cooperate with teachers of various disciplines within my school to promote STEM education</w:t>
            </w:r>
          </w:p>
        </w:tc>
        <w:tc>
          <w:tcPr>
            <w:tcW w:w="450" w:type="dxa"/>
          </w:tcPr>
          <w:p w14:paraId="07645EDF" w14:textId="77777777" w:rsidR="009C40BF" w:rsidRPr="0060728C" w:rsidRDefault="009C40BF" w:rsidP="006D3E79">
            <w:pPr>
              <w:rPr>
                <w:rFonts w:asciiTheme="majorHAnsi" w:hAnsiTheme="majorHAnsi" w:cstheme="minorHAnsi"/>
              </w:rPr>
            </w:pPr>
          </w:p>
        </w:tc>
        <w:tc>
          <w:tcPr>
            <w:tcW w:w="336" w:type="dxa"/>
          </w:tcPr>
          <w:p w14:paraId="30984A68" w14:textId="77777777" w:rsidR="009C40BF" w:rsidRPr="0060728C" w:rsidRDefault="009C40BF" w:rsidP="006D3E79">
            <w:pPr>
              <w:rPr>
                <w:rFonts w:asciiTheme="majorHAnsi" w:hAnsiTheme="majorHAnsi" w:cstheme="minorHAnsi"/>
              </w:rPr>
            </w:pPr>
          </w:p>
        </w:tc>
        <w:tc>
          <w:tcPr>
            <w:tcW w:w="385" w:type="dxa"/>
          </w:tcPr>
          <w:p w14:paraId="5D6B56DD" w14:textId="77777777" w:rsidR="009C40BF" w:rsidRPr="0060728C" w:rsidRDefault="009C40BF" w:rsidP="006D3E79">
            <w:pPr>
              <w:rPr>
                <w:rFonts w:asciiTheme="majorHAnsi" w:hAnsiTheme="majorHAnsi" w:cstheme="minorHAnsi"/>
              </w:rPr>
            </w:pPr>
          </w:p>
        </w:tc>
        <w:tc>
          <w:tcPr>
            <w:tcW w:w="527" w:type="dxa"/>
          </w:tcPr>
          <w:p w14:paraId="79F04961" w14:textId="77777777" w:rsidR="009C40BF" w:rsidRPr="0060728C" w:rsidRDefault="009C40BF" w:rsidP="006D3E79">
            <w:pPr>
              <w:rPr>
                <w:rFonts w:asciiTheme="majorHAnsi" w:hAnsiTheme="majorHAnsi" w:cstheme="minorHAnsi"/>
              </w:rPr>
            </w:pPr>
          </w:p>
        </w:tc>
        <w:tc>
          <w:tcPr>
            <w:tcW w:w="466" w:type="dxa"/>
          </w:tcPr>
          <w:p w14:paraId="123BFA10" w14:textId="77777777" w:rsidR="009C40BF" w:rsidRPr="0060728C" w:rsidRDefault="009C40BF" w:rsidP="006D3E79">
            <w:pPr>
              <w:rPr>
                <w:rFonts w:asciiTheme="majorHAnsi" w:hAnsiTheme="majorHAnsi" w:cstheme="minorHAnsi"/>
              </w:rPr>
            </w:pPr>
          </w:p>
        </w:tc>
        <w:tc>
          <w:tcPr>
            <w:tcW w:w="425" w:type="dxa"/>
          </w:tcPr>
          <w:p w14:paraId="21F4F9FA" w14:textId="77777777" w:rsidR="009C40BF" w:rsidRPr="0060728C" w:rsidRDefault="009C40BF" w:rsidP="006D3E79">
            <w:pPr>
              <w:rPr>
                <w:rFonts w:asciiTheme="majorHAnsi" w:hAnsiTheme="majorHAnsi" w:cstheme="minorHAnsi"/>
                <w:color w:val="5B9BD5" w:themeColor="accent1"/>
              </w:rPr>
            </w:pPr>
          </w:p>
        </w:tc>
        <w:tc>
          <w:tcPr>
            <w:tcW w:w="425" w:type="dxa"/>
          </w:tcPr>
          <w:p w14:paraId="4E26AE35" w14:textId="77777777" w:rsidR="009C40BF" w:rsidRPr="0060728C" w:rsidRDefault="009C40BF" w:rsidP="006D3E79">
            <w:pPr>
              <w:rPr>
                <w:rFonts w:asciiTheme="majorHAnsi" w:hAnsiTheme="majorHAnsi" w:cstheme="minorHAnsi"/>
                <w:color w:val="5B9BD5" w:themeColor="accent1"/>
              </w:rPr>
            </w:pPr>
          </w:p>
        </w:tc>
        <w:tc>
          <w:tcPr>
            <w:tcW w:w="425" w:type="dxa"/>
          </w:tcPr>
          <w:p w14:paraId="3CF5FE8C" w14:textId="77777777" w:rsidR="009C40BF" w:rsidRPr="0060728C" w:rsidRDefault="009C40BF" w:rsidP="006D3E79">
            <w:pPr>
              <w:rPr>
                <w:rFonts w:asciiTheme="majorHAnsi" w:hAnsiTheme="majorHAnsi" w:cstheme="minorHAnsi"/>
                <w:color w:val="5B9BD5" w:themeColor="accent1"/>
              </w:rPr>
            </w:pPr>
          </w:p>
        </w:tc>
        <w:tc>
          <w:tcPr>
            <w:tcW w:w="426" w:type="dxa"/>
          </w:tcPr>
          <w:p w14:paraId="44330BCA" w14:textId="77777777" w:rsidR="009C40BF" w:rsidRPr="0060728C" w:rsidRDefault="009C40BF" w:rsidP="006D3E79">
            <w:pPr>
              <w:rPr>
                <w:rFonts w:asciiTheme="majorHAnsi" w:hAnsiTheme="majorHAnsi" w:cstheme="minorHAnsi"/>
                <w:color w:val="5B9BD5" w:themeColor="accent1"/>
              </w:rPr>
            </w:pPr>
          </w:p>
        </w:tc>
        <w:tc>
          <w:tcPr>
            <w:tcW w:w="425" w:type="dxa"/>
          </w:tcPr>
          <w:p w14:paraId="7558106F" w14:textId="77777777" w:rsidR="009C40BF" w:rsidRPr="0060728C" w:rsidRDefault="009C40BF" w:rsidP="006D3E79">
            <w:pPr>
              <w:rPr>
                <w:rFonts w:asciiTheme="majorHAnsi" w:hAnsiTheme="majorHAnsi" w:cstheme="minorHAnsi"/>
                <w:color w:val="5B9BD5" w:themeColor="accent1"/>
              </w:rPr>
            </w:pPr>
          </w:p>
        </w:tc>
      </w:tr>
      <w:tr w:rsidR="009C40BF" w:rsidRPr="0060728C" w14:paraId="0FDCF24E" w14:textId="77777777" w:rsidTr="006D3E79">
        <w:tc>
          <w:tcPr>
            <w:tcW w:w="5061" w:type="dxa"/>
          </w:tcPr>
          <w:p w14:paraId="6D3F40E5" w14:textId="77777777" w:rsidR="009C40BF" w:rsidRPr="0060728C" w:rsidRDefault="009C40BF" w:rsidP="006D3E79">
            <w:pPr>
              <w:rPr>
                <w:rFonts w:asciiTheme="majorHAnsi" w:eastAsia="Calibri" w:hAnsiTheme="majorHAnsi" w:cstheme="minorHAnsi"/>
                <w:bCs/>
              </w:rPr>
            </w:pPr>
            <w:r w:rsidRPr="0060728C">
              <w:rPr>
                <w:rFonts w:asciiTheme="majorHAnsi" w:eastAsia="Calibri" w:hAnsiTheme="majorHAnsi" w:cstheme="minorHAnsi"/>
                <w:bCs/>
              </w:rPr>
              <w:t>I was/am able to teach in an interdisciplinary way together with other teachers</w:t>
            </w:r>
          </w:p>
        </w:tc>
        <w:tc>
          <w:tcPr>
            <w:tcW w:w="450" w:type="dxa"/>
          </w:tcPr>
          <w:p w14:paraId="2EA97526" w14:textId="77777777" w:rsidR="009C40BF" w:rsidRPr="0060728C" w:rsidRDefault="009C40BF" w:rsidP="006D3E79">
            <w:pPr>
              <w:rPr>
                <w:rFonts w:asciiTheme="majorHAnsi" w:hAnsiTheme="majorHAnsi" w:cstheme="minorHAnsi"/>
              </w:rPr>
            </w:pPr>
          </w:p>
        </w:tc>
        <w:tc>
          <w:tcPr>
            <w:tcW w:w="336" w:type="dxa"/>
          </w:tcPr>
          <w:p w14:paraId="35FFF245" w14:textId="77777777" w:rsidR="009C40BF" w:rsidRPr="0060728C" w:rsidRDefault="009C40BF" w:rsidP="006D3E79">
            <w:pPr>
              <w:rPr>
                <w:rFonts w:asciiTheme="majorHAnsi" w:hAnsiTheme="majorHAnsi" w:cstheme="minorHAnsi"/>
              </w:rPr>
            </w:pPr>
          </w:p>
        </w:tc>
        <w:tc>
          <w:tcPr>
            <w:tcW w:w="385" w:type="dxa"/>
          </w:tcPr>
          <w:p w14:paraId="36FE1523" w14:textId="77777777" w:rsidR="009C40BF" w:rsidRPr="0060728C" w:rsidRDefault="009C40BF" w:rsidP="006D3E79">
            <w:pPr>
              <w:rPr>
                <w:rFonts w:asciiTheme="majorHAnsi" w:hAnsiTheme="majorHAnsi" w:cstheme="minorHAnsi"/>
              </w:rPr>
            </w:pPr>
          </w:p>
        </w:tc>
        <w:tc>
          <w:tcPr>
            <w:tcW w:w="527" w:type="dxa"/>
          </w:tcPr>
          <w:p w14:paraId="4C7DB1E9" w14:textId="77777777" w:rsidR="009C40BF" w:rsidRPr="0060728C" w:rsidRDefault="009C40BF" w:rsidP="006D3E79">
            <w:pPr>
              <w:rPr>
                <w:rFonts w:asciiTheme="majorHAnsi" w:hAnsiTheme="majorHAnsi" w:cstheme="minorHAnsi"/>
              </w:rPr>
            </w:pPr>
          </w:p>
        </w:tc>
        <w:tc>
          <w:tcPr>
            <w:tcW w:w="466" w:type="dxa"/>
          </w:tcPr>
          <w:p w14:paraId="0D1F1B74" w14:textId="77777777" w:rsidR="009C40BF" w:rsidRPr="0060728C" w:rsidRDefault="009C40BF" w:rsidP="006D3E79">
            <w:pPr>
              <w:rPr>
                <w:rFonts w:asciiTheme="majorHAnsi" w:hAnsiTheme="majorHAnsi" w:cstheme="minorHAnsi"/>
              </w:rPr>
            </w:pPr>
          </w:p>
        </w:tc>
        <w:tc>
          <w:tcPr>
            <w:tcW w:w="425" w:type="dxa"/>
          </w:tcPr>
          <w:p w14:paraId="7D6CE284" w14:textId="77777777" w:rsidR="009C40BF" w:rsidRPr="0060728C" w:rsidRDefault="009C40BF" w:rsidP="006D3E79">
            <w:pPr>
              <w:rPr>
                <w:rFonts w:asciiTheme="majorHAnsi" w:hAnsiTheme="majorHAnsi" w:cstheme="minorHAnsi"/>
                <w:color w:val="5B9BD5" w:themeColor="accent1"/>
              </w:rPr>
            </w:pPr>
          </w:p>
        </w:tc>
        <w:tc>
          <w:tcPr>
            <w:tcW w:w="425" w:type="dxa"/>
          </w:tcPr>
          <w:p w14:paraId="553AD6B1" w14:textId="77777777" w:rsidR="009C40BF" w:rsidRPr="0060728C" w:rsidRDefault="009C40BF" w:rsidP="006D3E79">
            <w:pPr>
              <w:rPr>
                <w:rFonts w:asciiTheme="majorHAnsi" w:hAnsiTheme="majorHAnsi" w:cstheme="minorHAnsi"/>
                <w:color w:val="5B9BD5" w:themeColor="accent1"/>
              </w:rPr>
            </w:pPr>
          </w:p>
        </w:tc>
        <w:tc>
          <w:tcPr>
            <w:tcW w:w="425" w:type="dxa"/>
          </w:tcPr>
          <w:p w14:paraId="4D4B1E24" w14:textId="77777777" w:rsidR="009C40BF" w:rsidRPr="0060728C" w:rsidRDefault="009C40BF" w:rsidP="006D3E79">
            <w:pPr>
              <w:rPr>
                <w:rFonts w:asciiTheme="majorHAnsi" w:hAnsiTheme="majorHAnsi" w:cstheme="minorHAnsi"/>
                <w:color w:val="5B9BD5" w:themeColor="accent1"/>
              </w:rPr>
            </w:pPr>
          </w:p>
        </w:tc>
        <w:tc>
          <w:tcPr>
            <w:tcW w:w="426" w:type="dxa"/>
          </w:tcPr>
          <w:p w14:paraId="55D01CC0" w14:textId="77777777" w:rsidR="009C40BF" w:rsidRPr="0060728C" w:rsidRDefault="009C40BF" w:rsidP="006D3E79">
            <w:pPr>
              <w:rPr>
                <w:rFonts w:asciiTheme="majorHAnsi" w:hAnsiTheme="majorHAnsi" w:cstheme="minorHAnsi"/>
                <w:color w:val="5B9BD5" w:themeColor="accent1"/>
              </w:rPr>
            </w:pPr>
          </w:p>
        </w:tc>
        <w:tc>
          <w:tcPr>
            <w:tcW w:w="425" w:type="dxa"/>
          </w:tcPr>
          <w:p w14:paraId="2BEBCB24" w14:textId="77777777" w:rsidR="009C40BF" w:rsidRPr="0060728C" w:rsidRDefault="009C40BF" w:rsidP="006D3E79">
            <w:pPr>
              <w:rPr>
                <w:rFonts w:asciiTheme="majorHAnsi" w:hAnsiTheme="majorHAnsi" w:cstheme="minorHAnsi"/>
                <w:color w:val="5B9BD5" w:themeColor="accent1"/>
              </w:rPr>
            </w:pPr>
          </w:p>
        </w:tc>
      </w:tr>
      <w:tr w:rsidR="009C40BF" w:rsidRPr="0060728C" w14:paraId="01D094C9" w14:textId="77777777" w:rsidTr="006D3E79">
        <w:tc>
          <w:tcPr>
            <w:tcW w:w="5061" w:type="dxa"/>
          </w:tcPr>
          <w:p w14:paraId="2A486617" w14:textId="77777777" w:rsidR="009C40BF" w:rsidRPr="0060728C" w:rsidRDefault="009C40BF" w:rsidP="006D3E79">
            <w:pPr>
              <w:rPr>
                <w:rFonts w:asciiTheme="majorHAnsi" w:eastAsia="Calibri" w:hAnsiTheme="majorHAnsi" w:cstheme="minorHAnsi"/>
                <w:bCs/>
              </w:rPr>
            </w:pPr>
            <w:r w:rsidRPr="0060728C">
              <w:rPr>
                <w:rFonts w:asciiTheme="majorHAnsi" w:eastAsia="Calibri" w:hAnsiTheme="majorHAnsi" w:cstheme="minorHAnsi"/>
                <w:bCs/>
              </w:rPr>
              <w:t xml:space="preserve">I felt/feel confident to </w:t>
            </w:r>
            <w:r w:rsidRPr="0060728C">
              <w:rPr>
                <w:rFonts w:asciiTheme="majorHAnsi" w:hAnsiTheme="majorHAnsi" w:cstheme="minorHAnsi"/>
              </w:rPr>
              <w:t>share results and outcomes of various forms of CPD (such as TP) with colleagues in my and other schools</w:t>
            </w:r>
          </w:p>
        </w:tc>
        <w:tc>
          <w:tcPr>
            <w:tcW w:w="450" w:type="dxa"/>
          </w:tcPr>
          <w:p w14:paraId="36814C55" w14:textId="77777777" w:rsidR="009C40BF" w:rsidRPr="0060728C" w:rsidRDefault="009C40BF" w:rsidP="006D3E79">
            <w:pPr>
              <w:rPr>
                <w:rFonts w:asciiTheme="majorHAnsi" w:hAnsiTheme="majorHAnsi" w:cstheme="minorHAnsi"/>
              </w:rPr>
            </w:pPr>
          </w:p>
        </w:tc>
        <w:tc>
          <w:tcPr>
            <w:tcW w:w="336" w:type="dxa"/>
          </w:tcPr>
          <w:p w14:paraId="195A39C4" w14:textId="77777777" w:rsidR="009C40BF" w:rsidRPr="0060728C" w:rsidRDefault="009C40BF" w:rsidP="006D3E79">
            <w:pPr>
              <w:rPr>
                <w:rFonts w:asciiTheme="majorHAnsi" w:hAnsiTheme="majorHAnsi" w:cstheme="minorHAnsi"/>
              </w:rPr>
            </w:pPr>
          </w:p>
        </w:tc>
        <w:tc>
          <w:tcPr>
            <w:tcW w:w="385" w:type="dxa"/>
          </w:tcPr>
          <w:p w14:paraId="3566C25C" w14:textId="77777777" w:rsidR="009C40BF" w:rsidRPr="0060728C" w:rsidRDefault="009C40BF" w:rsidP="006D3E79">
            <w:pPr>
              <w:rPr>
                <w:rFonts w:asciiTheme="majorHAnsi" w:hAnsiTheme="majorHAnsi" w:cstheme="minorHAnsi"/>
              </w:rPr>
            </w:pPr>
          </w:p>
        </w:tc>
        <w:tc>
          <w:tcPr>
            <w:tcW w:w="527" w:type="dxa"/>
          </w:tcPr>
          <w:p w14:paraId="423B1911" w14:textId="77777777" w:rsidR="009C40BF" w:rsidRPr="0060728C" w:rsidRDefault="009C40BF" w:rsidP="006D3E79">
            <w:pPr>
              <w:rPr>
                <w:rFonts w:asciiTheme="majorHAnsi" w:hAnsiTheme="majorHAnsi" w:cstheme="minorHAnsi"/>
              </w:rPr>
            </w:pPr>
          </w:p>
        </w:tc>
        <w:tc>
          <w:tcPr>
            <w:tcW w:w="466" w:type="dxa"/>
          </w:tcPr>
          <w:p w14:paraId="703D6C40" w14:textId="77777777" w:rsidR="009C40BF" w:rsidRPr="0060728C" w:rsidRDefault="009C40BF" w:rsidP="006D3E79">
            <w:pPr>
              <w:rPr>
                <w:rFonts w:asciiTheme="majorHAnsi" w:hAnsiTheme="majorHAnsi" w:cstheme="minorHAnsi"/>
              </w:rPr>
            </w:pPr>
          </w:p>
        </w:tc>
        <w:tc>
          <w:tcPr>
            <w:tcW w:w="425" w:type="dxa"/>
          </w:tcPr>
          <w:p w14:paraId="7F6ED399" w14:textId="77777777" w:rsidR="009C40BF" w:rsidRPr="0060728C" w:rsidRDefault="009C40BF" w:rsidP="006D3E79">
            <w:pPr>
              <w:rPr>
                <w:rFonts w:asciiTheme="majorHAnsi" w:hAnsiTheme="majorHAnsi" w:cstheme="minorHAnsi"/>
                <w:color w:val="5B9BD5" w:themeColor="accent1"/>
              </w:rPr>
            </w:pPr>
          </w:p>
        </w:tc>
        <w:tc>
          <w:tcPr>
            <w:tcW w:w="425" w:type="dxa"/>
          </w:tcPr>
          <w:p w14:paraId="59B89AA1" w14:textId="77777777" w:rsidR="009C40BF" w:rsidRPr="0060728C" w:rsidRDefault="009C40BF" w:rsidP="006D3E79">
            <w:pPr>
              <w:rPr>
                <w:rFonts w:asciiTheme="majorHAnsi" w:hAnsiTheme="majorHAnsi" w:cstheme="minorHAnsi"/>
                <w:color w:val="5B9BD5" w:themeColor="accent1"/>
              </w:rPr>
            </w:pPr>
          </w:p>
        </w:tc>
        <w:tc>
          <w:tcPr>
            <w:tcW w:w="425" w:type="dxa"/>
          </w:tcPr>
          <w:p w14:paraId="1A10EAAE" w14:textId="77777777" w:rsidR="009C40BF" w:rsidRPr="0060728C" w:rsidRDefault="009C40BF" w:rsidP="006D3E79">
            <w:pPr>
              <w:rPr>
                <w:rFonts w:asciiTheme="majorHAnsi" w:hAnsiTheme="majorHAnsi" w:cstheme="minorHAnsi"/>
                <w:color w:val="5B9BD5" w:themeColor="accent1"/>
              </w:rPr>
            </w:pPr>
          </w:p>
        </w:tc>
        <w:tc>
          <w:tcPr>
            <w:tcW w:w="426" w:type="dxa"/>
          </w:tcPr>
          <w:p w14:paraId="1607E709" w14:textId="77777777" w:rsidR="009C40BF" w:rsidRPr="0060728C" w:rsidRDefault="009C40BF" w:rsidP="006D3E79">
            <w:pPr>
              <w:rPr>
                <w:rFonts w:asciiTheme="majorHAnsi" w:hAnsiTheme="majorHAnsi" w:cstheme="minorHAnsi"/>
                <w:color w:val="5B9BD5" w:themeColor="accent1"/>
              </w:rPr>
            </w:pPr>
          </w:p>
        </w:tc>
        <w:tc>
          <w:tcPr>
            <w:tcW w:w="425" w:type="dxa"/>
          </w:tcPr>
          <w:p w14:paraId="4837053B" w14:textId="77777777" w:rsidR="009C40BF" w:rsidRPr="0060728C" w:rsidRDefault="009C40BF" w:rsidP="006D3E79">
            <w:pPr>
              <w:rPr>
                <w:rFonts w:asciiTheme="majorHAnsi" w:hAnsiTheme="majorHAnsi" w:cstheme="minorHAnsi"/>
                <w:color w:val="5B9BD5" w:themeColor="accent1"/>
              </w:rPr>
            </w:pPr>
          </w:p>
        </w:tc>
      </w:tr>
      <w:tr w:rsidR="009C40BF" w:rsidRPr="0060728C" w14:paraId="51F5CACB" w14:textId="77777777" w:rsidTr="006D3E79">
        <w:tc>
          <w:tcPr>
            <w:tcW w:w="5061" w:type="dxa"/>
          </w:tcPr>
          <w:p w14:paraId="39E88929" w14:textId="77777777" w:rsidR="009C40BF" w:rsidRPr="0060728C" w:rsidRDefault="009C40BF" w:rsidP="006D3E79">
            <w:pPr>
              <w:rPr>
                <w:rFonts w:asciiTheme="majorHAnsi" w:eastAsia="Calibri" w:hAnsiTheme="majorHAnsi" w:cstheme="minorHAnsi"/>
                <w:bCs/>
              </w:rPr>
            </w:pPr>
            <w:r w:rsidRPr="0060728C">
              <w:rPr>
                <w:rFonts w:asciiTheme="majorHAnsi" w:eastAsia="Calibri" w:hAnsiTheme="majorHAnsi" w:cstheme="minorHAnsi"/>
                <w:bCs/>
              </w:rPr>
              <w:t>I feel/felt confident to use visits to industry, labs, museums, science centres  etc. to support STEM learning &amp; teaching</w:t>
            </w:r>
          </w:p>
        </w:tc>
        <w:tc>
          <w:tcPr>
            <w:tcW w:w="450" w:type="dxa"/>
          </w:tcPr>
          <w:p w14:paraId="28E2AED5" w14:textId="77777777" w:rsidR="009C40BF" w:rsidRPr="0060728C" w:rsidRDefault="009C40BF" w:rsidP="006D3E79">
            <w:pPr>
              <w:rPr>
                <w:rFonts w:asciiTheme="majorHAnsi" w:hAnsiTheme="majorHAnsi" w:cstheme="minorHAnsi"/>
              </w:rPr>
            </w:pPr>
          </w:p>
        </w:tc>
        <w:tc>
          <w:tcPr>
            <w:tcW w:w="336" w:type="dxa"/>
          </w:tcPr>
          <w:p w14:paraId="1B59F00E" w14:textId="77777777" w:rsidR="009C40BF" w:rsidRPr="0060728C" w:rsidRDefault="009C40BF" w:rsidP="006D3E79">
            <w:pPr>
              <w:rPr>
                <w:rFonts w:asciiTheme="majorHAnsi" w:hAnsiTheme="majorHAnsi" w:cstheme="minorHAnsi"/>
              </w:rPr>
            </w:pPr>
          </w:p>
        </w:tc>
        <w:tc>
          <w:tcPr>
            <w:tcW w:w="385" w:type="dxa"/>
          </w:tcPr>
          <w:p w14:paraId="645B1849" w14:textId="77777777" w:rsidR="009C40BF" w:rsidRPr="0060728C" w:rsidRDefault="009C40BF" w:rsidP="006D3E79">
            <w:pPr>
              <w:rPr>
                <w:rFonts w:asciiTheme="majorHAnsi" w:hAnsiTheme="majorHAnsi" w:cstheme="minorHAnsi"/>
              </w:rPr>
            </w:pPr>
          </w:p>
        </w:tc>
        <w:tc>
          <w:tcPr>
            <w:tcW w:w="527" w:type="dxa"/>
          </w:tcPr>
          <w:p w14:paraId="15BF8223" w14:textId="77777777" w:rsidR="009C40BF" w:rsidRPr="0060728C" w:rsidRDefault="009C40BF" w:rsidP="006D3E79">
            <w:pPr>
              <w:rPr>
                <w:rFonts w:asciiTheme="majorHAnsi" w:hAnsiTheme="majorHAnsi" w:cstheme="minorHAnsi"/>
              </w:rPr>
            </w:pPr>
          </w:p>
        </w:tc>
        <w:tc>
          <w:tcPr>
            <w:tcW w:w="466" w:type="dxa"/>
          </w:tcPr>
          <w:p w14:paraId="6EF0357B" w14:textId="77777777" w:rsidR="009C40BF" w:rsidRPr="0060728C" w:rsidRDefault="009C40BF" w:rsidP="006D3E79">
            <w:pPr>
              <w:rPr>
                <w:rFonts w:asciiTheme="majorHAnsi" w:hAnsiTheme="majorHAnsi" w:cstheme="minorHAnsi"/>
              </w:rPr>
            </w:pPr>
          </w:p>
        </w:tc>
        <w:tc>
          <w:tcPr>
            <w:tcW w:w="425" w:type="dxa"/>
          </w:tcPr>
          <w:p w14:paraId="10409571" w14:textId="77777777" w:rsidR="009C40BF" w:rsidRPr="0060728C" w:rsidRDefault="009C40BF" w:rsidP="006D3E79">
            <w:pPr>
              <w:rPr>
                <w:rFonts w:asciiTheme="majorHAnsi" w:hAnsiTheme="majorHAnsi" w:cstheme="minorHAnsi"/>
                <w:color w:val="5B9BD5" w:themeColor="accent1"/>
              </w:rPr>
            </w:pPr>
          </w:p>
        </w:tc>
        <w:tc>
          <w:tcPr>
            <w:tcW w:w="425" w:type="dxa"/>
          </w:tcPr>
          <w:p w14:paraId="18B1B6F1" w14:textId="77777777" w:rsidR="009C40BF" w:rsidRPr="0060728C" w:rsidRDefault="009C40BF" w:rsidP="006D3E79">
            <w:pPr>
              <w:rPr>
                <w:rFonts w:asciiTheme="majorHAnsi" w:hAnsiTheme="majorHAnsi" w:cstheme="minorHAnsi"/>
                <w:color w:val="5B9BD5" w:themeColor="accent1"/>
              </w:rPr>
            </w:pPr>
          </w:p>
        </w:tc>
        <w:tc>
          <w:tcPr>
            <w:tcW w:w="425" w:type="dxa"/>
          </w:tcPr>
          <w:p w14:paraId="74C3F970" w14:textId="77777777" w:rsidR="009C40BF" w:rsidRPr="0060728C" w:rsidRDefault="009C40BF" w:rsidP="006D3E79">
            <w:pPr>
              <w:rPr>
                <w:rFonts w:asciiTheme="majorHAnsi" w:hAnsiTheme="majorHAnsi" w:cstheme="minorHAnsi"/>
                <w:color w:val="5B9BD5" w:themeColor="accent1"/>
              </w:rPr>
            </w:pPr>
          </w:p>
        </w:tc>
        <w:tc>
          <w:tcPr>
            <w:tcW w:w="426" w:type="dxa"/>
          </w:tcPr>
          <w:p w14:paraId="1D453F3E" w14:textId="77777777" w:rsidR="009C40BF" w:rsidRPr="0060728C" w:rsidRDefault="009C40BF" w:rsidP="006D3E79">
            <w:pPr>
              <w:rPr>
                <w:rFonts w:asciiTheme="majorHAnsi" w:hAnsiTheme="majorHAnsi" w:cstheme="minorHAnsi"/>
                <w:color w:val="5B9BD5" w:themeColor="accent1"/>
              </w:rPr>
            </w:pPr>
          </w:p>
        </w:tc>
        <w:tc>
          <w:tcPr>
            <w:tcW w:w="425" w:type="dxa"/>
          </w:tcPr>
          <w:p w14:paraId="0497E340" w14:textId="77777777" w:rsidR="009C40BF" w:rsidRPr="0060728C" w:rsidRDefault="009C40BF" w:rsidP="006D3E79">
            <w:pPr>
              <w:rPr>
                <w:rFonts w:asciiTheme="majorHAnsi" w:hAnsiTheme="majorHAnsi" w:cstheme="minorHAnsi"/>
                <w:color w:val="5B9BD5" w:themeColor="accent1"/>
              </w:rPr>
            </w:pPr>
          </w:p>
        </w:tc>
      </w:tr>
      <w:tr w:rsidR="009C40BF" w:rsidRPr="0060728C" w14:paraId="30AB95C2" w14:textId="77777777" w:rsidTr="006D3E79">
        <w:tc>
          <w:tcPr>
            <w:tcW w:w="5061" w:type="dxa"/>
          </w:tcPr>
          <w:p w14:paraId="5D719E98" w14:textId="77777777" w:rsidR="009C40BF" w:rsidRPr="0060728C" w:rsidRDefault="009C40BF" w:rsidP="006D3E79">
            <w:pPr>
              <w:rPr>
                <w:rFonts w:asciiTheme="majorHAnsi" w:eastAsia="Calibri" w:hAnsiTheme="majorHAnsi" w:cstheme="minorHAnsi"/>
                <w:bCs/>
              </w:rPr>
            </w:pPr>
            <w:r w:rsidRPr="0060728C">
              <w:rPr>
                <w:rFonts w:asciiTheme="majorHAnsi" w:hAnsiTheme="majorHAnsi" w:cstheme="minorHAnsi"/>
              </w:rPr>
              <w:t>I was/am able to u</w:t>
            </w:r>
            <w:r w:rsidRPr="0060728C">
              <w:rPr>
                <w:rFonts w:asciiTheme="majorHAnsi" w:eastAsia="Calibri" w:hAnsiTheme="majorHAnsi" w:cstheme="minorHAnsi"/>
                <w:bCs/>
              </w:rPr>
              <w:t>se field trips (nature trips, zoo, sea or mountain classes etc. to support STEM learning  &amp; teaching)</w:t>
            </w:r>
          </w:p>
        </w:tc>
        <w:tc>
          <w:tcPr>
            <w:tcW w:w="450" w:type="dxa"/>
          </w:tcPr>
          <w:p w14:paraId="6ADE06AE" w14:textId="77777777" w:rsidR="009C40BF" w:rsidRPr="0060728C" w:rsidRDefault="009C40BF" w:rsidP="006D3E79">
            <w:pPr>
              <w:rPr>
                <w:rFonts w:asciiTheme="majorHAnsi" w:hAnsiTheme="majorHAnsi" w:cstheme="minorHAnsi"/>
              </w:rPr>
            </w:pPr>
          </w:p>
        </w:tc>
        <w:tc>
          <w:tcPr>
            <w:tcW w:w="336" w:type="dxa"/>
          </w:tcPr>
          <w:p w14:paraId="62B33CC4" w14:textId="77777777" w:rsidR="009C40BF" w:rsidRPr="0060728C" w:rsidRDefault="009C40BF" w:rsidP="006D3E79">
            <w:pPr>
              <w:rPr>
                <w:rFonts w:asciiTheme="majorHAnsi" w:hAnsiTheme="majorHAnsi" w:cstheme="minorHAnsi"/>
              </w:rPr>
            </w:pPr>
          </w:p>
        </w:tc>
        <w:tc>
          <w:tcPr>
            <w:tcW w:w="385" w:type="dxa"/>
          </w:tcPr>
          <w:p w14:paraId="112F1947" w14:textId="77777777" w:rsidR="009C40BF" w:rsidRPr="0060728C" w:rsidRDefault="009C40BF" w:rsidP="006D3E79">
            <w:pPr>
              <w:rPr>
                <w:rFonts w:asciiTheme="majorHAnsi" w:hAnsiTheme="majorHAnsi" w:cstheme="minorHAnsi"/>
              </w:rPr>
            </w:pPr>
          </w:p>
        </w:tc>
        <w:tc>
          <w:tcPr>
            <w:tcW w:w="527" w:type="dxa"/>
          </w:tcPr>
          <w:p w14:paraId="56E965C0" w14:textId="77777777" w:rsidR="009C40BF" w:rsidRPr="0060728C" w:rsidRDefault="009C40BF" w:rsidP="006D3E79">
            <w:pPr>
              <w:rPr>
                <w:rFonts w:asciiTheme="majorHAnsi" w:hAnsiTheme="majorHAnsi" w:cstheme="minorHAnsi"/>
              </w:rPr>
            </w:pPr>
          </w:p>
        </w:tc>
        <w:tc>
          <w:tcPr>
            <w:tcW w:w="466" w:type="dxa"/>
          </w:tcPr>
          <w:p w14:paraId="52F14FFD" w14:textId="77777777" w:rsidR="009C40BF" w:rsidRPr="0060728C" w:rsidRDefault="009C40BF" w:rsidP="006D3E79">
            <w:pPr>
              <w:rPr>
                <w:rFonts w:asciiTheme="majorHAnsi" w:hAnsiTheme="majorHAnsi" w:cstheme="minorHAnsi"/>
              </w:rPr>
            </w:pPr>
          </w:p>
        </w:tc>
        <w:tc>
          <w:tcPr>
            <w:tcW w:w="425" w:type="dxa"/>
          </w:tcPr>
          <w:p w14:paraId="0E968391" w14:textId="77777777" w:rsidR="009C40BF" w:rsidRPr="0060728C" w:rsidRDefault="009C40BF" w:rsidP="006D3E79">
            <w:pPr>
              <w:rPr>
                <w:rFonts w:asciiTheme="majorHAnsi" w:hAnsiTheme="majorHAnsi" w:cstheme="minorHAnsi"/>
                <w:color w:val="5B9BD5" w:themeColor="accent1"/>
              </w:rPr>
            </w:pPr>
          </w:p>
        </w:tc>
        <w:tc>
          <w:tcPr>
            <w:tcW w:w="425" w:type="dxa"/>
          </w:tcPr>
          <w:p w14:paraId="3F41FF4F" w14:textId="77777777" w:rsidR="009C40BF" w:rsidRPr="0060728C" w:rsidRDefault="009C40BF" w:rsidP="006D3E79">
            <w:pPr>
              <w:rPr>
                <w:rFonts w:asciiTheme="majorHAnsi" w:hAnsiTheme="majorHAnsi" w:cstheme="minorHAnsi"/>
                <w:color w:val="5B9BD5" w:themeColor="accent1"/>
              </w:rPr>
            </w:pPr>
          </w:p>
        </w:tc>
        <w:tc>
          <w:tcPr>
            <w:tcW w:w="425" w:type="dxa"/>
          </w:tcPr>
          <w:p w14:paraId="61EC44ED" w14:textId="77777777" w:rsidR="009C40BF" w:rsidRPr="0060728C" w:rsidRDefault="009C40BF" w:rsidP="006D3E79">
            <w:pPr>
              <w:rPr>
                <w:rFonts w:asciiTheme="majorHAnsi" w:hAnsiTheme="majorHAnsi" w:cstheme="minorHAnsi"/>
                <w:color w:val="5B9BD5" w:themeColor="accent1"/>
              </w:rPr>
            </w:pPr>
          </w:p>
        </w:tc>
        <w:tc>
          <w:tcPr>
            <w:tcW w:w="426" w:type="dxa"/>
          </w:tcPr>
          <w:p w14:paraId="401D2006" w14:textId="77777777" w:rsidR="009C40BF" w:rsidRPr="0060728C" w:rsidRDefault="009C40BF" w:rsidP="006D3E79">
            <w:pPr>
              <w:rPr>
                <w:rFonts w:asciiTheme="majorHAnsi" w:hAnsiTheme="majorHAnsi" w:cstheme="minorHAnsi"/>
                <w:color w:val="5B9BD5" w:themeColor="accent1"/>
              </w:rPr>
            </w:pPr>
          </w:p>
        </w:tc>
        <w:tc>
          <w:tcPr>
            <w:tcW w:w="425" w:type="dxa"/>
          </w:tcPr>
          <w:p w14:paraId="38625D8C" w14:textId="77777777" w:rsidR="009C40BF" w:rsidRPr="0060728C" w:rsidRDefault="009C40BF" w:rsidP="006D3E79">
            <w:pPr>
              <w:rPr>
                <w:rFonts w:asciiTheme="majorHAnsi" w:hAnsiTheme="majorHAnsi" w:cstheme="minorHAnsi"/>
                <w:color w:val="5B9BD5" w:themeColor="accent1"/>
              </w:rPr>
            </w:pPr>
          </w:p>
        </w:tc>
      </w:tr>
      <w:tr w:rsidR="009C40BF" w:rsidRPr="0060728C" w14:paraId="01101C08" w14:textId="77777777" w:rsidTr="006D3E79">
        <w:tc>
          <w:tcPr>
            <w:tcW w:w="5061" w:type="dxa"/>
          </w:tcPr>
          <w:p w14:paraId="419CFB68" w14:textId="77777777" w:rsidR="009C40BF" w:rsidRPr="0060728C" w:rsidRDefault="009C40BF" w:rsidP="006D3E79">
            <w:pPr>
              <w:rPr>
                <w:rFonts w:asciiTheme="majorHAnsi" w:hAnsiTheme="majorHAnsi" w:cstheme="minorHAnsi"/>
              </w:rPr>
            </w:pPr>
            <w:r w:rsidRPr="0060728C">
              <w:rPr>
                <w:rFonts w:asciiTheme="majorHAnsi" w:hAnsiTheme="majorHAnsi" w:cstheme="minorHAnsi"/>
              </w:rPr>
              <w:t>I was/ am able to transfer 20</w:t>
            </w:r>
            <w:r w:rsidRPr="0060728C">
              <w:rPr>
                <w:rFonts w:asciiTheme="majorHAnsi" w:hAnsiTheme="majorHAnsi" w:cstheme="minorHAnsi"/>
                <w:vertAlign w:val="superscript"/>
              </w:rPr>
              <w:t>th</w:t>
            </w:r>
            <w:r w:rsidRPr="0060728C">
              <w:rPr>
                <w:rFonts w:asciiTheme="majorHAnsi" w:hAnsiTheme="majorHAnsi" w:cstheme="minorHAnsi"/>
              </w:rPr>
              <w:t xml:space="preserve"> century skills such as critical thinking, collaboration communication etc. to students in the classroom</w:t>
            </w:r>
          </w:p>
        </w:tc>
        <w:tc>
          <w:tcPr>
            <w:tcW w:w="450" w:type="dxa"/>
          </w:tcPr>
          <w:p w14:paraId="3E65AD02" w14:textId="77777777" w:rsidR="009C40BF" w:rsidRPr="0060728C" w:rsidRDefault="009C40BF" w:rsidP="006D3E79">
            <w:pPr>
              <w:rPr>
                <w:rFonts w:asciiTheme="majorHAnsi" w:hAnsiTheme="majorHAnsi" w:cstheme="minorHAnsi"/>
              </w:rPr>
            </w:pPr>
          </w:p>
        </w:tc>
        <w:tc>
          <w:tcPr>
            <w:tcW w:w="336" w:type="dxa"/>
          </w:tcPr>
          <w:p w14:paraId="5DAAF29A" w14:textId="77777777" w:rsidR="009C40BF" w:rsidRPr="0060728C" w:rsidRDefault="009C40BF" w:rsidP="006D3E79">
            <w:pPr>
              <w:rPr>
                <w:rFonts w:asciiTheme="majorHAnsi" w:hAnsiTheme="majorHAnsi" w:cstheme="minorHAnsi"/>
              </w:rPr>
            </w:pPr>
          </w:p>
        </w:tc>
        <w:tc>
          <w:tcPr>
            <w:tcW w:w="385" w:type="dxa"/>
          </w:tcPr>
          <w:p w14:paraId="0229E5BA" w14:textId="77777777" w:rsidR="009C40BF" w:rsidRPr="0060728C" w:rsidRDefault="009C40BF" w:rsidP="006D3E79">
            <w:pPr>
              <w:rPr>
                <w:rFonts w:asciiTheme="majorHAnsi" w:hAnsiTheme="majorHAnsi" w:cstheme="minorHAnsi"/>
              </w:rPr>
            </w:pPr>
          </w:p>
        </w:tc>
        <w:tc>
          <w:tcPr>
            <w:tcW w:w="527" w:type="dxa"/>
          </w:tcPr>
          <w:p w14:paraId="1C5EB3A4" w14:textId="77777777" w:rsidR="009C40BF" w:rsidRPr="0060728C" w:rsidRDefault="009C40BF" w:rsidP="006D3E79">
            <w:pPr>
              <w:rPr>
                <w:rFonts w:asciiTheme="majorHAnsi" w:hAnsiTheme="majorHAnsi" w:cstheme="minorHAnsi"/>
              </w:rPr>
            </w:pPr>
          </w:p>
        </w:tc>
        <w:tc>
          <w:tcPr>
            <w:tcW w:w="466" w:type="dxa"/>
          </w:tcPr>
          <w:p w14:paraId="781E4E5A" w14:textId="77777777" w:rsidR="009C40BF" w:rsidRPr="0060728C" w:rsidRDefault="009C40BF" w:rsidP="006D3E79">
            <w:pPr>
              <w:rPr>
                <w:rFonts w:asciiTheme="majorHAnsi" w:hAnsiTheme="majorHAnsi" w:cstheme="minorHAnsi"/>
              </w:rPr>
            </w:pPr>
          </w:p>
        </w:tc>
        <w:tc>
          <w:tcPr>
            <w:tcW w:w="425" w:type="dxa"/>
          </w:tcPr>
          <w:p w14:paraId="3DB0D73E" w14:textId="77777777" w:rsidR="009C40BF" w:rsidRPr="0060728C" w:rsidRDefault="009C40BF" w:rsidP="006D3E79">
            <w:pPr>
              <w:rPr>
                <w:rFonts w:asciiTheme="majorHAnsi" w:hAnsiTheme="majorHAnsi" w:cstheme="minorHAnsi"/>
                <w:color w:val="5B9BD5" w:themeColor="accent1"/>
              </w:rPr>
            </w:pPr>
          </w:p>
        </w:tc>
        <w:tc>
          <w:tcPr>
            <w:tcW w:w="425" w:type="dxa"/>
          </w:tcPr>
          <w:p w14:paraId="443E4BCD" w14:textId="77777777" w:rsidR="009C40BF" w:rsidRPr="0060728C" w:rsidRDefault="009C40BF" w:rsidP="006D3E79">
            <w:pPr>
              <w:rPr>
                <w:rFonts w:asciiTheme="majorHAnsi" w:hAnsiTheme="majorHAnsi" w:cstheme="minorHAnsi"/>
                <w:color w:val="5B9BD5" w:themeColor="accent1"/>
              </w:rPr>
            </w:pPr>
          </w:p>
        </w:tc>
        <w:tc>
          <w:tcPr>
            <w:tcW w:w="425" w:type="dxa"/>
          </w:tcPr>
          <w:p w14:paraId="24EECEFE" w14:textId="77777777" w:rsidR="009C40BF" w:rsidRPr="0060728C" w:rsidRDefault="009C40BF" w:rsidP="006D3E79">
            <w:pPr>
              <w:rPr>
                <w:rFonts w:asciiTheme="majorHAnsi" w:hAnsiTheme="majorHAnsi" w:cstheme="minorHAnsi"/>
                <w:color w:val="5B9BD5" w:themeColor="accent1"/>
              </w:rPr>
            </w:pPr>
          </w:p>
        </w:tc>
        <w:tc>
          <w:tcPr>
            <w:tcW w:w="426" w:type="dxa"/>
          </w:tcPr>
          <w:p w14:paraId="78879FBE" w14:textId="77777777" w:rsidR="009C40BF" w:rsidRPr="0060728C" w:rsidRDefault="009C40BF" w:rsidP="006D3E79">
            <w:pPr>
              <w:rPr>
                <w:rFonts w:asciiTheme="majorHAnsi" w:hAnsiTheme="majorHAnsi" w:cstheme="minorHAnsi"/>
                <w:color w:val="5B9BD5" w:themeColor="accent1"/>
              </w:rPr>
            </w:pPr>
          </w:p>
        </w:tc>
        <w:tc>
          <w:tcPr>
            <w:tcW w:w="425" w:type="dxa"/>
          </w:tcPr>
          <w:p w14:paraId="06082214" w14:textId="77777777" w:rsidR="009C40BF" w:rsidRPr="0060728C" w:rsidRDefault="009C40BF" w:rsidP="006D3E79">
            <w:pPr>
              <w:rPr>
                <w:rFonts w:asciiTheme="majorHAnsi" w:hAnsiTheme="majorHAnsi" w:cstheme="minorHAnsi"/>
                <w:color w:val="5B9BD5" w:themeColor="accent1"/>
              </w:rPr>
            </w:pPr>
          </w:p>
        </w:tc>
      </w:tr>
      <w:tr w:rsidR="009C40BF" w:rsidRPr="0060728C" w14:paraId="3C6ADB8E" w14:textId="77777777" w:rsidTr="006D3E79">
        <w:tc>
          <w:tcPr>
            <w:tcW w:w="5061" w:type="dxa"/>
          </w:tcPr>
          <w:p w14:paraId="62100C50" w14:textId="77777777" w:rsidR="009C40BF" w:rsidRPr="0060728C" w:rsidRDefault="009C40BF" w:rsidP="006D3E79">
            <w:pPr>
              <w:rPr>
                <w:rFonts w:asciiTheme="majorHAnsi" w:hAnsiTheme="majorHAnsi" w:cstheme="minorHAnsi"/>
              </w:rPr>
            </w:pPr>
            <w:r w:rsidRPr="0060728C">
              <w:rPr>
                <w:rFonts w:asciiTheme="majorHAnsi" w:eastAsia="Calibri" w:hAnsiTheme="majorHAnsi" w:cstheme="minorHAnsi"/>
                <w:bCs/>
              </w:rPr>
              <w:t>I was/am able to contextualise  STEM teaching by providing concrete company examples in teaching practices</w:t>
            </w:r>
          </w:p>
        </w:tc>
        <w:tc>
          <w:tcPr>
            <w:tcW w:w="450" w:type="dxa"/>
          </w:tcPr>
          <w:p w14:paraId="1CB535C1" w14:textId="77777777" w:rsidR="009C40BF" w:rsidRPr="0060728C" w:rsidRDefault="009C40BF" w:rsidP="006D3E79">
            <w:pPr>
              <w:rPr>
                <w:rFonts w:asciiTheme="majorHAnsi" w:hAnsiTheme="majorHAnsi" w:cstheme="minorHAnsi"/>
              </w:rPr>
            </w:pPr>
          </w:p>
        </w:tc>
        <w:tc>
          <w:tcPr>
            <w:tcW w:w="336" w:type="dxa"/>
          </w:tcPr>
          <w:p w14:paraId="6EDBE023" w14:textId="77777777" w:rsidR="009C40BF" w:rsidRPr="0060728C" w:rsidRDefault="009C40BF" w:rsidP="006D3E79">
            <w:pPr>
              <w:rPr>
                <w:rFonts w:asciiTheme="majorHAnsi" w:hAnsiTheme="majorHAnsi" w:cstheme="minorHAnsi"/>
              </w:rPr>
            </w:pPr>
          </w:p>
        </w:tc>
        <w:tc>
          <w:tcPr>
            <w:tcW w:w="385" w:type="dxa"/>
          </w:tcPr>
          <w:p w14:paraId="0432934F" w14:textId="77777777" w:rsidR="009C40BF" w:rsidRPr="0060728C" w:rsidRDefault="009C40BF" w:rsidP="006D3E79">
            <w:pPr>
              <w:rPr>
                <w:rFonts w:asciiTheme="majorHAnsi" w:hAnsiTheme="majorHAnsi" w:cstheme="minorHAnsi"/>
              </w:rPr>
            </w:pPr>
          </w:p>
        </w:tc>
        <w:tc>
          <w:tcPr>
            <w:tcW w:w="527" w:type="dxa"/>
          </w:tcPr>
          <w:p w14:paraId="2349E317" w14:textId="77777777" w:rsidR="009C40BF" w:rsidRPr="0060728C" w:rsidRDefault="009C40BF" w:rsidP="006D3E79">
            <w:pPr>
              <w:rPr>
                <w:rFonts w:asciiTheme="majorHAnsi" w:hAnsiTheme="majorHAnsi" w:cstheme="minorHAnsi"/>
              </w:rPr>
            </w:pPr>
          </w:p>
        </w:tc>
        <w:tc>
          <w:tcPr>
            <w:tcW w:w="466" w:type="dxa"/>
          </w:tcPr>
          <w:p w14:paraId="6499B555" w14:textId="77777777" w:rsidR="009C40BF" w:rsidRPr="0060728C" w:rsidRDefault="009C40BF" w:rsidP="006D3E79">
            <w:pPr>
              <w:rPr>
                <w:rFonts w:asciiTheme="majorHAnsi" w:hAnsiTheme="majorHAnsi" w:cstheme="minorHAnsi"/>
              </w:rPr>
            </w:pPr>
          </w:p>
        </w:tc>
        <w:tc>
          <w:tcPr>
            <w:tcW w:w="425" w:type="dxa"/>
          </w:tcPr>
          <w:p w14:paraId="77CE5EC2" w14:textId="77777777" w:rsidR="009C40BF" w:rsidRPr="0060728C" w:rsidRDefault="009C40BF" w:rsidP="006D3E79">
            <w:pPr>
              <w:rPr>
                <w:rFonts w:asciiTheme="majorHAnsi" w:hAnsiTheme="majorHAnsi" w:cstheme="minorHAnsi"/>
                <w:color w:val="5B9BD5" w:themeColor="accent1"/>
              </w:rPr>
            </w:pPr>
          </w:p>
        </w:tc>
        <w:tc>
          <w:tcPr>
            <w:tcW w:w="425" w:type="dxa"/>
          </w:tcPr>
          <w:p w14:paraId="4316335C" w14:textId="77777777" w:rsidR="009C40BF" w:rsidRPr="0060728C" w:rsidRDefault="009C40BF" w:rsidP="006D3E79">
            <w:pPr>
              <w:rPr>
                <w:rFonts w:asciiTheme="majorHAnsi" w:hAnsiTheme="majorHAnsi" w:cstheme="minorHAnsi"/>
                <w:color w:val="5B9BD5" w:themeColor="accent1"/>
              </w:rPr>
            </w:pPr>
          </w:p>
        </w:tc>
        <w:tc>
          <w:tcPr>
            <w:tcW w:w="425" w:type="dxa"/>
          </w:tcPr>
          <w:p w14:paraId="45BD2611" w14:textId="77777777" w:rsidR="009C40BF" w:rsidRPr="0060728C" w:rsidRDefault="009C40BF" w:rsidP="006D3E79">
            <w:pPr>
              <w:rPr>
                <w:rFonts w:asciiTheme="majorHAnsi" w:hAnsiTheme="majorHAnsi" w:cstheme="minorHAnsi"/>
                <w:color w:val="5B9BD5" w:themeColor="accent1"/>
              </w:rPr>
            </w:pPr>
          </w:p>
        </w:tc>
        <w:tc>
          <w:tcPr>
            <w:tcW w:w="426" w:type="dxa"/>
          </w:tcPr>
          <w:p w14:paraId="046A2542" w14:textId="77777777" w:rsidR="009C40BF" w:rsidRPr="0060728C" w:rsidRDefault="009C40BF" w:rsidP="006D3E79">
            <w:pPr>
              <w:rPr>
                <w:rFonts w:asciiTheme="majorHAnsi" w:hAnsiTheme="majorHAnsi" w:cstheme="minorHAnsi"/>
                <w:color w:val="5B9BD5" w:themeColor="accent1"/>
              </w:rPr>
            </w:pPr>
          </w:p>
        </w:tc>
        <w:tc>
          <w:tcPr>
            <w:tcW w:w="425" w:type="dxa"/>
          </w:tcPr>
          <w:p w14:paraId="77240899" w14:textId="77777777" w:rsidR="009C40BF" w:rsidRPr="0060728C" w:rsidRDefault="009C40BF" w:rsidP="006D3E79">
            <w:pPr>
              <w:rPr>
                <w:rFonts w:asciiTheme="majorHAnsi" w:hAnsiTheme="majorHAnsi" w:cstheme="minorHAnsi"/>
                <w:color w:val="5B9BD5" w:themeColor="accent1"/>
              </w:rPr>
            </w:pPr>
          </w:p>
        </w:tc>
      </w:tr>
      <w:tr w:rsidR="009C40BF" w:rsidRPr="0060728C" w14:paraId="48F2C160" w14:textId="77777777" w:rsidTr="006D3E79">
        <w:trPr>
          <w:trHeight w:val="931"/>
        </w:trPr>
        <w:tc>
          <w:tcPr>
            <w:tcW w:w="5061" w:type="dxa"/>
          </w:tcPr>
          <w:p w14:paraId="6A75A7BB" w14:textId="77777777" w:rsidR="009C40BF" w:rsidRPr="0060728C" w:rsidRDefault="009C40BF" w:rsidP="006D3E79">
            <w:pPr>
              <w:rPr>
                <w:rFonts w:asciiTheme="majorHAnsi" w:hAnsiTheme="majorHAnsi" w:cstheme="minorHAnsi"/>
              </w:rPr>
            </w:pPr>
            <w:r w:rsidRPr="0060728C">
              <w:rPr>
                <w:rFonts w:asciiTheme="majorHAnsi" w:eastAsia="Calibri" w:hAnsiTheme="majorHAnsi" w:cstheme="minorHAnsi"/>
                <w:bCs/>
              </w:rPr>
              <w:t>I was/am able to kindle the attractiveness of STEM jobs to students while making them aware of what they involve</w:t>
            </w:r>
          </w:p>
        </w:tc>
        <w:tc>
          <w:tcPr>
            <w:tcW w:w="450" w:type="dxa"/>
          </w:tcPr>
          <w:p w14:paraId="3EB0A646" w14:textId="77777777" w:rsidR="009C40BF" w:rsidRPr="0060728C" w:rsidRDefault="009C40BF" w:rsidP="006D3E79">
            <w:pPr>
              <w:rPr>
                <w:rFonts w:asciiTheme="majorHAnsi" w:hAnsiTheme="majorHAnsi" w:cstheme="minorHAnsi"/>
              </w:rPr>
            </w:pPr>
          </w:p>
        </w:tc>
        <w:tc>
          <w:tcPr>
            <w:tcW w:w="336" w:type="dxa"/>
          </w:tcPr>
          <w:p w14:paraId="19E79024" w14:textId="77777777" w:rsidR="009C40BF" w:rsidRPr="0060728C" w:rsidRDefault="009C40BF" w:rsidP="006D3E79">
            <w:pPr>
              <w:rPr>
                <w:rFonts w:asciiTheme="majorHAnsi" w:hAnsiTheme="majorHAnsi" w:cstheme="minorHAnsi"/>
              </w:rPr>
            </w:pPr>
          </w:p>
        </w:tc>
        <w:tc>
          <w:tcPr>
            <w:tcW w:w="385" w:type="dxa"/>
          </w:tcPr>
          <w:p w14:paraId="63917E35" w14:textId="77777777" w:rsidR="009C40BF" w:rsidRPr="0060728C" w:rsidRDefault="009C40BF" w:rsidP="006D3E79">
            <w:pPr>
              <w:rPr>
                <w:rFonts w:asciiTheme="majorHAnsi" w:hAnsiTheme="majorHAnsi" w:cstheme="minorHAnsi"/>
              </w:rPr>
            </w:pPr>
          </w:p>
        </w:tc>
        <w:tc>
          <w:tcPr>
            <w:tcW w:w="527" w:type="dxa"/>
          </w:tcPr>
          <w:p w14:paraId="5FA39BE2" w14:textId="77777777" w:rsidR="009C40BF" w:rsidRPr="0060728C" w:rsidRDefault="009C40BF" w:rsidP="006D3E79">
            <w:pPr>
              <w:rPr>
                <w:rFonts w:asciiTheme="majorHAnsi" w:hAnsiTheme="majorHAnsi" w:cstheme="minorHAnsi"/>
              </w:rPr>
            </w:pPr>
          </w:p>
        </w:tc>
        <w:tc>
          <w:tcPr>
            <w:tcW w:w="466" w:type="dxa"/>
          </w:tcPr>
          <w:p w14:paraId="22A004C5" w14:textId="77777777" w:rsidR="009C40BF" w:rsidRPr="0060728C" w:rsidRDefault="009C40BF" w:rsidP="006D3E79">
            <w:pPr>
              <w:rPr>
                <w:rFonts w:asciiTheme="majorHAnsi" w:hAnsiTheme="majorHAnsi" w:cstheme="minorHAnsi"/>
              </w:rPr>
            </w:pPr>
          </w:p>
        </w:tc>
        <w:tc>
          <w:tcPr>
            <w:tcW w:w="425" w:type="dxa"/>
          </w:tcPr>
          <w:p w14:paraId="6FE3C0F8" w14:textId="77777777" w:rsidR="009C40BF" w:rsidRPr="0060728C" w:rsidRDefault="009C40BF" w:rsidP="006D3E79">
            <w:pPr>
              <w:rPr>
                <w:rFonts w:asciiTheme="majorHAnsi" w:hAnsiTheme="majorHAnsi" w:cstheme="minorHAnsi"/>
                <w:color w:val="5B9BD5" w:themeColor="accent1"/>
              </w:rPr>
            </w:pPr>
          </w:p>
        </w:tc>
        <w:tc>
          <w:tcPr>
            <w:tcW w:w="425" w:type="dxa"/>
          </w:tcPr>
          <w:p w14:paraId="0F6EEE45" w14:textId="77777777" w:rsidR="009C40BF" w:rsidRPr="0060728C" w:rsidRDefault="009C40BF" w:rsidP="006D3E79">
            <w:pPr>
              <w:rPr>
                <w:rFonts w:asciiTheme="majorHAnsi" w:hAnsiTheme="majorHAnsi" w:cstheme="minorHAnsi"/>
                <w:color w:val="5B9BD5" w:themeColor="accent1"/>
              </w:rPr>
            </w:pPr>
          </w:p>
        </w:tc>
        <w:tc>
          <w:tcPr>
            <w:tcW w:w="425" w:type="dxa"/>
          </w:tcPr>
          <w:p w14:paraId="2DB7906E" w14:textId="77777777" w:rsidR="009C40BF" w:rsidRPr="0060728C" w:rsidRDefault="009C40BF" w:rsidP="006D3E79">
            <w:pPr>
              <w:rPr>
                <w:rFonts w:asciiTheme="majorHAnsi" w:hAnsiTheme="majorHAnsi" w:cstheme="minorHAnsi"/>
                <w:color w:val="5B9BD5" w:themeColor="accent1"/>
              </w:rPr>
            </w:pPr>
          </w:p>
        </w:tc>
        <w:tc>
          <w:tcPr>
            <w:tcW w:w="426" w:type="dxa"/>
          </w:tcPr>
          <w:p w14:paraId="762C8ABF" w14:textId="77777777" w:rsidR="009C40BF" w:rsidRPr="0060728C" w:rsidRDefault="009C40BF" w:rsidP="006D3E79">
            <w:pPr>
              <w:rPr>
                <w:rFonts w:asciiTheme="majorHAnsi" w:hAnsiTheme="majorHAnsi" w:cstheme="minorHAnsi"/>
                <w:color w:val="5B9BD5" w:themeColor="accent1"/>
              </w:rPr>
            </w:pPr>
          </w:p>
        </w:tc>
        <w:tc>
          <w:tcPr>
            <w:tcW w:w="425" w:type="dxa"/>
          </w:tcPr>
          <w:p w14:paraId="25D3C9D5" w14:textId="77777777" w:rsidR="009C40BF" w:rsidRPr="0060728C" w:rsidRDefault="009C40BF" w:rsidP="006D3E79">
            <w:pPr>
              <w:rPr>
                <w:rFonts w:asciiTheme="majorHAnsi" w:hAnsiTheme="majorHAnsi" w:cstheme="minorHAnsi"/>
                <w:color w:val="5B9BD5" w:themeColor="accent1"/>
              </w:rPr>
            </w:pPr>
          </w:p>
        </w:tc>
      </w:tr>
      <w:tr w:rsidR="009C40BF" w:rsidRPr="0060728C" w14:paraId="56DFA6ED" w14:textId="77777777" w:rsidTr="006D3E79">
        <w:tc>
          <w:tcPr>
            <w:tcW w:w="5061" w:type="dxa"/>
          </w:tcPr>
          <w:p w14:paraId="23F16747" w14:textId="77777777" w:rsidR="009C40BF" w:rsidRPr="0060728C" w:rsidRDefault="009C40BF" w:rsidP="006D3E79">
            <w:pPr>
              <w:rPr>
                <w:rFonts w:asciiTheme="majorHAnsi" w:hAnsiTheme="majorHAnsi" w:cstheme="minorHAnsi"/>
              </w:rPr>
            </w:pPr>
            <w:r w:rsidRPr="0060728C">
              <w:rPr>
                <w:rFonts w:asciiTheme="majorHAnsi" w:hAnsiTheme="majorHAnsi" w:cstheme="minorHAnsi"/>
              </w:rPr>
              <w:t xml:space="preserve">I was/am </w:t>
            </w:r>
            <w:r w:rsidRPr="0060728C">
              <w:rPr>
                <w:rFonts w:asciiTheme="majorHAnsi" w:eastAsia="Calibri" w:hAnsiTheme="majorHAnsi" w:cstheme="minorHAnsi"/>
                <w:bCs/>
              </w:rPr>
              <w:t>able to give good STEM career counselling and guidance to students</w:t>
            </w:r>
          </w:p>
        </w:tc>
        <w:tc>
          <w:tcPr>
            <w:tcW w:w="450" w:type="dxa"/>
          </w:tcPr>
          <w:p w14:paraId="7F13DBBE" w14:textId="77777777" w:rsidR="009C40BF" w:rsidRPr="0060728C" w:rsidRDefault="009C40BF" w:rsidP="006D3E79">
            <w:pPr>
              <w:rPr>
                <w:rFonts w:asciiTheme="majorHAnsi" w:hAnsiTheme="majorHAnsi" w:cstheme="minorHAnsi"/>
              </w:rPr>
            </w:pPr>
          </w:p>
        </w:tc>
        <w:tc>
          <w:tcPr>
            <w:tcW w:w="336" w:type="dxa"/>
          </w:tcPr>
          <w:p w14:paraId="37E1F6C5" w14:textId="77777777" w:rsidR="009C40BF" w:rsidRPr="0060728C" w:rsidRDefault="009C40BF" w:rsidP="006D3E79">
            <w:pPr>
              <w:rPr>
                <w:rFonts w:asciiTheme="majorHAnsi" w:hAnsiTheme="majorHAnsi" w:cstheme="minorHAnsi"/>
              </w:rPr>
            </w:pPr>
          </w:p>
        </w:tc>
        <w:tc>
          <w:tcPr>
            <w:tcW w:w="385" w:type="dxa"/>
          </w:tcPr>
          <w:p w14:paraId="72C4A906" w14:textId="77777777" w:rsidR="009C40BF" w:rsidRPr="0060728C" w:rsidRDefault="009C40BF" w:rsidP="006D3E79">
            <w:pPr>
              <w:rPr>
                <w:rFonts w:asciiTheme="majorHAnsi" w:hAnsiTheme="majorHAnsi" w:cstheme="minorHAnsi"/>
              </w:rPr>
            </w:pPr>
          </w:p>
        </w:tc>
        <w:tc>
          <w:tcPr>
            <w:tcW w:w="527" w:type="dxa"/>
          </w:tcPr>
          <w:p w14:paraId="7D9533A0" w14:textId="77777777" w:rsidR="009C40BF" w:rsidRPr="0060728C" w:rsidRDefault="009C40BF" w:rsidP="006D3E79">
            <w:pPr>
              <w:rPr>
                <w:rFonts w:asciiTheme="majorHAnsi" w:hAnsiTheme="majorHAnsi" w:cstheme="minorHAnsi"/>
              </w:rPr>
            </w:pPr>
          </w:p>
        </w:tc>
        <w:tc>
          <w:tcPr>
            <w:tcW w:w="466" w:type="dxa"/>
          </w:tcPr>
          <w:p w14:paraId="5FEA896B" w14:textId="77777777" w:rsidR="009C40BF" w:rsidRPr="0060728C" w:rsidRDefault="009C40BF" w:rsidP="006D3E79">
            <w:pPr>
              <w:rPr>
                <w:rFonts w:asciiTheme="majorHAnsi" w:hAnsiTheme="majorHAnsi" w:cstheme="minorHAnsi"/>
              </w:rPr>
            </w:pPr>
          </w:p>
        </w:tc>
        <w:tc>
          <w:tcPr>
            <w:tcW w:w="425" w:type="dxa"/>
          </w:tcPr>
          <w:p w14:paraId="43A6B74C" w14:textId="77777777" w:rsidR="009C40BF" w:rsidRPr="0060728C" w:rsidRDefault="009C40BF" w:rsidP="006D3E79">
            <w:pPr>
              <w:rPr>
                <w:rFonts w:asciiTheme="majorHAnsi" w:hAnsiTheme="majorHAnsi" w:cstheme="minorHAnsi"/>
                <w:color w:val="5B9BD5" w:themeColor="accent1"/>
              </w:rPr>
            </w:pPr>
          </w:p>
        </w:tc>
        <w:tc>
          <w:tcPr>
            <w:tcW w:w="425" w:type="dxa"/>
          </w:tcPr>
          <w:p w14:paraId="6DD2A7E3" w14:textId="77777777" w:rsidR="009C40BF" w:rsidRPr="0060728C" w:rsidRDefault="009C40BF" w:rsidP="006D3E79">
            <w:pPr>
              <w:rPr>
                <w:rFonts w:asciiTheme="majorHAnsi" w:hAnsiTheme="majorHAnsi" w:cstheme="minorHAnsi"/>
                <w:color w:val="5B9BD5" w:themeColor="accent1"/>
              </w:rPr>
            </w:pPr>
          </w:p>
        </w:tc>
        <w:tc>
          <w:tcPr>
            <w:tcW w:w="425" w:type="dxa"/>
          </w:tcPr>
          <w:p w14:paraId="457FA208" w14:textId="77777777" w:rsidR="009C40BF" w:rsidRPr="0060728C" w:rsidRDefault="009C40BF" w:rsidP="006D3E79">
            <w:pPr>
              <w:rPr>
                <w:rFonts w:asciiTheme="majorHAnsi" w:hAnsiTheme="majorHAnsi" w:cstheme="minorHAnsi"/>
                <w:color w:val="5B9BD5" w:themeColor="accent1"/>
              </w:rPr>
            </w:pPr>
          </w:p>
        </w:tc>
        <w:tc>
          <w:tcPr>
            <w:tcW w:w="426" w:type="dxa"/>
          </w:tcPr>
          <w:p w14:paraId="4C77DC68" w14:textId="77777777" w:rsidR="009C40BF" w:rsidRPr="0060728C" w:rsidRDefault="009C40BF" w:rsidP="006D3E79">
            <w:pPr>
              <w:rPr>
                <w:rFonts w:asciiTheme="majorHAnsi" w:hAnsiTheme="majorHAnsi" w:cstheme="minorHAnsi"/>
                <w:color w:val="5B9BD5" w:themeColor="accent1"/>
              </w:rPr>
            </w:pPr>
          </w:p>
        </w:tc>
        <w:tc>
          <w:tcPr>
            <w:tcW w:w="425" w:type="dxa"/>
          </w:tcPr>
          <w:p w14:paraId="2D4F50E8" w14:textId="77777777" w:rsidR="009C40BF" w:rsidRPr="0060728C" w:rsidRDefault="009C40BF" w:rsidP="006D3E79">
            <w:pPr>
              <w:rPr>
                <w:rFonts w:asciiTheme="majorHAnsi" w:hAnsiTheme="majorHAnsi" w:cstheme="minorHAnsi"/>
                <w:color w:val="5B9BD5" w:themeColor="accent1"/>
              </w:rPr>
            </w:pPr>
          </w:p>
        </w:tc>
      </w:tr>
      <w:tr w:rsidR="009C40BF" w:rsidRPr="0060728C" w14:paraId="26B2CC7C" w14:textId="77777777" w:rsidTr="006D3E79">
        <w:tc>
          <w:tcPr>
            <w:tcW w:w="5061" w:type="dxa"/>
          </w:tcPr>
          <w:p w14:paraId="5D13B959" w14:textId="77777777" w:rsidR="009C40BF" w:rsidRPr="0060728C" w:rsidRDefault="009C40BF" w:rsidP="006D3E79">
            <w:pPr>
              <w:rPr>
                <w:rFonts w:asciiTheme="majorHAnsi" w:eastAsia="Calibri" w:hAnsiTheme="majorHAnsi" w:cstheme="minorHAnsi"/>
                <w:bCs/>
              </w:rPr>
            </w:pPr>
            <w:r w:rsidRPr="0060728C">
              <w:rPr>
                <w:rFonts w:asciiTheme="majorHAnsi" w:eastAsia="Calibri" w:hAnsiTheme="majorHAnsi" w:cstheme="minorHAnsi"/>
                <w:bCs/>
              </w:rPr>
              <w:t>I was/am able to reflect on my STEM teaching with colleagues and professionals (in companies)</w:t>
            </w:r>
          </w:p>
        </w:tc>
        <w:tc>
          <w:tcPr>
            <w:tcW w:w="450" w:type="dxa"/>
          </w:tcPr>
          <w:p w14:paraId="58BA70B5" w14:textId="77777777" w:rsidR="009C40BF" w:rsidRPr="0060728C" w:rsidRDefault="009C40BF" w:rsidP="006D3E79">
            <w:pPr>
              <w:rPr>
                <w:rFonts w:asciiTheme="majorHAnsi" w:hAnsiTheme="majorHAnsi" w:cstheme="minorHAnsi"/>
              </w:rPr>
            </w:pPr>
          </w:p>
        </w:tc>
        <w:tc>
          <w:tcPr>
            <w:tcW w:w="336" w:type="dxa"/>
          </w:tcPr>
          <w:p w14:paraId="0382C6BE" w14:textId="77777777" w:rsidR="009C40BF" w:rsidRPr="0060728C" w:rsidRDefault="009C40BF" w:rsidP="006D3E79">
            <w:pPr>
              <w:rPr>
                <w:rFonts w:asciiTheme="majorHAnsi" w:hAnsiTheme="majorHAnsi" w:cstheme="minorHAnsi"/>
              </w:rPr>
            </w:pPr>
          </w:p>
        </w:tc>
        <w:tc>
          <w:tcPr>
            <w:tcW w:w="385" w:type="dxa"/>
          </w:tcPr>
          <w:p w14:paraId="4B0F2B95" w14:textId="77777777" w:rsidR="009C40BF" w:rsidRPr="0060728C" w:rsidRDefault="009C40BF" w:rsidP="006D3E79">
            <w:pPr>
              <w:rPr>
                <w:rFonts w:asciiTheme="majorHAnsi" w:hAnsiTheme="majorHAnsi" w:cstheme="minorHAnsi"/>
              </w:rPr>
            </w:pPr>
          </w:p>
        </w:tc>
        <w:tc>
          <w:tcPr>
            <w:tcW w:w="527" w:type="dxa"/>
          </w:tcPr>
          <w:p w14:paraId="2007D4B0" w14:textId="77777777" w:rsidR="009C40BF" w:rsidRPr="0060728C" w:rsidRDefault="009C40BF" w:rsidP="006D3E79">
            <w:pPr>
              <w:rPr>
                <w:rFonts w:asciiTheme="majorHAnsi" w:hAnsiTheme="majorHAnsi" w:cstheme="minorHAnsi"/>
              </w:rPr>
            </w:pPr>
          </w:p>
        </w:tc>
        <w:tc>
          <w:tcPr>
            <w:tcW w:w="466" w:type="dxa"/>
          </w:tcPr>
          <w:p w14:paraId="67772A71" w14:textId="77777777" w:rsidR="009C40BF" w:rsidRPr="0060728C" w:rsidRDefault="009C40BF" w:rsidP="006D3E79">
            <w:pPr>
              <w:rPr>
                <w:rFonts w:asciiTheme="majorHAnsi" w:hAnsiTheme="majorHAnsi" w:cstheme="minorHAnsi"/>
              </w:rPr>
            </w:pPr>
          </w:p>
        </w:tc>
        <w:tc>
          <w:tcPr>
            <w:tcW w:w="425" w:type="dxa"/>
          </w:tcPr>
          <w:p w14:paraId="61A42E54" w14:textId="77777777" w:rsidR="009C40BF" w:rsidRPr="0060728C" w:rsidRDefault="009C40BF" w:rsidP="006D3E79">
            <w:pPr>
              <w:rPr>
                <w:rFonts w:asciiTheme="majorHAnsi" w:hAnsiTheme="majorHAnsi" w:cstheme="minorHAnsi"/>
                <w:color w:val="5B9BD5" w:themeColor="accent1"/>
              </w:rPr>
            </w:pPr>
          </w:p>
        </w:tc>
        <w:tc>
          <w:tcPr>
            <w:tcW w:w="425" w:type="dxa"/>
          </w:tcPr>
          <w:p w14:paraId="72924153" w14:textId="77777777" w:rsidR="009C40BF" w:rsidRPr="0060728C" w:rsidRDefault="009C40BF" w:rsidP="006D3E79">
            <w:pPr>
              <w:rPr>
                <w:rFonts w:asciiTheme="majorHAnsi" w:hAnsiTheme="majorHAnsi" w:cstheme="minorHAnsi"/>
                <w:color w:val="5B9BD5" w:themeColor="accent1"/>
              </w:rPr>
            </w:pPr>
          </w:p>
        </w:tc>
        <w:tc>
          <w:tcPr>
            <w:tcW w:w="425" w:type="dxa"/>
          </w:tcPr>
          <w:p w14:paraId="6FE1142C" w14:textId="77777777" w:rsidR="009C40BF" w:rsidRPr="0060728C" w:rsidRDefault="009C40BF" w:rsidP="006D3E79">
            <w:pPr>
              <w:rPr>
                <w:rFonts w:asciiTheme="majorHAnsi" w:hAnsiTheme="majorHAnsi" w:cstheme="minorHAnsi"/>
                <w:color w:val="5B9BD5" w:themeColor="accent1"/>
              </w:rPr>
            </w:pPr>
          </w:p>
        </w:tc>
        <w:tc>
          <w:tcPr>
            <w:tcW w:w="426" w:type="dxa"/>
          </w:tcPr>
          <w:p w14:paraId="28CFC21D" w14:textId="77777777" w:rsidR="009C40BF" w:rsidRPr="0060728C" w:rsidRDefault="009C40BF" w:rsidP="006D3E79">
            <w:pPr>
              <w:rPr>
                <w:rFonts w:asciiTheme="majorHAnsi" w:hAnsiTheme="majorHAnsi" w:cstheme="minorHAnsi"/>
                <w:color w:val="5B9BD5" w:themeColor="accent1"/>
              </w:rPr>
            </w:pPr>
          </w:p>
        </w:tc>
        <w:tc>
          <w:tcPr>
            <w:tcW w:w="425" w:type="dxa"/>
          </w:tcPr>
          <w:p w14:paraId="45569C31" w14:textId="77777777" w:rsidR="009C40BF" w:rsidRPr="0060728C" w:rsidRDefault="009C40BF" w:rsidP="006D3E79">
            <w:pPr>
              <w:rPr>
                <w:rFonts w:asciiTheme="majorHAnsi" w:hAnsiTheme="majorHAnsi" w:cstheme="minorHAnsi"/>
                <w:color w:val="5B9BD5" w:themeColor="accent1"/>
              </w:rPr>
            </w:pPr>
          </w:p>
        </w:tc>
      </w:tr>
      <w:tr w:rsidR="009C40BF" w:rsidRPr="0060728C" w14:paraId="78DB8DCF" w14:textId="77777777" w:rsidTr="006D3E79">
        <w:tc>
          <w:tcPr>
            <w:tcW w:w="5061" w:type="dxa"/>
          </w:tcPr>
          <w:p w14:paraId="345B6BDE" w14:textId="77777777" w:rsidR="009C40BF" w:rsidRPr="0060728C" w:rsidRDefault="009C40BF" w:rsidP="006D3E79">
            <w:pPr>
              <w:autoSpaceDE w:val="0"/>
              <w:autoSpaceDN w:val="0"/>
              <w:adjustRightInd w:val="0"/>
              <w:rPr>
                <w:rFonts w:asciiTheme="majorHAnsi" w:hAnsiTheme="majorHAnsi" w:cstheme="minorHAnsi"/>
              </w:rPr>
            </w:pPr>
            <w:r w:rsidRPr="0060728C">
              <w:rPr>
                <w:rFonts w:asciiTheme="majorHAnsi" w:hAnsiTheme="majorHAnsi" w:cstheme="minorHAnsi"/>
              </w:rPr>
              <w:t>I was/am able to support STEM placements of students in industry</w:t>
            </w:r>
          </w:p>
        </w:tc>
        <w:tc>
          <w:tcPr>
            <w:tcW w:w="450" w:type="dxa"/>
          </w:tcPr>
          <w:p w14:paraId="3245EDAE" w14:textId="77777777" w:rsidR="009C40BF" w:rsidRPr="0060728C" w:rsidRDefault="009C40BF" w:rsidP="006D3E79">
            <w:pPr>
              <w:rPr>
                <w:rFonts w:asciiTheme="majorHAnsi" w:hAnsiTheme="majorHAnsi" w:cstheme="minorHAnsi"/>
              </w:rPr>
            </w:pPr>
          </w:p>
        </w:tc>
        <w:tc>
          <w:tcPr>
            <w:tcW w:w="336" w:type="dxa"/>
          </w:tcPr>
          <w:p w14:paraId="3FBBF15F" w14:textId="77777777" w:rsidR="009C40BF" w:rsidRPr="0060728C" w:rsidRDefault="009C40BF" w:rsidP="006D3E79">
            <w:pPr>
              <w:rPr>
                <w:rFonts w:asciiTheme="majorHAnsi" w:hAnsiTheme="majorHAnsi" w:cstheme="minorHAnsi"/>
              </w:rPr>
            </w:pPr>
          </w:p>
        </w:tc>
        <w:tc>
          <w:tcPr>
            <w:tcW w:w="385" w:type="dxa"/>
          </w:tcPr>
          <w:p w14:paraId="28279617" w14:textId="77777777" w:rsidR="009C40BF" w:rsidRPr="0060728C" w:rsidRDefault="009C40BF" w:rsidP="006D3E79">
            <w:pPr>
              <w:rPr>
                <w:rFonts w:asciiTheme="majorHAnsi" w:hAnsiTheme="majorHAnsi" w:cstheme="minorHAnsi"/>
              </w:rPr>
            </w:pPr>
          </w:p>
        </w:tc>
        <w:tc>
          <w:tcPr>
            <w:tcW w:w="527" w:type="dxa"/>
          </w:tcPr>
          <w:p w14:paraId="11B5BC43" w14:textId="77777777" w:rsidR="009C40BF" w:rsidRPr="0060728C" w:rsidRDefault="009C40BF" w:rsidP="006D3E79">
            <w:pPr>
              <w:rPr>
                <w:rFonts w:asciiTheme="majorHAnsi" w:hAnsiTheme="majorHAnsi" w:cstheme="minorHAnsi"/>
              </w:rPr>
            </w:pPr>
          </w:p>
        </w:tc>
        <w:tc>
          <w:tcPr>
            <w:tcW w:w="466" w:type="dxa"/>
          </w:tcPr>
          <w:p w14:paraId="040409E5" w14:textId="77777777" w:rsidR="009C40BF" w:rsidRPr="0060728C" w:rsidRDefault="009C40BF" w:rsidP="006D3E79">
            <w:pPr>
              <w:rPr>
                <w:rFonts w:asciiTheme="majorHAnsi" w:hAnsiTheme="majorHAnsi" w:cstheme="minorHAnsi"/>
              </w:rPr>
            </w:pPr>
          </w:p>
        </w:tc>
        <w:tc>
          <w:tcPr>
            <w:tcW w:w="425" w:type="dxa"/>
          </w:tcPr>
          <w:p w14:paraId="29FC4878" w14:textId="77777777" w:rsidR="009C40BF" w:rsidRPr="0060728C" w:rsidRDefault="009C40BF" w:rsidP="006D3E79">
            <w:pPr>
              <w:rPr>
                <w:rFonts w:asciiTheme="majorHAnsi" w:hAnsiTheme="majorHAnsi" w:cstheme="minorHAnsi"/>
                <w:color w:val="5B9BD5" w:themeColor="accent1"/>
              </w:rPr>
            </w:pPr>
          </w:p>
        </w:tc>
        <w:tc>
          <w:tcPr>
            <w:tcW w:w="425" w:type="dxa"/>
          </w:tcPr>
          <w:p w14:paraId="4E74F8DD" w14:textId="77777777" w:rsidR="009C40BF" w:rsidRPr="0060728C" w:rsidRDefault="009C40BF" w:rsidP="006D3E79">
            <w:pPr>
              <w:rPr>
                <w:rFonts w:asciiTheme="majorHAnsi" w:hAnsiTheme="majorHAnsi" w:cstheme="minorHAnsi"/>
                <w:color w:val="5B9BD5" w:themeColor="accent1"/>
              </w:rPr>
            </w:pPr>
          </w:p>
        </w:tc>
        <w:tc>
          <w:tcPr>
            <w:tcW w:w="425" w:type="dxa"/>
          </w:tcPr>
          <w:p w14:paraId="787C04E2" w14:textId="77777777" w:rsidR="009C40BF" w:rsidRPr="0060728C" w:rsidRDefault="009C40BF" w:rsidP="006D3E79">
            <w:pPr>
              <w:rPr>
                <w:rFonts w:asciiTheme="majorHAnsi" w:hAnsiTheme="majorHAnsi" w:cstheme="minorHAnsi"/>
                <w:color w:val="5B9BD5" w:themeColor="accent1"/>
              </w:rPr>
            </w:pPr>
          </w:p>
        </w:tc>
        <w:tc>
          <w:tcPr>
            <w:tcW w:w="426" w:type="dxa"/>
          </w:tcPr>
          <w:p w14:paraId="48D440B2" w14:textId="77777777" w:rsidR="009C40BF" w:rsidRPr="0060728C" w:rsidRDefault="009C40BF" w:rsidP="006D3E79">
            <w:pPr>
              <w:rPr>
                <w:rFonts w:asciiTheme="majorHAnsi" w:hAnsiTheme="majorHAnsi" w:cstheme="minorHAnsi"/>
                <w:color w:val="5B9BD5" w:themeColor="accent1"/>
              </w:rPr>
            </w:pPr>
          </w:p>
        </w:tc>
        <w:tc>
          <w:tcPr>
            <w:tcW w:w="425" w:type="dxa"/>
          </w:tcPr>
          <w:p w14:paraId="11C2CA67" w14:textId="77777777" w:rsidR="009C40BF" w:rsidRPr="0060728C" w:rsidRDefault="009C40BF" w:rsidP="006D3E79">
            <w:pPr>
              <w:rPr>
                <w:rFonts w:asciiTheme="majorHAnsi" w:hAnsiTheme="majorHAnsi" w:cstheme="minorHAnsi"/>
                <w:color w:val="5B9BD5" w:themeColor="accent1"/>
              </w:rPr>
            </w:pPr>
          </w:p>
        </w:tc>
      </w:tr>
      <w:tr w:rsidR="009C40BF" w:rsidRPr="0060728C" w14:paraId="30146016" w14:textId="77777777" w:rsidTr="006D3E79">
        <w:tc>
          <w:tcPr>
            <w:tcW w:w="5061" w:type="dxa"/>
          </w:tcPr>
          <w:p w14:paraId="19DC277A" w14:textId="77777777" w:rsidR="009C40BF" w:rsidRPr="0060728C" w:rsidRDefault="009C40BF" w:rsidP="006D3E79">
            <w:pPr>
              <w:rPr>
                <w:rFonts w:asciiTheme="majorHAnsi" w:hAnsiTheme="majorHAnsi" w:cstheme="minorHAnsi"/>
              </w:rPr>
            </w:pPr>
            <w:r w:rsidRPr="0060728C">
              <w:rPr>
                <w:rFonts w:asciiTheme="majorHAnsi" w:hAnsiTheme="majorHAnsi" w:cstheme="minorHAnsi"/>
              </w:rPr>
              <w:t>I was/am able to support a school culture promoting STEM education</w:t>
            </w:r>
          </w:p>
        </w:tc>
        <w:tc>
          <w:tcPr>
            <w:tcW w:w="450" w:type="dxa"/>
          </w:tcPr>
          <w:p w14:paraId="2DE32EBD" w14:textId="77777777" w:rsidR="009C40BF" w:rsidRPr="0060728C" w:rsidRDefault="009C40BF" w:rsidP="006D3E79">
            <w:pPr>
              <w:rPr>
                <w:rFonts w:asciiTheme="majorHAnsi" w:hAnsiTheme="majorHAnsi" w:cstheme="minorHAnsi"/>
              </w:rPr>
            </w:pPr>
          </w:p>
        </w:tc>
        <w:tc>
          <w:tcPr>
            <w:tcW w:w="336" w:type="dxa"/>
          </w:tcPr>
          <w:p w14:paraId="7F84E412" w14:textId="77777777" w:rsidR="009C40BF" w:rsidRPr="0060728C" w:rsidRDefault="009C40BF" w:rsidP="006D3E79">
            <w:pPr>
              <w:rPr>
                <w:rFonts w:asciiTheme="majorHAnsi" w:hAnsiTheme="majorHAnsi" w:cstheme="minorHAnsi"/>
              </w:rPr>
            </w:pPr>
          </w:p>
        </w:tc>
        <w:tc>
          <w:tcPr>
            <w:tcW w:w="385" w:type="dxa"/>
          </w:tcPr>
          <w:p w14:paraId="282E7775" w14:textId="77777777" w:rsidR="009C40BF" w:rsidRPr="0060728C" w:rsidRDefault="009C40BF" w:rsidP="006D3E79">
            <w:pPr>
              <w:rPr>
                <w:rFonts w:asciiTheme="majorHAnsi" w:hAnsiTheme="majorHAnsi" w:cstheme="minorHAnsi"/>
              </w:rPr>
            </w:pPr>
          </w:p>
        </w:tc>
        <w:tc>
          <w:tcPr>
            <w:tcW w:w="527" w:type="dxa"/>
          </w:tcPr>
          <w:p w14:paraId="19A99328" w14:textId="77777777" w:rsidR="009C40BF" w:rsidRPr="0060728C" w:rsidRDefault="009C40BF" w:rsidP="006D3E79">
            <w:pPr>
              <w:rPr>
                <w:rFonts w:asciiTheme="majorHAnsi" w:hAnsiTheme="majorHAnsi" w:cstheme="minorHAnsi"/>
              </w:rPr>
            </w:pPr>
          </w:p>
        </w:tc>
        <w:tc>
          <w:tcPr>
            <w:tcW w:w="466" w:type="dxa"/>
          </w:tcPr>
          <w:p w14:paraId="197F1C3B" w14:textId="77777777" w:rsidR="009C40BF" w:rsidRPr="0060728C" w:rsidRDefault="009C40BF" w:rsidP="006D3E79">
            <w:pPr>
              <w:rPr>
                <w:rFonts w:asciiTheme="majorHAnsi" w:hAnsiTheme="majorHAnsi" w:cstheme="minorHAnsi"/>
              </w:rPr>
            </w:pPr>
          </w:p>
        </w:tc>
        <w:tc>
          <w:tcPr>
            <w:tcW w:w="425" w:type="dxa"/>
          </w:tcPr>
          <w:p w14:paraId="3C6ACDD7" w14:textId="77777777" w:rsidR="009C40BF" w:rsidRPr="0060728C" w:rsidRDefault="009C40BF" w:rsidP="006D3E79">
            <w:pPr>
              <w:rPr>
                <w:rFonts w:asciiTheme="majorHAnsi" w:hAnsiTheme="majorHAnsi" w:cstheme="minorHAnsi"/>
                <w:color w:val="5B9BD5" w:themeColor="accent1"/>
              </w:rPr>
            </w:pPr>
          </w:p>
        </w:tc>
        <w:tc>
          <w:tcPr>
            <w:tcW w:w="425" w:type="dxa"/>
          </w:tcPr>
          <w:p w14:paraId="686772BE" w14:textId="77777777" w:rsidR="009C40BF" w:rsidRPr="0060728C" w:rsidRDefault="009C40BF" w:rsidP="006D3E79">
            <w:pPr>
              <w:rPr>
                <w:rFonts w:asciiTheme="majorHAnsi" w:hAnsiTheme="majorHAnsi" w:cstheme="minorHAnsi"/>
                <w:color w:val="5B9BD5" w:themeColor="accent1"/>
              </w:rPr>
            </w:pPr>
          </w:p>
        </w:tc>
        <w:tc>
          <w:tcPr>
            <w:tcW w:w="425" w:type="dxa"/>
          </w:tcPr>
          <w:p w14:paraId="63A9C15B" w14:textId="77777777" w:rsidR="009C40BF" w:rsidRPr="0060728C" w:rsidRDefault="009C40BF" w:rsidP="006D3E79">
            <w:pPr>
              <w:rPr>
                <w:rFonts w:asciiTheme="majorHAnsi" w:hAnsiTheme="majorHAnsi" w:cstheme="minorHAnsi"/>
                <w:color w:val="5B9BD5" w:themeColor="accent1"/>
              </w:rPr>
            </w:pPr>
          </w:p>
        </w:tc>
        <w:tc>
          <w:tcPr>
            <w:tcW w:w="426" w:type="dxa"/>
          </w:tcPr>
          <w:p w14:paraId="026BB434" w14:textId="77777777" w:rsidR="009C40BF" w:rsidRPr="0060728C" w:rsidRDefault="009C40BF" w:rsidP="006D3E79">
            <w:pPr>
              <w:rPr>
                <w:rFonts w:asciiTheme="majorHAnsi" w:hAnsiTheme="majorHAnsi" w:cstheme="minorHAnsi"/>
                <w:color w:val="5B9BD5" w:themeColor="accent1"/>
              </w:rPr>
            </w:pPr>
          </w:p>
        </w:tc>
        <w:tc>
          <w:tcPr>
            <w:tcW w:w="425" w:type="dxa"/>
          </w:tcPr>
          <w:p w14:paraId="78ECD0D4" w14:textId="77777777" w:rsidR="009C40BF" w:rsidRPr="0060728C" w:rsidRDefault="009C40BF" w:rsidP="006D3E79">
            <w:pPr>
              <w:rPr>
                <w:rFonts w:asciiTheme="majorHAnsi" w:hAnsiTheme="majorHAnsi" w:cstheme="minorHAnsi"/>
                <w:color w:val="5B9BD5" w:themeColor="accent1"/>
              </w:rPr>
            </w:pPr>
          </w:p>
        </w:tc>
      </w:tr>
      <w:tr w:rsidR="009C40BF" w:rsidRPr="0060728C" w14:paraId="6ABB3787" w14:textId="77777777" w:rsidTr="006D3E79">
        <w:tc>
          <w:tcPr>
            <w:tcW w:w="5061" w:type="dxa"/>
          </w:tcPr>
          <w:p w14:paraId="18B6FB58" w14:textId="77777777" w:rsidR="009C40BF" w:rsidRPr="0060728C" w:rsidRDefault="009C40BF" w:rsidP="006D3E79">
            <w:pPr>
              <w:rPr>
                <w:rFonts w:asciiTheme="majorHAnsi" w:hAnsiTheme="majorHAnsi" w:cstheme="minorHAnsi"/>
              </w:rPr>
            </w:pPr>
            <w:r w:rsidRPr="0060728C">
              <w:rPr>
                <w:rFonts w:asciiTheme="majorHAnsi" w:hAnsiTheme="majorHAnsi" w:cstheme="minorHAnsi"/>
              </w:rPr>
              <w:t>I was/am able to inform and convince the head of school, colleagues, parents and other stakeholders about the advantages of better cooperation between school and industry</w:t>
            </w:r>
          </w:p>
        </w:tc>
        <w:tc>
          <w:tcPr>
            <w:tcW w:w="450" w:type="dxa"/>
          </w:tcPr>
          <w:p w14:paraId="3ED52028" w14:textId="77777777" w:rsidR="009C40BF" w:rsidRPr="0060728C" w:rsidRDefault="009C40BF" w:rsidP="006D3E79">
            <w:pPr>
              <w:rPr>
                <w:rFonts w:asciiTheme="majorHAnsi" w:hAnsiTheme="majorHAnsi" w:cstheme="minorHAnsi"/>
              </w:rPr>
            </w:pPr>
          </w:p>
        </w:tc>
        <w:tc>
          <w:tcPr>
            <w:tcW w:w="336" w:type="dxa"/>
          </w:tcPr>
          <w:p w14:paraId="113F796C" w14:textId="77777777" w:rsidR="009C40BF" w:rsidRPr="0060728C" w:rsidRDefault="009C40BF" w:rsidP="006D3E79">
            <w:pPr>
              <w:rPr>
                <w:rFonts w:asciiTheme="majorHAnsi" w:hAnsiTheme="majorHAnsi" w:cstheme="minorHAnsi"/>
              </w:rPr>
            </w:pPr>
          </w:p>
        </w:tc>
        <w:tc>
          <w:tcPr>
            <w:tcW w:w="385" w:type="dxa"/>
          </w:tcPr>
          <w:p w14:paraId="4B21E45F" w14:textId="77777777" w:rsidR="009C40BF" w:rsidRPr="0060728C" w:rsidRDefault="009C40BF" w:rsidP="006D3E79">
            <w:pPr>
              <w:rPr>
                <w:rFonts w:asciiTheme="majorHAnsi" w:hAnsiTheme="majorHAnsi" w:cstheme="minorHAnsi"/>
              </w:rPr>
            </w:pPr>
          </w:p>
        </w:tc>
        <w:tc>
          <w:tcPr>
            <w:tcW w:w="527" w:type="dxa"/>
          </w:tcPr>
          <w:p w14:paraId="6E42FCEE" w14:textId="77777777" w:rsidR="009C40BF" w:rsidRPr="0060728C" w:rsidRDefault="009C40BF" w:rsidP="006D3E79">
            <w:pPr>
              <w:rPr>
                <w:rFonts w:asciiTheme="majorHAnsi" w:hAnsiTheme="majorHAnsi" w:cstheme="minorHAnsi"/>
              </w:rPr>
            </w:pPr>
          </w:p>
        </w:tc>
        <w:tc>
          <w:tcPr>
            <w:tcW w:w="466" w:type="dxa"/>
          </w:tcPr>
          <w:p w14:paraId="1AEE304C" w14:textId="77777777" w:rsidR="009C40BF" w:rsidRPr="0060728C" w:rsidRDefault="009C40BF" w:rsidP="006D3E79">
            <w:pPr>
              <w:rPr>
                <w:rFonts w:asciiTheme="majorHAnsi" w:hAnsiTheme="majorHAnsi" w:cstheme="minorHAnsi"/>
              </w:rPr>
            </w:pPr>
          </w:p>
        </w:tc>
        <w:tc>
          <w:tcPr>
            <w:tcW w:w="425" w:type="dxa"/>
          </w:tcPr>
          <w:p w14:paraId="3EBF9493" w14:textId="77777777" w:rsidR="009C40BF" w:rsidRPr="0060728C" w:rsidRDefault="009C40BF" w:rsidP="006D3E79">
            <w:pPr>
              <w:rPr>
                <w:rFonts w:asciiTheme="majorHAnsi" w:hAnsiTheme="majorHAnsi" w:cstheme="minorHAnsi"/>
                <w:color w:val="5B9BD5" w:themeColor="accent1"/>
              </w:rPr>
            </w:pPr>
          </w:p>
        </w:tc>
        <w:tc>
          <w:tcPr>
            <w:tcW w:w="425" w:type="dxa"/>
          </w:tcPr>
          <w:p w14:paraId="56B39162" w14:textId="77777777" w:rsidR="009C40BF" w:rsidRPr="0060728C" w:rsidRDefault="009C40BF" w:rsidP="006D3E79">
            <w:pPr>
              <w:rPr>
                <w:rFonts w:asciiTheme="majorHAnsi" w:hAnsiTheme="majorHAnsi" w:cstheme="minorHAnsi"/>
                <w:color w:val="5B9BD5" w:themeColor="accent1"/>
              </w:rPr>
            </w:pPr>
          </w:p>
        </w:tc>
        <w:tc>
          <w:tcPr>
            <w:tcW w:w="425" w:type="dxa"/>
          </w:tcPr>
          <w:p w14:paraId="41DD4F78" w14:textId="77777777" w:rsidR="009C40BF" w:rsidRPr="0060728C" w:rsidRDefault="009C40BF" w:rsidP="006D3E79">
            <w:pPr>
              <w:rPr>
                <w:rFonts w:asciiTheme="majorHAnsi" w:hAnsiTheme="majorHAnsi" w:cstheme="minorHAnsi"/>
                <w:color w:val="5B9BD5" w:themeColor="accent1"/>
              </w:rPr>
            </w:pPr>
          </w:p>
        </w:tc>
        <w:tc>
          <w:tcPr>
            <w:tcW w:w="426" w:type="dxa"/>
          </w:tcPr>
          <w:p w14:paraId="623E7387" w14:textId="77777777" w:rsidR="009C40BF" w:rsidRPr="0060728C" w:rsidRDefault="009C40BF" w:rsidP="006D3E79">
            <w:pPr>
              <w:rPr>
                <w:rFonts w:asciiTheme="majorHAnsi" w:hAnsiTheme="majorHAnsi" w:cstheme="minorHAnsi"/>
                <w:color w:val="5B9BD5" w:themeColor="accent1"/>
              </w:rPr>
            </w:pPr>
          </w:p>
        </w:tc>
        <w:tc>
          <w:tcPr>
            <w:tcW w:w="425" w:type="dxa"/>
          </w:tcPr>
          <w:p w14:paraId="10E2E015" w14:textId="77777777" w:rsidR="009C40BF" w:rsidRPr="0060728C" w:rsidRDefault="009C40BF" w:rsidP="006D3E79">
            <w:pPr>
              <w:rPr>
                <w:rFonts w:asciiTheme="majorHAnsi" w:hAnsiTheme="majorHAnsi" w:cstheme="minorHAnsi"/>
                <w:color w:val="5B9BD5" w:themeColor="accent1"/>
              </w:rPr>
            </w:pPr>
          </w:p>
        </w:tc>
      </w:tr>
    </w:tbl>
    <w:p w14:paraId="2B4E3533" w14:textId="77777777" w:rsidR="009C40BF" w:rsidRPr="0060728C" w:rsidRDefault="009C40BF" w:rsidP="009C40BF">
      <w:pPr>
        <w:rPr>
          <w:rFonts w:asciiTheme="majorHAnsi" w:hAnsiTheme="majorHAnsi" w:cstheme="minorHAnsi"/>
        </w:rPr>
      </w:pPr>
    </w:p>
    <w:p w14:paraId="725BA25E" w14:textId="77777777" w:rsidR="009C40BF" w:rsidRPr="0060728C" w:rsidRDefault="009C40BF" w:rsidP="009C40BF">
      <w:pPr>
        <w:rPr>
          <w:rFonts w:asciiTheme="majorHAnsi" w:hAnsiTheme="majorHAnsi"/>
          <w:b/>
        </w:rPr>
      </w:pPr>
      <w:r w:rsidRPr="0060728C">
        <w:rPr>
          <w:rFonts w:asciiTheme="majorHAnsi" w:hAnsiTheme="majorHAnsi"/>
          <w:b/>
        </w:rPr>
        <w:t>Open questions</w:t>
      </w:r>
    </w:p>
    <w:p w14:paraId="4070DCDF" w14:textId="77777777" w:rsidR="009C40BF" w:rsidRPr="0060728C" w:rsidRDefault="009C40BF" w:rsidP="009C40BF">
      <w:pPr>
        <w:rPr>
          <w:rFonts w:asciiTheme="majorHAnsi" w:hAnsiTheme="majorHAnsi" w:cstheme="minorHAnsi"/>
          <w:b/>
        </w:rPr>
      </w:pPr>
      <w:r w:rsidRPr="0060728C">
        <w:rPr>
          <w:rFonts w:asciiTheme="majorHAnsi" w:hAnsiTheme="majorHAnsi" w:cstheme="minorHAnsi"/>
          <w:b/>
        </w:rPr>
        <w:t>What did you like MOST about the placement?</w:t>
      </w:r>
    </w:p>
    <w:tbl>
      <w:tblPr>
        <w:tblStyle w:val="Tabellenraster"/>
        <w:tblW w:w="0" w:type="auto"/>
        <w:tblLook w:val="04A0" w:firstRow="1" w:lastRow="0" w:firstColumn="1" w:lastColumn="0" w:noHBand="0" w:noVBand="1"/>
      </w:tblPr>
      <w:tblGrid>
        <w:gridCol w:w="9062"/>
      </w:tblGrid>
      <w:tr w:rsidR="009C40BF" w:rsidRPr="0060728C" w14:paraId="3B1B3288" w14:textId="77777777" w:rsidTr="006D3E79">
        <w:tc>
          <w:tcPr>
            <w:tcW w:w="9212" w:type="dxa"/>
          </w:tcPr>
          <w:p w14:paraId="44D62011" w14:textId="77777777" w:rsidR="009C40BF" w:rsidRPr="0060728C" w:rsidRDefault="009C40BF" w:rsidP="006D3E79">
            <w:pPr>
              <w:rPr>
                <w:rFonts w:asciiTheme="majorHAnsi" w:hAnsiTheme="majorHAnsi" w:cstheme="minorHAnsi"/>
                <w:b/>
              </w:rPr>
            </w:pPr>
          </w:p>
          <w:p w14:paraId="659909D6" w14:textId="77777777" w:rsidR="009C40BF" w:rsidRPr="0060728C" w:rsidRDefault="009C40BF" w:rsidP="006D3E79">
            <w:pPr>
              <w:rPr>
                <w:rFonts w:asciiTheme="majorHAnsi" w:hAnsiTheme="majorHAnsi" w:cstheme="minorHAnsi"/>
                <w:b/>
              </w:rPr>
            </w:pPr>
          </w:p>
        </w:tc>
      </w:tr>
    </w:tbl>
    <w:p w14:paraId="1D6E5271" w14:textId="77777777" w:rsidR="009C40BF" w:rsidRPr="0060728C" w:rsidRDefault="009C40BF" w:rsidP="009C40BF">
      <w:pPr>
        <w:rPr>
          <w:rFonts w:asciiTheme="majorHAnsi" w:hAnsiTheme="majorHAnsi" w:cstheme="minorHAnsi"/>
          <w:b/>
        </w:rPr>
      </w:pPr>
      <w:r w:rsidRPr="0060728C">
        <w:rPr>
          <w:rFonts w:asciiTheme="majorHAnsi" w:hAnsiTheme="majorHAnsi" w:cstheme="minorHAnsi"/>
          <w:b/>
        </w:rPr>
        <w:t>What did you like the LEAST about the placement?</w:t>
      </w:r>
    </w:p>
    <w:tbl>
      <w:tblPr>
        <w:tblStyle w:val="Tabellenraster"/>
        <w:tblW w:w="0" w:type="auto"/>
        <w:tblLook w:val="04A0" w:firstRow="1" w:lastRow="0" w:firstColumn="1" w:lastColumn="0" w:noHBand="0" w:noVBand="1"/>
      </w:tblPr>
      <w:tblGrid>
        <w:gridCol w:w="9062"/>
      </w:tblGrid>
      <w:tr w:rsidR="009C40BF" w:rsidRPr="0060728C" w14:paraId="5388CAEF" w14:textId="77777777" w:rsidTr="006D3E79">
        <w:tc>
          <w:tcPr>
            <w:tcW w:w="9212" w:type="dxa"/>
          </w:tcPr>
          <w:p w14:paraId="2C5D7405" w14:textId="77777777" w:rsidR="009C40BF" w:rsidRPr="0060728C" w:rsidRDefault="009C40BF" w:rsidP="006D3E79">
            <w:pPr>
              <w:rPr>
                <w:rFonts w:asciiTheme="majorHAnsi" w:hAnsiTheme="majorHAnsi" w:cstheme="minorHAnsi"/>
                <w:b/>
              </w:rPr>
            </w:pPr>
          </w:p>
          <w:p w14:paraId="1838BBC9" w14:textId="77777777" w:rsidR="009C40BF" w:rsidRPr="0060728C" w:rsidRDefault="009C40BF" w:rsidP="006D3E79">
            <w:pPr>
              <w:rPr>
                <w:rFonts w:asciiTheme="majorHAnsi" w:hAnsiTheme="majorHAnsi" w:cstheme="minorHAnsi"/>
                <w:b/>
              </w:rPr>
            </w:pPr>
          </w:p>
        </w:tc>
      </w:tr>
    </w:tbl>
    <w:p w14:paraId="41DE2684" w14:textId="77777777" w:rsidR="009C40BF" w:rsidRPr="0060728C" w:rsidRDefault="009C40BF" w:rsidP="009C40BF">
      <w:pPr>
        <w:rPr>
          <w:rFonts w:asciiTheme="majorHAnsi" w:hAnsiTheme="majorHAnsi" w:cstheme="minorHAnsi"/>
          <w:b/>
        </w:rPr>
      </w:pPr>
    </w:p>
    <w:p w14:paraId="02785AD1" w14:textId="77777777" w:rsidR="009C40BF" w:rsidRPr="0060728C" w:rsidRDefault="009C40BF" w:rsidP="009C40BF">
      <w:pPr>
        <w:rPr>
          <w:rFonts w:asciiTheme="majorHAnsi" w:hAnsiTheme="majorHAnsi" w:cstheme="minorHAnsi"/>
          <w:b/>
        </w:rPr>
      </w:pPr>
      <w:r w:rsidRPr="0060728C">
        <w:rPr>
          <w:rFonts w:asciiTheme="majorHAnsi" w:hAnsiTheme="majorHAnsi" w:cstheme="minorHAnsi"/>
          <w:b/>
        </w:rPr>
        <w:t>Which are the concrete outputs of the placement?</w:t>
      </w:r>
    </w:p>
    <w:p w14:paraId="5E40B4A1" w14:textId="77777777" w:rsidR="009C40BF" w:rsidRPr="0060728C" w:rsidRDefault="009C40BF" w:rsidP="009C40BF">
      <w:pPr>
        <w:rPr>
          <w:rFonts w:asciiTheme="majorHAnsi" w:hAnsiTheme="majorHAnsi" w:cstheme="minorHAnsi"/>
          <w:b/>
        </w:rPr>
      </w:pPr>
    </w:p>
    <w:tbl>
      <w:tblPr>
        <w:tblStyle w:val="Tabellenraster"/>
        <w:tblW w:w="0" w:type="auto"/>
        <w:tblLook w:val="04A0" w:firstRow="1" w:lastRow="0" w:firstColumn="1" w:lastColumn="0" w:noHBand="0" w:noVBand="1"/>
      </w:tblPr>
      <w:tblGrid>
        <w:gridCol w:w="9062"/>
      </w:tblGrid>
      <w:tr w:rsidR="009C40BF" w:rsidRPr="0060728C" w14:paraId="60FA4FF6" w14:textId="77777777" w:rsidTr="006D3E79">
        <w:tc>
          <w:tcPr>
            <w:tcW w:w="9212" w:type="dxa"/>
          </w:tcPr>
          <w:p w14:paraId="735E60E0" w14:textId="77777777" w:rsidR="009C40BF" w:rsidRPr="0060728C" w:rsidRDefault="009C40BF" w:rsidP="006D3E79">
            <w:pPr>
              <w:rPr>
                <w:rFonts w:asciiTheme="majorHAnsi" w:hAnsiTheme="majorHAnsi" w:cstheme="minorHAnsi"/>
              </w:rPr>
            </w:pPr>
            <w:r w:rsidRPr="0060728C">
              <w:rPr>
                <w:rFonts w:asciiTheme="majorHAnsi" w:hAnsiTheme="majorHAnsi" w:cstheme="minorHAnsi"/>
              </w:rPr>
              <w:t xml:space="preserve">A report </w:t>
            </w:r>
          </w:p>
          <w:p w14:paraId="06B760CC" w14:textId="77777777" w:rsidR="009C40BF" w:rsidRPr="0060728C" w:rsidRDefault="009C40BF" w:rsidP="006D3E79">
            <w:pPr>
              <w:rPr>
                <w:rFonts w:asciiTheme="majorHAnsi" w:hAnsiTheme="majorHAnsi" w:cstheme="minorHAnsi"/>
              </w:rPr>
            </w:pPr>
            <w:r w:rsidRPr="0060728C">
              <w:rPr>
                <w:rFonts w:asciiTheme="majorHAnsi" w:hAnsiTheme="majorHAnsi" w:cstheme="minorHAnsi"/>
              </w:rPr>
              <w:t>Pedagogical STEM materials</w:t>
            </w:r>
          </w:p>
          <w:p w14:paraId="4409297B" w14:textId="77777777" w:rsidR="009C40BF" w:rsidRPr="0060728C" w:rsidRDefault="009C40BF" w:rsidP="006D3E79">
            <w:pPr>
              <w:rPr>
                <w:rFonts w:asciiTheme="majorHAnsi" w:hAnsiTheme="majorHAnsi" w:cstheme="minorHAnsi"/>
              </w:rPr>
            </w:pPr>
            <w:r w:rsidRPr="0060728C">
              <w:rPr>
                <w:rFonts w:asciiTheme="majorHAnsi" w:hAnsiTheme="majorHAnsi" w:cstheme="minorHAnsi"/>
              </w:rPr>
              <w:t>Proposals for  further cooperation between the school and the company involved</w:t>
            </w:r>
          </w:p>
          <w:p w14:paraId="2E893671" w14:textId="77777777" w:rsidR="009C40BF" w:rsidRPr="0060728C" w:rsidRDefault="009C40BF" w:rsidP="006D3E79">
            <w:pPr>
              <w:rPr>
                <w:rFonts w:asciiTheme="majorHAnsi" w:hAnsiTheme="majorHAnsi" w:cstheme="minorHAnsi"/>
                <w:b/>
              </w:rPr>
            </w:pPr>
            <w:r w:rsidRPr="0060728C">
              <w:rPr>
                <w:rFonts w:asciiTheme="majorHAnsi" w:hAnsiTheme="majorHAnsi" w:cstheme="minorHAnsi"/>
              </w:rPr>
              <w:t>Etc.</w:t>
            </w:r>
            <w:r w:rsidRPr="0060728C">
              <w:rPr>
                <w:rFonts w:asciiTheme="majorHAnsi" w:hAnsiTheme="majorHAnsi" w:cstheme="minorHAnsi"/>
                <w:b/>
              </w:rPr>
              <w:t xml:space="preserve"> </w:t>
            </w:r>
          </w:p>
        </w:tc>
      </w:tr>
    </w:tbl>
    <w:p w14:paraId="7DDA7212" w14:textId="77777777" w:rsidR="009C40BF" w:rsidRPr="0060728C" w:rsidRDefault="009C40BF" w:rsidP="009C40BF">
      <w:pPr>
        <w:rPr>
          <w:rFonts w:asciiTheme="majorHAnsi" w:hAnsiTheme="majorHAnsi" w:cstheme="minorHAnsi"/>
          <w:b/>
        </w:rPr>
      </w:pPr>
    </w:p>
    <w:p w14:paraId="40571759" w14:textId="77777777" w:rsidR="009C40BF" w:rsidRPr="0060728C" w:rsidRDefault="009C40BF" w:rsidP="009C40BF">
      <w:pPr>
        <w:rPr>
          <w:rFonts w:asciiTheme="majorHAnsi" w:hAnsiTheme="majorHAnsi" w:cstheme="minorHAnsi"/>
          <w:b/>
        </w:rPr>
      </w:pPr>
      <w:r w:rsidRPr="0060728C">
        <w:rPr>
          <w:rFonts w:asciiTheme="majorHAnsi" w:hAnsiTheme="majorHAnsi" w:cstheme="minorHAnsi"/>
          <w:b/>
        </w:rPr>
        <w:t>Would you recommend such a TP to other STEM teachers?</w:t>
      </w:r>
    </w:p>
    <w:p w14:paraId="68278014" w14:textId="77777777" w:rsidR="009C40BF" w:rsidRPr="0060728C" w:rsidRDefault="009C40BF" w:rsidP="009C40BF">
      <w:pPr>
        <w:rPr>
          <w:rFonts w:asciiTheme="majorHAnsi" w:hAnsiTheme="majorHAnsi" w:cstheme="minorHAnsi"/>
          <w:b/>
        </w:rPr>
      </w:pPr>
    </w:p>
    <w:tbl>
      <w:tblPr>
        <w:tblStyle w:val="Tabellenraster"/>
        <w:tblW w:w="0" w:type="auto"/>
        <w:tblLook w:val="04A0" w:firstRow="1" w:lastRow="0" w:firstColumn="1" w:lastColumn="0" w:noHBand="0" w:noVBand="1"/>
      </w:tblPr>
      <w:tblGrid>
        <w:gridCol w:w="9062"/>
      </w:tblGrid>
      <w:tr w:rsidR="009C40BF" w:rsidRPr="0060728C" w14:paraId="20D2F574" w14:textId="77777777" w:rsidTr="006D3E79">
        <w:tc>
          <w:tcPr>
            <w:tcW w:w="9212" w:type="dxa"/>
          </w:tcPr>
          <w:p w14:paraId="4E697BCC" w14:textId="77777777" w:rsidR="009C40BF" w:rsidRPr="0060728C" w:rsidRDefault="009C40BF" w:rsidP="006D3E79">
            <w:pPr>
              <w:rPr>
                <w:rFonts w:asciiTheme="majorHAnsi" w:hAnsiTheme="majorHAnsi" w:cstheme="minorHAnsi"/>
                <w:b/>
              </w:rPr>
            </w:pPr>
            <w:r w:rsidRPr="0060728C">
              <w:rPr>
                <w:rFonts w:asciiTheme="majorHAnsi" w:hAnsiTheme="majorHAnsi" w:cstheme="minorHAnsi"/>
                <w:b/>
              </w:rPr>
              <w:t>Yes or NO</w:t>
            </w:r>
          </w:p>
          <w:p w14:paraId="3FBF169A" w14:textId="77777777" w:rsidR="009C40BF" w:rsidRPr="0060728C" w:rsidRDefault="009C40BF" w:rsidP="006D3E79">
            <w:pPr>
              <w:rPr>
                <w:rFonts w:asciiTheme="majorHAnsi" w:hAnsiTheme="majorHAnsi" w:cstheme="minorHAnsi"/>
                <w:b/>
              </w:rPr>
            </w:pPr>
            <w:r w:rsidRPr="0060728C">
              <w:rPr>
                <w:rFonts w:asciiTheme="majorHAnsi" w:hAnsiTheme="majorHAnsi" w:cstheme="minorHAnsi"/>
                <w:b/>
              </w:rPr>
              <w:t>And WHY</w:t>
            </w:r>
          </w:p>
        </w:tc>
      </w:tr>
    </w:tbl>
    <w:p w14:paraId="581F1F02" w14:textId="77777777" w:rsidR="009C40BF" w:rsidRPr="0060728C" w:rsidRDefault="009C40BF" w:rsidP="009C40BF">
      <w:pPr>
        <w:pStyle w:val="KeinLeerraum"/>
      </w:pPr>
      <w:bookmarkStart w:id="47" w:name="_Toc477774860"/>
      <w:bookmarkStart w:id="48" w:name="_Toc482282158"/>
    </w:p>
    <w:p w14:paraId="3CF56E96" w14:textId="77777777" w:rsidR="009C40BF" w:rsidRPr="0060728C" w:rsidRDefault="009C40BF" w:rsidP="009C40BF">
      <w:pPr>
        <w:pStyle w:val="KeinLeerraum"/>
        <w:rPr>
          <w:rFonts w:asciiTheme="majorHAnsi" w:hAnsiTheme="majorHAnsi" w:cstheme="minorHAnsi"/>
          <w:b/>
        </w:rPr>
      </w:pPr>
      <w:r w:rsidRPr="0060728C">
        <w:rPr>
          <w:rFonts w:asciiTheme="majorHAnsi" w:hAnsiTheme="majorHAnsi" w:cstheme="minorHAnsi"/>
          <w:b/>
        </w:rPr>
        <w:t>If so, why?</w:t>
      </w:r>
    </w:p>
    <w:tbl>
      <w:tblPr>
        <w:tblStyle w:val="Tabellenraster"/>
        <w:tblW w:w="0" w:type="auto"/>
        <w:tblLook w:val="04A0" w:firstRow="1" w:lastRow="0" w:firstColumn="1" w:lastColumn="0" w:noHBand="0" w:noVBand="1"/>
      </w:tblPr>
      <w:tblGrid>
        <w:gridCol w:w="9062"/>
      </w:tblGrid>
      <w:tr w:rsidR="009C40BF" w:rsidRPr="0060728C" w14:paraId="56113365" w14:textId="77777777" w:rsidTr="006D3E79">
        <w:tc>
          <w:tcPr>
            <w:tcW w:w="9212" w:type="dxa"/>
          </w:tcPr>
          <w:p w14:paraId="2EA048AF" w14:textId="77777777" w:rsidR="009C40BF" w:rsidRPr="0060728C" w:rsidRDefault="009C40BF" w:rsidP="006D3E79">
            <w:pPr>
              <w:rPr>
                <w:rFonts w:asciiTheme="minorHAnsi" w:hAnsiTheme="minorHAnsi" w:cstheme="minorHAnsi"/>
                <w:b/>
              </w:rPr>
            </w:pPr>
          </w:p>
        </w:tc>
      </w:tr>
    </w:tbl>
    <w:p w14:paraId="6CED9104" w14:textId="77777777" w:rsidR="009C40BF" w:rsidRDefault="009C40BF" w:rsidP="009C40BF">
      <w:pPr>
        <w:pStyle w:val="KeinLeerraum"/>
      </w:pPr>
    </w:p>
    <w:p w14:paraId="70E132CC" w14:textId="77777777" w:rsidR="009C40BF" w:rsidRPr="008F6107" w:rsidRDefault="009C40BF" w:rsidP="009C40BF">
      <w:pPr>
        <w:pStyle w:val="berschrift4"/>
      </w:pPr>
      <w:r w:rsidRPr="008F6107">
        <w:t xml:space="preserve">Questionnaire: Appreciation of the </w:t>
      </w:r>
      <w:r>
        <w:t>mentor</w:t>
      </w:r>
      <w:r w:rsidRPr="008F6107">
        <w:t xml:space="preserve"> by the teacher involved in the TP</w:t>
      </w:r>
      <w:bookmarkEnd w:id="47"/>
      <w:bookmarkEnd w:id="48"/>
    </w:p>
    <w:p w14:paraId="0A66AF21" w14:textId="77777777" w:rsidR="009C40BF" w:rsidRPr="008F6107" w:rsidRDefault="009C40BF" w:rsidP="009C40BF">
      <w:pPr>
        <w:rPr>
          <w:rFonts w:asciiTheme="minorHAnsi" w:hAnsiTheme="minorHAnsi" w:cstheme="minorHAnsi"/>
        </w:rPr>
      </w:pPr>
    </w:p>
    <w:p w14:paraId="20593193" w14:textId="77777777" w:rsidR="009C40BF" w:rsidRPr="0060728C" w:rsidRDefault="009C40BF" w:rsidP="009C40BF">
      <w:pPr>
        <w:rPr>
          <w:rFonts w:asciiTheme="majorHAnsi" w:hAnsiTheme="majorHAnsi" w:cstheme="minorHAnsi"/>
        </w:rPr>
      </w:pPr>
      <w:r w:rsidRPr="0060728C">
        <w:rPr>
          <w:rFonts w:asciiTheme="majorHAnsi" w:hAnsiTheme="majorHAnsi" w:cstheme="minorHAnsi"/>
        </w:rPr>
        <w:t>Questionnaire to be filled in by the teacher and to be made available to the mentor and the school</w:t>
      </w:r>
    </w:p>
    <w:p w14:paraId="18CF8ACE" w14:textId="77777777" w:rsidR="009C40BF" w:rsidRPr="0060728C" w:rsidRDefault="009C40BF" w:rsidP="009C40BF">
      <w:pPr>
        <w:rPr>
          <w:rFonts w:asciiTheme="majorHAnsi" w:hAnsiTheme="majorHAnsi" w:cs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44"/>
        <w:gridCol w:w="416"/>
        <w:gridCol w:w="338"/>
        <w:gridCol w:w="415"/>
        <w:gridCol w:w="415"/>
        <w:gridCol w:w="471"/>
        <w:gridCol w:w="461"/>
      </w:tblGrid>
      <w:tr w:rsidR="009C40BF" w:rsidRPr="0060728C" w14:paraId="36CA3586" w14:textId="77777777" w:rsidTr="006D3E79">
        <w:tc>
          <w:tcPr>
            <w:tcW w:w="6544" w:type="dxa"/>
          </w:tcPr>
          <w:p w14:paraId="6D0CAF5D" w14:textId="77777777" w:rsidR="009C40BF" w:rsidRPr="0060728C" w:rsidRDefault="009C40BF" w:rsidP="006D3E79">
            <w:pPr>
              <w:autoSpaceDE w:val="0"/>
              <w:autoSpaceDN w:val="0"/>
              <w:adjustRightInd w:val="0"/>
              <w:rPr>
                <w:rFonts w:asciiTheme="majorHAnsi" w:eastAsia="Calibri" w:hAnsiTheme="majorHAnsi" w:cstheme="minorHAnsi"/>
                <w:b/>
                <w:bCs/>
              </w:rPr>
            </w:pPr>
            <w:r w:rsidRPr="0060728C">
              <w:rPr>
                <w:rFonts w:asciiTheme="majorHAnsi" w:eastAsia="Calibri" w:hAnsiTheme="majorHAnsi" w:cstheme="minorHAnsi"/>
                <w:b/>
                <w:bCs/>
              </w:rPr>
              <w:t>To which extent do you agree with the following statements</w:t>
            </w:r>
          </w:p>
          <w:p w14:paraId="1AB07B46" w14:textId="77777777" w:rsidR="009C40BF" w:rsidRPr="0060728C" w:rsidRDefault="009C40BF" w:rsidP="006D3E79">
            <w:pPr>
              <w:autoSpaceDE w:val="0"/>
              <w:autoSpaceDN w:val="0"/>
              <w:adjustRightInd w:val="0"/>
              <w:rPr>
                <w:rFonts w:asciiTheme="majorHAnsi" w:eastAsia="Calibri" w:hAnsiTheme="majorHAnsi" w:cstheme="minorHAnsi"/>
                <w:b/>
                <w:bCs/>
              </w:rPr>
            </w:pPr>
            <w:r w:rsidRPr="0060728C">
              <w:rPr>
                <w:rFonts w:asciiTheme="majorHAnsi" w:eastAsia="Calibri" w:hAnsiTheme="majorHAnsi" w:cstheme="minorHAnsi"/>
                <w:b/>
                <w:bCs/>
              </w:rPr>
              <w:t>1 = don’t agree at all</w:t>
            </w:r>
          </w:p>
          <w:p w14:paraId="7F75E2E6" w14:textId="77777777" w:rsidR="009C40BF" w:rsidRPr="0060728C" w:rsidRDefault="009C40BF" w:rsidP="006D3E79">
            <w:pPr>
              <w:autoSpaceDE w:val="0"/>
              <w:autoSpaceDN w:val="0"/>
              <w:adjustRightInd w:val="0"/>
              <w:rPr>
                <w:rFonts w:asciiTheme="majorHAnsi" w:eastAsia="Calibri" w:hAnsiTheme="majorHAnsi" w:cstheme="minorHAnsi"/>
                <w:b/>
                <w:bCs/>
              </w:rPr>
            </w:pPr>
            <w:r w:rsidRPr="0060728C">
              <w:rPr>
                <w:rFonts w:asciiTheme="majorHAnsi" w:eastAsia="Calibri" w:hAnsiTheme="majorHAnsi" w:cstheme="minorHAnsi"/>
                <w:b/>
                <w:bCs/>
              </w:rPr>
              <w:t>2 = don’t agree</w:t>
            </w:r>
          </w:p>
          <w:p w14:paraId="688E93C7" w14:textId="77777777" w:rsidR="009C40BF" w:rsidRPr="0060728C" w:rsidRDefault="009C40BF" w:rsidP="006D3E79">
            <w:pPr>
              <w:autoSpaceDE w:val="0"/>
              <w:autoSpaceDN w:val="0"/>
              <w:adjustRightInd w:val="0"/>
              <w:rPr>
                <w:rFonts w:asciiTheme="majorHAnsi" w:eastAsia="Calibri" w:hAnsiTheme="majorHAnsi" w:cstheme="minorHAnsi"/>
                <w:b/>
                <w:bCs/>
              </w:rPr>
            </w:pPr>
            <w:r w:rsidRPr="0060728C">
              <w:rPr>
                <w:rFonts w:asciiTheme="majorHAnsi" w:eastAsia="Calibri" w:hAnsiTheme="majorHAnsi" w:cstheme="minorHAnsi"/>
                <w:b/>
                <w:bCs/>
              </w:rPr>
              <w:t xml:space="preserve">3 = agree more or less </w:t>
            </w:r>
          </w:p>
          <w:p w14:paraId="40C82DCF" w14:textId="77777777" w:rsidR="009C40BF" w:rsidRPr="0060728C" w:rsidRDefault="009C40BF" w:rsidP="006D3E79">
            <w:pPr>
              <w:autoSpaceDE w:val="0"/>
              <w:autoSpaceDN w:val="0"/>
              <w:adjustRightInd w:val="0"/>
              <w:rPr>
                <w:rFonts w:asciiTheme="majorHAnsi" w:eastAsia="Calibri" w:hAnsiTheme="majorHAnsi" w:cstheme="minorHAnsi"/>
                <w:b/>
                <w:bCs/>
              </w:rPr>
            </w:pPr>
            <w:r w:rsidRPr="0060728C">
              <w:rPr>
                <w:rFonts w:asciiTheme="majorHAnsi" w:eastAsia="Calibri" w:hAnsiTheme="majorHAnsi" w:cstheme="minorHAnsi"/>
                <w:b/>
                <w:bCs/>
              </w:rPr>
              <w:t xml:space="preserve">4 = agree </w:t>
            </w:r>
          </w:p>
          <w:p w14:paraId="5A9222FB" w14:textId="77777777" w:rsidR="009C40BF" w:rsidRPr="0060728C" w:rsidRDefault="009C40BF" w:rsidP="006D3E79">
            <w:pPr>
              <w:autoSpaceDE w:val="0"/>
              <w:autoSpaceDN w:val="0"/>
              <w:adjustRightInd w:val="0"/>
              <w:rPr>
                <w:rFonts w:asciiTheme="majorHAnsi" w:eastAsia="Calibri" w:hAnsiTheme="majorHAnsi" w:cstheme="minorHAnsi"/>
                <w:b/>
                <w:bCs/>
              </w:rPr>
            </w:pPr>
            <w:r w:rsidRPr="0060728C">
              <w:rPr>
                <w:rFonts w:asciiTheme="majorHAnsi" w:eastAsia="Calibri" w:hAnsiTheme="majorHAnsi" w:cstheme="minorHAnsi"/>
                <w:b/>
                <w:bCs/>
              </w:rPr>
              <w:t>5 = totally agree</w:t>
            </w:r>
          </w:p>
          <w:p w14:paraId="3354EDA5" w14:textId="77777777" w:rsidR="009C40BF" w:rsidRPr="0060728C" w:rsidRDefault="009C40BF" w:rsidP="006D3E79">
            <w:pPr>
              <w:autoSpaceDE w:val="0"/>
              <w:autoSpaceDN w:val="0"/>
              <w:adjustRightInd w:val="0"/>
              <w:rPr>
                <w:rFonts w:asciiTheme="majorHAnsi" w:eastAsia="Calibri" w:hAnsiTheme="majorHAnsi" w:cstheme="minorHAnsi"/>
                <w:b/>
                <w:bCs/>
              </w:rPr>
            </w:pPr>
            <w:r w:rsidRPr="0060728C">
              <w:rPr>
                <w:rFonts w:asciiTheme="majorHAnsi" w:eastAsia="Calibri" w:hAnsiTheme="majorHAnsi" w:cstheme="minorHAnsi"/>
                <w:b/>
                <w:bCs/>
              </w:rPr>
              <w:t>6  = I don’t know</w:t>
            </w:r>
          </w:p>
        </w:tc>
        <w:tc>
          <w:tcPr>
            <w:tcW w:w="416" w:type="dxa"/>
          </w:tcPr>
          <w:p w14:paraId="5C2DB373" w14:textId="77777777" w:rsidR="009C40BF" w:rsidRPr="0060728C" w:rsidRDefault="009C40BF" w:rsidP="006D3E79">
            <w:pPr>
              <w:rPr>
                <w:rFonts w:asciiTheme="majorHAnsi" w:hAnsiTheme="majorHAnsi" w:cstheme="minorHAnsi"/>
              </w:rPr>
            </w:pPr>
            <w:r w:rsidRPr="0060728C">
              <w:rPr>
                <w:rFonts w:asciiTheme="majorHAnsi" w:hAnsiTheme="majorHAnsi" w:cstheme="minorHAnsi"/>
              </w:rPr>
              <w:t>1</w:t>
            </w:r>
          </w:p>
        </w:tc>
        <w:tc>
          <w:tcPr>
            <w:tcW w:w="338" w:type="dxa"/>
          </w:tcPr>
          <w:p w14:paraId="604A1AD1" w14:textId="77777777" w:rsidR="009C40BF" w:rsidRPr="0060728C" w:rsidRDefault="009C40BF" w:rsidP="006D3E79">
            <w:pPr>
              <w:rPr>
                <w:rFonts w:asciiTheme="majorHAnsi" w:hAnsiTheme="majorHAnsi" w:cstheme="minorHAnsi"/>
              </w:rPr>
            </w:pPr>
            <w:r w:rsidRPr="0060728C">
              <w:rPr>
                <w:rFonts w:asciiTheme="majorHAnsi" w:hAnsiTheme="majorHAnsi" w:cstheme="minorHAnsi"/>
              </w:rPr>
              <w:t>2</w:t>
            </w:r>
          </w:p>
        </w:tc>
        <w:tc>
          <w:tcPr>
            <w:tcW w:w="415" w:type="dxa"/>
          </w:tcPr>
          <w:p w14:paraId="15F3AE2D" w14:textId="77777777" w:rsidR="009C40BF" w:rsidRPr="0060728C" w:rsidRDefault="009C40BF" w:rsidP="006D3E79">
            <w:pPr>
              <w:rPr>
                <w:rFonts w:asciiTheme="majorHAnsi" w:hAnsiTheme="majorHAnsi" w:cstheme="minorHAnsi"/>
              </w:rPr>
            </w:pPr>
            <w:r w:rsidRPr="0060728C">
              <w:rPr>
                <w:rFonts w:asciiTheme="majorHAnsi" w:hAnsiTheme="majorHAnsi" w:cstheme="minorHAnsi"/>
              </w:rPr>
              <w:t>3</w:t>
            </w:r>
          </w:p>
        </w:tc>
        <w:tc>
          <w:tcPr>
            <w:tcW w:w="415" w:type="dxa"/>
          </w:tcPr>
          <w:p w14:paraId="406DBD8E" w14:textId="77777777" w:rsidR="009C40BF" w:rsidRPr="0060728C" w:rsidRDefault="009C40BF" w:rsidP="006D3E79">
            <w:pPr>
              <w:rPr>
                <w:rFonts w:asciiTheme="majorHAnsi" w:hAnsiTheme="majorHAnsi" w:cstheme="minorHAnsi"/>
              </w:rPr>
            </w:pPr>
            <w:r w:rsidRPr="0060728C">
              <w:rPr>
                <w:rFonts w:asciiTheme="majorHAnsi" w:hAnsiTheme="majorHAnsi" w:cstheme="minorHAnsi"/>
              </w:rPr>
              <w:t>4</w:t>
            </w:r>
          </w:p>
        </w:tc>
        <w:tc>
          <w:tcPr>
            <w:tcW w:w="471" w:type="dxa"/>
          </w:tcPr>
          <w:p w14:paraId="4D0DB5D2" w14:textId="77777777" w:rsidR="009C40BF" w:rsidRPr="0060728C" w:rsidRDefault="009C40BF" w:rsidP="006D3E79">
            <w:pPr>
              <w:rPr>
                <w:rFonts w:asciiTheme="majorHAnsi" w:hAnsiTheme="majorHAnsi" w:cstheme="minorHAnsi"/>
              </w:rPr>
            </w:pPr>
            <w:r w:rsidRPr="0060728C">
              <w:rPr>
                <w:rFonts w:asciiTheme="majorHAnsi" w:hAnsiTheme="majorHAnsi" w:cstheme="minorHAnsi"/>
              </w:rPr>
              <w:t>5</w:t>
            </w:r>
          </w:p>
        </w:tc>
        <w:tc>
          <w:tcPr>
            <w:tcW w:w="461" w:type="dxa"/>
          </w:tcPr>
          <w:p w14:paraId="22050CD6" w14:textId="77777777" w:rsidR="009C40BF" w:rsidRPr="0060728C" w:rsidRDefault="009C40BF" w:rsidP="006D3E79">
            <w:pPr>
              <w:rPr>
                <w:rFonts w:asciiTheme="majorHAnsi" w:hAnsiTheme="majorHAnsi" w:cstheme="minorHAnsi"/>
              </w:rPr>
            </w:pPr>
            <w:r w:rsidRPr="0060728C">
              <w:rPr>
                <w:rFonts w:asciiTheme="majorHAnsi" w:hAnsiTheme="majorHAnsi" w:cstheme="minorHAnsi"/>
              </w:rPr>
              <w:t>6</w:t>
            </w:r>
          </w:p>
        </w:tc>
      </w:tr>
      <w:tr w:rsidR="009C40BF" w:rsidRPr="0060728C" w14:paraId="0E002BEF" w14:textId="77777777" w:rsidTr="006D3E79">
        <w:tc>
          <w:tcPr>
            <w:tcW w:w="6544" w:type="dxa"/>
          </w:tcPr>
          <w:p w14:paraId="06742FF9" w14:textId="77777777" w:rsidR="009C40BF" w:rsidRPr="0060728C" w:rsidRDefault="009C40BF" w:rsidP="006D3E79">
            <w:pPr>
              <w:autoSpaceDE w:val="0"/>
              <w:autoSpaceDN w:val="0"/>
              <w:adjustRightInd w:val="0"/>
              <w:rPr>
                <w:rFonts w:asciiTheme="majorHAnsi" w:hAnsiTheme="majorHAnsi" w:cstheme="minorHAnsi"/>
              </w:rPr>
            </w:pPr>
            <w:r w:rsidRPr="0060728C">
              <w:rPr>
                <w:rFonts w:asciiTheme="majorHAnsi" w:hAnsiTheme="majorHAnsi" w:cstheme="minorHAnsi"/>
              </w:rPr>
              <w:t xml:space="preserve">The mentor supported me up at every moment of the TP </w:t>
            </w:r>
          </w:p>
        </w:tc>
        <w:tc>
          <w:tcPr>
            <w:tcW w:w="416" w:type="dxa"/>
          </w:tcPr>
          <w:p w14:paraId="32611237" w14:textId="77777777" w:rsidR="009C40BF" w:rsidRPr="0060728C" w:rsidRDefault="009C40BF" w:rsidP="006D3E79">
            <w:pPr>
              <w:rPr>
                <w:rFonts w:asciiTheme="majorHAnsi" w:hAnsiTheme="majorHAnsi" w:cstheme="minorHAnsi"/>
              </w:rPr>
            </w:pPr>
          </w:p>
        </w:tc>
        <w:tc>
          <w:tcPr>
            <w:tcW w:w="338" w:type="dxa"/>
          </w:tcPr>
          <w:p w14:paraId="510488A5" w14:textId="77777777" w:rsidR="009C40BF" w:rsidRPr="0060728C" w:rsidRDefault="009C40BF" w:rsidP="006D3E79">
            <w:pPr>
              <w:rPr>
                <w:rFonts w:asciiTheme="majorHAnsi" w:hAnsiTheme="majorHAnsi" w:cstheme="minorHAnsi"/>
              </w:rPr>
            </w:pPr>
          </w:p>
        </w:tc>
        <w:tc>
          <w:tcPr>
            <w:tcW w:w="415" w:type="dxa"/>
          </w:tcPr>
          <w:p w14:paraId="35FAF26A" w14:textId="77777777" w:rsidR="009C40BF" w:rsidRPr="0060728C" w:rsidRDefault="009C40BF" w:rsidP="006D3E79">
            <w:pPr>
              <w:rPr>
                <w:rFonts w:asciiTheme="majorHAnsi" w:hAnsiTheme="majorHAnsi" w:cstheme="minorHAnsi"/>
              </w:rPr>
            </w:pPr>
          </w:p>
        </w:tc>
        <w:tc>
          <w:tcPr>
            <w:tcW w:w="415" w:type="dxa"/>
          </w:tcPr>
          <w:p w14:paraId="7732A97E" w14:textId="77777777" w:rsidR="009C40BF" w:rsidRPr="0060728C" w:rsidRDefault="009C40BF" w:rsidP="006D3E79">
            <w:pPr>
              <w:rPr>
                <w:rFonts w:asciiTheme="majorHAnsi" w:hAnsiTheme="majorHAnsi" w:cstheme="minorHAnsi"/>
              </w:rPr>
            </w:pPr>
          </w:p>
        </w:tc>
        <w:tc>
          <w:tcPr>
            <w:tcW w:w="471" w:type="dxa"/>
          </w:tcPr>
          <w:p w14:paraId="6D9D3092" w14:textId="77777777" w:rsidR="009C40BF" w:rsidRPr="0060728C" w:rsidRDefault="009C40BF" w:rsidP="006D3E79">
            <w:pPr>
              <w:rPr>
                <w:rFonts w:asciiTheme="majorHAnsi" w:hAnsiTheme="majorHAnsi" w:cstheme="minorHAnsi"/>
              </w:rPr>
            </w:pPr>
          </w:p>
        </w:tc>
        <w:tc>
          <w:tcPr>
            <w:tcW w:w="461" w:type="dxa"/>
          </w:tcPr>
          <w:p w14:paraId="425D3D29" w14:textId="77777777" w:rsidR="009C40BF" w:rsidRPr="0060728C" w:rsidRDefault="009C40BF" w:rsidP="006D3E79">
            <w:pPr>
              <w:rPr>
                <w:rFonts w:asciiTheme="majorHAnsi" w:hAnsiTheme="majorHAnsi" w:cstheme="minorHAnsi"/>
              </w:rPr>
            </w:pPr>
          </w:p>
        </w:tc>
      </w:tr>
      <w:tr w:rsidR="009C40BF" w:rsidRPr="0060728C" w14:paraId="4658A656" w14:textId="77777777" w:rsidTr="006D3E79">
        <w:tc>
          <w:tcPr>
            <w:tcW w:w="6544" w:type="dxa"/>
          </w:tcPr>
          <w:p w14:paraId="37A221BA" w14:textId="77777777" w:rsidR="009C40BF" w:rsidRPr="0060728C" w:rsidRDefault="009C40BF" w:rsidP="006D3E79">
            <w:pPr>
              <w:autoSpaceDE w:val="0"/>
              <w:autoSpaceDN w:val="0"/>
              <w:adjustRightInd w:val="0"/>
              <w:rPr>
                <w:rFonts w:asciiTheme="majorHAnsi" w:hAnsiTheme="majorHAnsi" w:cstheme="minorHAnsi"/>
              </w:rPr>
            </w:pPr>
            <w:r w:rsidRPr="0060728C">
              <w:rPr>
                <w:rFonts w:asciiTheme="majorHAnsi" w:hAnsiTheme="majorHAnsi" w:cstheme="minorHAnsi"/>
              </w:rPr>
              <w:t>The mentor helped me implement my plan of activities of the TP throughout the duration of the project</w:t>
            </w:r>
          </w:p>
        </w:tc>
        <w:tc>
          <w:tcPr>
            <w:tcW w:w="416" w:type="dxa"/>
          </w:tcPr>
          <w:p w14:paraId="61F4B55C" w14:textId="77777777" w:rsidR="009C40BF" w:rsidRPr="0060728C" w:rsidRDefault="009C40BF" w:rsidP="006D3E79">
            <w:pPr>
              <w:rPr>
                <w:rFonts w:asciiTheme="majorHAnsi" w:hAnsiTheme="majorHAnsi" w:cstheme="minorHAnsi"/>
              </w:rPr>
            </w:pPr>
          </w:p>
        </w:tc>
        <w:tc>
          <w:tcPr>
            <w:tcW w:w="338" w:type="dxa"/>
          </w:tcPr>
          <w:p w14:paraId="03DE6DA2" w14:textId="77777777" w:rsidR="009C40BF" w:rsidRPr="0060728C" w:rsidRDefault="009C40BF" w:rsidP="006D3E79">
            <w:pPr>
              <w:rPr>
                <w:rFonts w:asciiTheme="majorHAnsi" w:hAnsiTheme="majorHAnsi" w:cstheme="minorHAnsi"/>
              </w:rPr>
            </w:pPr>
          </w:p>
        </w:tc>
        <w:tc>
          <w:tcPr>
            <w:tcW w:w="415" w:type="dxa"/>
          </w:tcPr>
          <w:p w14:paraId="07207FDA" w14:textId="77777777" w:rsidR="009C40BF" w:rsidRPr="0060728C" w:rsidRDefault="009C40BF" w:rsidP="006D3E79">
            <w:pPr>
              <w:rPr>
                <w:rFonts w:asciiTheme="majorHAnsi" w:hAnsiTheme="majorHAnsi" w:cstheme="minorHAnsi"/>
              </w:rPr>
            </w:pPr>
          </w:p>
        </w:tc>
        <w:tc>
          <w:tcPr>
            <w:tcW w:w="415" w:type="dxa"/>
          </w:tcPr>
          <w:p w14:paraId="04D570D1" w14:textId="77777777" w:rsidR="009C40BF" w:rsidRPr="0060728C" w:rsidRDefault="009C40BF" w:rsidP="006D3E79">
            <w:pPr>
              <w:rPr>
                <w:rFonts w:asciiTheme="majorHAnsi" w:hAnsiTheme="majorHAnsi" w:cstheme="minorHAnsi"/>
              </w:rPr>
            </w:pPr>
          </w:p>
        </w:tc>
        <w:tc>
          <w:tcPr>
            <w:tcW w:w="471" w:type="dxa"/>
          </w:tcPr>
          <w:p w14:paraId="0B55B242" w14:textId="77777777" w:rsidR="009C40BF" w:rsidRPr="0060728C" w:rsidRDefault="009C40BF" w:rsidP="006D3E79">
            <w:pPr>
              <w:rPr>
                <w:rFonts w:asciiTheme="majorHAnsi" w:hAnsiTheme="majorHAnsi" w:cstheme="minorHAnsi"/>
              </w:rPr>
            </w:pPr>
          </w:p>
        </w:tc>
        <w:tc>
          <w:tcPr>
            <w:tcW w:w="461" w:type="dxa"/>
          </w:tcPr>
          <w:p w14:paraId="71A44785" w14:textId="77777777" w:rsidR="009C40BF" w:rsidRPr="0060728C" w:rsidRDefault="009C40BF" w:rsidP="006D3E79">
            <w:pPr>
              <w:rPr>
                <w:rFonts w:asciiTheme="majorHAnsi" w:hAnsiTheme="majorHAnsi" w:cstheme="minorHAnsi"/>
              </w:rPr>
            </w:pPr>
          </w:p>
        </w:tc>
      </w:tr>
      <w:tr w:rsidR="009C40BF" w:rsidRPr="0060728C" w14:paraId="10C689C0" w14:textId="77777777" w:rsidTr="006D3E79">
        <w:tc>
          <w:tcPr>
            <w:tcW w:w="6544" w:type="dxa"/>
          </w:tcPr>
          <w:p w14:paraId="51F2162B" w14:textId="77777777" w:rsidR="009C40BF" w:rsidRPr="0060728C" w:rsidRDefault="009C40BF" w:rsidP="006D3E79">
            <w:pPr>
              <w:autoSpaceDE w:val="0"/>
              <w:autoSpaceDN w:val="0"/>
              <w:adjustRightInd w:val="0"/>
              <w:rPr>
                <w:rFonts w:asciiTheme="majorHAnsi" w:hAnsiTheme="majorHAnsi" w:cstheme="minorHAnsi"/>
              </w:rPr>
            </w:pPr>
            <w:r w:rsidRPr="0060728C">
              <w:rPr>
                <w:rFonts w:asciiTheme="majorHAnsi" w:hAnsiTheme="majorHAnsi" w:cstheme="minorHAnsi"/>
              </w:rPr>
              <w:t>The mentor helped me to see how the company deals with scientific and technological innovation and the results of research</w:t>
            </w:r>
          </w:p>
        </w:tc>
        <w:tc>
          <w:tcPr>
            <w:tcW w:w="416" w:type="dxa"/>
          </w:tcPr>
          <w:p w14:paraId="4F496329" w14:textId="77777777" w:rsidR="009C40BF" w:rsidRPr="0060728C" w:rsidRDefault="009C40BF" w:rsidP="006D3E79">
            <w:pPr>
              <w:rPr>
                <w:rFonts w:asciiTheme="majorHAnsi" w:hAnsiTheme="majorHAnsi" w:cstheme="minorHAnsi"/>
              </w:rPr>
            </w:pPr>
          </w:p>
        </w:tc>
        <w:tc>
          <w:tcPr>
            <w:tcW w:w="338" w:type="dxa"/>
          </w:tcPr>
          <w:p w14:paraId="4D6DF92E" w14:textId="77777777" w:rsidR="009C40BF" w:rsidRPr="0060728C" w:rsidRDefault="009C40BF" w:rsidP="006D3E79">
            <w:pPr>
              <w:rPr>
                <w:rFonts w:asciiTheme="majorHAnsi" w:hAnsiTheme="majorHAnsi" w:cstheme="minorHAnsi"/>
              </w:rPr>
            </w:pPr>
          </w:p>
        </w:tc>
        <w:tc>
          <w:tcPr>
            <w:tcW w:w="415" w:type="dxa"/>
          </w:tcPr>
          <w:p w14:paraId="0EFD3906" w14:textId="77777777" w:rsidR="009C40BF" w:rsidRPr="0060728C" w:rsidRDefault="009C40BF" w:rsidP="006D3E79">
            <w:pPr>
              <w:rPr>
                <w:rFonts w:asciiTheme="majorHAnsi" w:hAnsiTheme="majorHAnsi" w:cstheme="minorHAnsi"/>
              </w:rPr>
            </w:pPr>
          </w:p>
        </w:tc>
        <w:tc>
          <w:tcPr>
            <w:tcW w:w="415" w:type="dxa"/>
          </w:tcPr>
          <w:p w14:paraId="23815075" w14:textId="77777777" w:rsidR="009C40BF" w:rsidRPr="0060728C" w:rsidRDefault="009C40BF" w:rsidP="006D3E79">
            <w:pPr>
              <w:rPr>
                <w:rFonts w:asciiTheme="majorHAnsi" w:hAnsiTheme="majorHAnsi" w:cstheme="minorHAnsi"/>
              </w:rPr>
            </w:pPr>
          </w:p>
        </w:tc>
        <w:tc>
          <w:tcPr>
            <w:tcW w:w="471" w:type="dxa"/>
          </w:tcPr>
          <w:p w14:paraId="32F8519A" w14:textId="77777777" w:rsidR="009C40BF" w:rsidRPr="0060728C" w:rsidRDefault="009C40BF" w:rsidP="006D3E79">
            <w:pPr>
              <w:rPr>
                <w:rFonts w:asciiTheme="majorHAnsi" w:hAnsiTheme="majorHAnsi" w:cstheme="minorHAnsi"/>
              </w:rPr>
            </w:pPr>
          </w:p>
        </w:tc>
        <w:tc>
          <w:tcPr>
            <w:tcW w:w="461" w:type="dxa"/>
          </w:tcPr>
          <w:p w14:paraId="7B5F4427" w14:textId="77777777" w:rsidR="009C40BF" w:rsidRPr="0060728C" w:rsidRDefault="009C40BF" w:rsidP="006D3E79">
            <w:pPr>
              <w:rPr>
                <w:rFonts w:asciiTheme="majorHAnsi" w:hAnsiTheme="majorHAnsi" w:cstheme="minorHAnsi"/>
              </w:rPr>
            </w:pPr>
          </w:p>
        </w:tc>
      </w:tr>
      <w:tr w:rsidR="009C40BF" w:rsidRPr="0060728C" w14:paraId="68F33349" w14:textId="77777777" w:rsidTr="006D3E79">
        <w:tc>
          <w:tcPr>
            <w:tcW w:w="6544" w:type="dxa"/>
          </w:tcPr>
          <w:p w14:paraId="2B9F4EB6" w14:textId="77777777" w:rsidR="009C40BF" w:rsidRPr="0060728C" w:rsidRDefault="009C40BF" w:rsidP="006D3E79">
            <w:pPr>
              <w:autoSpaceDE w:val="0"/>
              <w:autoSpaceDN w:val="0"/>
              <w:adjustRightInd w:val="0"/>
              <w:rPr>
                <w:rFonts w:asciiTheme="majorHAnsi" w:hAnsiTheme="majorHAnsi" w:cstheme="minorHAnsi"/>
              </w:rPr>
            </w:pPr>
            <w:r w:rsidRPr="0060728C">
              <w:rPr>
                <w:rFonts w:asciiTheme="majorHAnsi" w:hAnsiTheme="majorHAnsi" w:cstheme="minorHAnsi"/>
              </w:rPr>
              <w:t xml:space="preserve">The mentor helped me to see how the company makes use of key skills in their activities </w:t>
            </w:r>
          </w:p>
        </w:tc>
        <w:tc>
          <w:tcPr>
            <w:tcW w:w="416" w:type="dxa"/>
          </w:tcPr>
          <w:p w14:paraId="199B6C4B" w14:textId="77777777" w:rsidR="009C40BF" w:rsidRPr="0060728C" w:rsidRDefault="009C40BF" w:rsidP="006D3E79">
            <w:pPr>
              <w:rPr>
                <w:rFonts w:asciiTheme="majorHAnsi" w:hAnsiTheme="majorHAnsi" w:cstheme="minorHAnsi"/>
              </w:rPr>
            </w:pPr>
          </w:p>
        </w:tc>
        <w:tc>
          <w:tcPr>
            <w:tcW w:w="338" w:type="dxa"/>
          </w:tcPr>
          <w:p w14:paraId="7A963A5B" w14:textId="77777777" w:rsidR="009C40BF" w:rsidRPr="0060728C" w:rsidRDefault="009C40BF" w:rsidP="006D3E79">
            <w:pPr>
              <w:rPr>
                <w:rFonts w:asciiTheme="majorHAnsi" w:hAnsiTheme="majorHAnsi" w:cstheme="minorHAnsi"/>
              </w:rPr>
            </w:pPr>
          </w:p>
        </w:tc>
        <w:tc>
          <w:tcPr>
            <w:tcW w:w="415" w:type="dxa"/>
          </w:tcPr>
          <w:p w14:paraId="7049AF57" w14:textId="77777777" w:rsidR="009C40BF" w:rsidRPr="0060728C" w:rsidRDefault="009C40BF" w:rsidP="006D3E79">
            <w:pPr>
              <w:rPr>
                <w:rFonts w:asciiTheme="majorHAnsi" w:hAnsiTheme="majorHAnsi" w:cstheme="minorHAnsi"/>
              </w:rPr>
            </w:pPr>
          </w:p>
        </w:tc>
        <w:tc>
          <w:tcPr>
            <w:tcW w:w="415" w:type="dxa"/>
          </w:tcPr>
          <w:p w14:paraId="55D8873A" w14:textId="77777777" w:rsidR="009C40BF" w:rsidRPr="0060728C" w:rsidRDefault="009C40BF" w:rsidP="006D3E79">
            <w:pPr>
              <w:rPr>
                <w:rFonts w:asciiTheme="majorHAnsi" w:hAnsiTheme="majorHAnsi" w:cstheme="minorHAnsi"/>
              </w:rPr>
            </w:pPr>
          </w:p>
        </w:tc>
        <w:tc>
          <w:tcPr>
            <w:tcW w:w="471" w:type="dxa"/>
          </w:tcPr>
          <w:p w14:paraId="6EC8A830" w14:textId="77777777" w:rsidR="009C40BF" w:rsidRPr="0060728C" w:rsidRDefault="009C40BF" w:rsidP="006D3E79">
            <w:pPr>
              <w:rPr>
                <w:rFonts w:asciiTheme="majorHAnsi" w:hAnsiTheme="majorHAnsi" w:cstheme="minorHAnsi"/>
              </w:rPr>
            </w:pPr>
          </w:p>
        </w:tc>
        <w:tc>
          <w:tcPr>
            <w:tcW w:w="461" w:type="dxa"/>
          </w:tcPr>
          <w:p w14:paraId="22E93DC3" w14:textId="77777777" w:rsidR="009C40BF" w:rsidRPr="0060728C" w:rsidRDefault="009C40BF" w:rsidP="006D3E79">
            <w:pPr>
              <w:rPr>
                <w:rFonts w:asciiTheme="majorHAnsi" w:hAnsiTheme="majorHAnsi" w:cstheme="minorHAnsi"/>
              </w:rPr>
            </w:pPr>
          </w:p>
        </w:tc>
      </w:tr>
      <w:tr w:rsidR="009C40BF" w:rsidRPr="0060728C" w14:paraId="5237937F" w14:textId="77777777" w:rsidTr="006D3E79">
        <w:tc>
          <w:tcPr>
            <w:tcW w:w="6544" w:type="dxa"/>
          </w:tcPr>
          <w:p w14:paraId="5503625E" w14:textId="77777777" w:rsidR="009C40BF" w:rsidRPr="0060728C" w:rsidRDefault="009C40BF" w:rsidP="006D3E79">
            <w:pPr>
              <w:autoSpaceDE w:val="0"/>
              <w:autoSpaceDN w:val="0"/>
              <w:adjustRightInd w:val="0"/>
              <w:rPr>
                <w:rFonts w:asciiTheme="majorHAnsi" w:hAnsiTheme="majorHAnsi" w:cstheme="minorHAnsi"/>
              </w:rPr>
            </w:pPr>
            <w:r w:rsidRPr="0060728C">
              <w:rPr>
                <w:rFonts w:asciiTheme="majorHAnsi" w:hAnsiTheme="majorHAnsi" w:cstheme="minorHAnsi"/>
              </w:rPr>
              <w:t xml:space="preserve">The mentor helped me to finalise and make a concrete contribution to the company team I was assigned to </w:t>
            </w:r>
          </w:p>
        </w:tc>
        <w:tc>
          <w:tcPr>
            <w:tcW w:w="416" w:type="dxa"/>
          </w:tcPr>
          <w:p w14:paraId="7DE18ABC" w14:textId="77777777" w:rsidR="009C40BF" w:rsidRPr="0060728C" w:rsidRDefault="009C40BF" w:rsidP="006D3E79">
            <w:pPr>
              <w:rPr>
                <w:rFonts w:asciiTheme="majorHAnsi" w:hAnsiTheme="majorHAnsi" w:cstheme="minorHAnsi"/>
              </w:rPr>
            </w:pPr>
          </w:p>
        </w:tc>
        <w:tc>
          <w:tcPr>
            <w:tcW w:w="338" w:type="dxa"/>
          </w:tcPr>
          <w:p w14:paraId="50943F4A" w14:textId="77777777" w:rsidR="009C40BF" w:rsidRPr="0060728C" w:rsidRDefault="009C40BF" w:rsidP="006D3E79">
            <w:pPr>
              <w:rPr>
                <w:rFonts w:asciiTheme="majorHAnsi" w:hAnsiTheme="majorHAnsi" w:cstheme="minorHAnsi"/>
              </w:rPr>
            </w:pPr>
          </w:p>
        </w:tc>
        <w:tc>
          <w:tcPr>
            <w:tcW w:w="415" w:type="dxa"/>
          </w:tcPr>
          <w:p w14:paraId="624CD06C" w14:textId="77777777" w:rsidR="009C40BF" w:rsidRPr="0060728C" w:rsidRDefault="009C40BF" w:rsidP="006D3E79">
            <w:pPr>
              <w:rPr>
                <w:rFonts w:asciiTheme="majorHAnsi" w:hAnsiTheme="majorHAnsi" w:cstheme="minorHAnsi"/>
              </w:rPr>
            </w:pPr>
          </w:p>
        </w:tc>
        <w:tc>
          <w:tcPr>
            <w:tcW w:w="415" w:type="dxa"/>
          </w:tcPr>
          <w:p w14:paraId="37E4B792" w14:textId="77777777" w:rsidR="009C40BF" w:rsidRPr="0060728C" w:rsidRDefault="009C40BF" w:rsidP="006D3E79">
            <w:pPr>
              <w:rPr>
                <w:rFonts w:asciiTheme="majorHAnsi" w:hAnsiTheme="majorHAnsi" w:cstheme="minorHAnsi"/>
              </w:rPr>
            </w:pPr>
          </w:p>
        </w:tc>
        <w:tc>
          <w:tcPr>
            <w:tcW w:w="471" w:type="dxa"/>
          </w:tcPr>
          <w:p w14:paraId="5C632AF0" w14:textId="77777777" w:rsidR="009C40BF" w:rsidRPr="0060728C" w:rsidRDefault="009C40BF" w:rsidP="006D3E79">
            <w:pPr>
              <w:rPr>
                <w:rFonts w:asciiTheme="majorHAnsi" w:hAnsiTheme="majorHAnsi" w:cstheme="minorHAnsi"/>
              </w:rPr>
            </w:pPr>
          </w:p>
        </w:tc>
        <w:tc>
          <w:tcPr>
            <w:tcW w:w="461" w:type="dxa"/>
          </w:tcPr>
          <w:p w14:paraId="63731D4A" w14:textId="77777777" w:rsidR="009C40BF" w:rsidRPr="0060728C" w:rsidRDefault="009C40BF" w:rsidP="006D3E79">
            <w:pPr>
              <w:rPr>
                <w:rFonts w:asciiTheme="majorHAnsi" w:hAnsiTheme="majorHAnsi" w:cstheme="minorHAnsi"/>
              </w:rPr>
            </w:pPr>
          </w:p>
        </w:tc>
      </w:tr>
      <w:tr w:rsidR="009C40BF" w:rsidRPr="0060728C" w14:paraId="66C83439" w14:textId="77777777" w:rsidTr="006D3E79">
        <w:tc>
          <w:tcPr>
            <w:tcW w:w="6544" w:type="dxa"/>
          </w:tcPr>
          <w:p w14:paraId="39225364" w14:textId="77777777" w:rsidR="009C40BF" w:rsidRPr="0060728C" w:rsidRDefault="009C40BF" w:rsidP="006D3E79">
            <w:pPr>
              <w:rPr>
                <w:rFonts w:asciiTheme="majorHAnsi" w:hAnsiTheme="majorHAnsi" w:cstheme="minorHAnsi"/>
              </w:rPr>
            </w:pPr>
            <w:r w:rsidRPr="0060728C">
              <w:rPr>
                <w:rFonts w:asciiTheme="majorHAnsi" w:hAnsiTheme="majorHAnsi" w:cstheme="minorHAnsi"/>
              </w:rPr>
              <w:t>The mentor had a formative approach to evaluating my work and learning progress during the TP in the company</w:t>
            </w:r>
          </w:p>
        </w:tc>
        <w:tc>
          <w:tcPr>
            <w:tcW w:w="416" w:type="dxa"/>
          </w:tcPr>
          <w:p w14:paraId="74E5FE83" w14:textId="77777777" w:rsidR="009C40BF" w:rsidRPr="0060728C" w:rsidRDefault="009C40BF" w:rsidP="006D3E79">
            <w:pPr>
              <w:rPr>
                <w:rFonts w:asciiTheme="majorHAnsi" w:hAnsiTheme="majorHAnsi" w:cstheme="minorHAnsi"/>
              </w:rPr>
            </w:pPr>
          </w:p>
        </w:tc>
        <w:tc>
          <w:tcPr>
            <w:tcW w:w="338" w:type="dxa"/>
          </w:tcPr>
          <w:p w14:paraId="3661E9F7" w14:textId="77777777" w:rsidR="009C40BF" w:rsidRPr="0060728C" w:rsidRDefault="009C40BF" w:rsidP="006D3E79">
            <w:pPr>
              <w:rPr>
                <w:rFonts w:asciiTheme="majorHAnsi" w:hAnsiTheme="majorHAnsi" w:cstheme="minorHAnsi"/>
              </w:rPr>
            </w:pPr>
          </w:p>
        </w:tc>
        <w:tc>
          <w:tcPr>
            <w:tcW w:w="415" w:type="dxa"/>
          </w:tcPr>
          <w:p w14:paraId="655984AA" w14:textId="77777777" w:rsidR="009C40BF" w:rsidRPr="0060728C" w:rsidRDefault="009C40BF" w:rsidP="006D3E79">
            <w:pPr>
              <w:rPr>
                <w:rFonts w:asciiTheme="majorHAnsi" w:hAnsiTheme="majorHAnsi" w:cstheme="minorHAnsi"/>
              </w:rPr>
            </w:pPr>
          </w:p>
        </w:tc>
        <w:tc>
          <w:tcPr>
            <w:tcW w:w="415" w:type="dxa"/>
          </w:tcPr>
          <w:p w14:paraId="36436917" w14:textId="77777777" w:rsidR="009C40BF" w:rsidRPr="0060728C" w:rsidRDefault="009C40BF" w:rsidP="006D3E79">
            <w:pPr>
              <w:rPr>
                <w:rFonts w:asciiTheme="majorHAnsi" w:hAnsiTheme="majorHAnsi" w:cstheme="minorHAnsi"/>
              </w:rPr>
            </w:pPr>
          </w:p>
        </w:tc>
        <w:tc>
          <w:tcPr>
            <w:tcW w:w="471" w:type="dxa"/>
          </w:tcPr>
          <w:p w14:paraId="53237072" w14:textId="77777777" w:rsidR="009C40BF" w:rsidRPr="0060728C" w:rsidRDefault="009C40BF" w:rsidP="006D3E79">
            <w:pPr>
              <w:rPr>
                <w:rFonts w:asciiTheme="majorHAnsi" w:hAnsiTheme="majorHAnsi" w:cstheme="minorHAnsi"/>
              </w:rPr>
            </w:pPr>
          </w:p>
        </w:tc>
        <w:tc>
          <w:tcPr>
            <w:tcW w:w="461" w:type="dxa"/>
          </w:tcPr>
          <w:p w14:paraId="119D9E22" w14:textId="77777777" w:rsidR="009C40BF" w:rsidRPr="0060728C" w:rsidRDefault="009C40BF" w:rsidP="006D3E79">
            <w:pPr>
              <w:rPr>
                <w:rFonts w:asciiTheme="majorHAnsi" w:hAnsiTheme="majorHAnsi" w:cstheme="minorHAnsi"/>
              </w:rPr>
            </w:pPr>
          </w:p>
        </w:tc>
      </w:tr>
      <w:tr w:rsidR="009C40BF" w:rsidRPr="0060728C" w14:paraId="62DA8810" w14:textId="77777777" w:rsidTr="006D3E79">
        <w:tc>
          <w:tcPr>
            <w:tcW w:w="6544" w:type="dxa"/>
          </w:tcPr>
          <w:p w14:paraId="29885F8D" w14:textId="77777777" w:rsidR="009C40BF" w:rsidRPr="0060728C" w:rsidRDefault="009C40BF" w:rsidP="006D3E79">
            <w:pPr>
              <w:rPr>
                <w:rFonts w:asciiTheme="majorHAnsi" w:hAnsiTheme="majorHAnsi" w:cstheme="minorHAnsi"/>
              </w:rPr>
            </w:pPr>
            <w:r w:rsidRPr="0060728C">
              <w:rPr>
                <w:rFonts w:asciiTheme="majorHAnsi" w:hAnsiTheme="majorHAnsi" w:cstheme="minorHAnsi"/>
              </w:rPr>
              <w:t>The mentor helped me to present at the end of my TP the contribution I had made to the team I was working with</w:t>
            </w:r>
          </w:p>
        </w:tc>
        <w:tc>
          <w:tcPr>
            <w:tcW w:w="416" w:type="dxa"/>
          </w:tcPr>
          <w:p w14:paraId="6FC66CD3" w14:textId="77777777" w:rsidR="009C40BF" w:rsidRPr="0060728C" w:rsidRDefault="009C40BF" w:rsidP="006D3E79">
            <w:pPr>
              <w:rPr>
                <w:rFonts w:asciiTheme="majorHAnsi" w:hAnsiTheme="majorHAnsi" w:cstheme="minorHAnsi"/>
              </w:rPr>
            </w:pPr>
          </w:p>
        </w:tc>
        <w:tc>
          <w:tcPr>
            <w:tcW w:w="338" w:type="dxa"/>
          </w:tcPr>
          <w:p w14:paraId="2A49DB3B" w14:textId="77777777" w:rsidR="009C40BF" w:rsidRPr="0060728C" w:rsidRDefault="009C40BF" w:rsidP="006D3E79">
            <w:pPr>
              <w:rPr>
                <w:rFonts w:asciiTheme="majorHAnsi" w:hAnsiTheme="majorHAnsi" w:cstheme="minorHAnsi"/>
              </w:rPr>
            </w:pPr>
          </w:p>
        </w:tc>
        <w:tc>
          <w:tcPr>
            <w:tcW w:w="415" w:type="dxa"/>
          </w:tcPr>
          <w:p w14:paraId="6E6C3495" w14:textId="77777777" w:rsidR="009C40BF" w:rsidRPr="0060728C" w:rsidRDefault="009C40BF" w:rsidP="006D3E79">
            <w:pPr>
              <w:rPr>
                <w:rFonts w:asciiTheme="majorHAnsi" w:hAnsiTheme="majorHAnsi" w:cstheme="minorHAnsi"/>
              </w:rPr>
            </w:pPr>
          </w:p>
        </w:tc>
        <w:tc>
          <w:tcPr>
            <w:tcW w:w="415" w:type="dxa"/>
          </w:tcPr>
          <w:p w14:paraId="482A2347" w14:textId="77777777" w:rsidR="009C40BF" w:rsidRPr="0060728C" w:rsidRDefault="009C40BF" w:rsidP="006D3E79">
            <w:pPr>
              <w:rPr>
                <w:rFonts w:asciiTheme="majorHAnsi" w:hAnsiTheme="majorHAnsi" w:cstheme="minorHAnsi"/>
              </w:rPr>
            </w:pPr>
          </w:p>
        </w:tc>
        <w:tc>
          <w:tcPr>
            <w:tcW w:w="471" w:type="dxa"/>
          </w:tcPr>
          <w:p w14:paraId="13982B0B" w14:textId="77777777" w:rsidR="009C40BF" w:rsidRPr="0060728C" w:rsidRDefault="009C40BF" w:rsidP="006D3E79">
            <w:pPr>
              <w:rPr>
                <w:rFonts w:asciiTheme="majorHAnsi" w:hAnsiTheme="majorHAnsi" w:cstheme="minorHAnsi"/>
              </w:rPr>
            </w:pPr>
          </w:p>
        </w:tc>
        <w:tc>
          <w:tcPr>
            <w:tcW w:w="461" w:type="dxa"/>
          </w:tcPr>
          <w:p w14:paraId="4FB80D14" w14:textId="77777777" w:rsidR="009C40BF" w:rsidRPr="0060728C" w:rsidRDefault="009C40BF" w:rsidP="006D3E79">
            <w:pPr>
              <w:rPr>
                <w:rFonts w:asciiTheme="majorHAnsi" w:hAnsiTheme="majorHAnsi" w:cstheme="minorHAnsi"/>
              </w:rPr>
            </w:pPr>
          </w:p>
        </w:tc>
      </w:tr>
      <w:tr w:rsidR="009C40BF" w:rsidRPr="0060728C" w14:paraId="238909E2" w14:textId="77777777" w:rsidTr="006D3E79">
        <w:tc>
          <w:tcPr>
            <w:tcW w:w="6544" w:type="dxa"/>
          </w:tcPr>
          <w:p w14:paraId="74A2B8CF" w14:textId="77777777" w:rsidR="009C40BF" w:rsidRPr="0060728C" w:rsidRDefault="009C40BF" w:rsidP="006D3E79">
            <w:pPr>
              <w:rPr>
                <w:rFonts w:asciiTheme="majorHAnsi" w:hAnsiTheme="majorHAnsi" w:cstheme="minorHAnsi"/>
              </w:rPr>
            </w:pPr>
            <w:r w:rsidRPr="0060728C">
              <w:rPr>
                <w:rFonts w:asciiTheme="majorHAnsi" w:hAnsiTheme="majorHAnsi" w:cstheme="minorHAnsi"/>
              </w:rPr>
              <w:t xml:space="preserve">The mentor made a full formative and summative evaluation report at the end of the TP which was a very useful learning tool for me </w:t>
            </w:r>
          </w:p>
        </w:tc>
        <w:tc>
          <w:tcPr>
            <w:tcW w:w="416" w:type="dxa"/>
          </w:tcPr>
          <w:p w14:paraId="2198C5BA" w14:textId="77777777" w:rsidR="009C40BF" w:rsidRPr="0060728C" w:rsidRDefault="009C40BF" w:rsidP="006D3E79">
            <w:pPr>
              <w:rPr>
                <w:rFonts w:asciiTheme="majorHAnsi" w:hAnsiTheme="majorHAnsi" w:cstheme="minorHAnsi"/>
              </w:rPr>
            </w:pPr>
          </w:p>
        </w:tc>
        <w:tc>
          <w:tcPr>
            <w:tcW w:w="338" w:type="dxa"/>
          </w:tcPr>
          <w:p w14:paraId="7CE63307" w14:textId="77777777" w:rsidR="009C40BF" w:rsidRPr="0060728C" w:rsidRDefault="009C40BF" w:rsidP="006D3E79">
            <w:pPr>
              <w:rPr>
                <w:rFonts w:asciiTheme="majorHAnsi" w:hAnsiTheme="majorHAnsi" w:cstheme="minorHAnsi"/>
              </w:rPr>
            </w:pPr>
          </w:p>
        </w:tc>
        <w:tc>
          <w:tcPr>
            <w:tcW w:w="415" w:type="dxa"/>
          </w:tcPr>
          <w:p w14:paraId="2640982B" w14:textId="77777777" w:rsidR="009C40BF" w:rsidRPr="0060728C" w:rsidRDefault="009C40BF" w:rsidP="006D3E79">
            <w:pPr>
              <w:rPr>
                <w:rFonts w:asciiTheme="majorHAnsi" w:hAnsiTheme="majorHAnsi" w:cstheme="minorHAnsi"/>
              </w:rPr>
            </w:pPr>
          </w:p>
        </w:tc>
        <w:tc>
          <w:tcPr>
            <w:tcW w:w="415" w:type="dxa"/>
          </w:tcPr>
          <w:p w14:paraId="171A7095" w14:textId="77777777" w:rsidR="009C40BF" w:rsidRPr="0060728C" w:rsidRDefault="009C40BF" w:rsidP="006D3E79">
            <w:pPr>
              <w:rPr>
                <w:rFonts w:asciiTheme="majorHAnsi" w:hAnsiTheme="majorHAnsi" w:cstheme="minorHAnsi"/>
              </w:rPr>
            </w:pPr>
          </w:p>
        </w:tc>
        <w:tc>
          <w:tcPr>
            <w:tcW w:w="471" w:type="dxa"/>
          </w:tcPr>
          <w:p w14:paraId="6C5DB820" w14:textId="77777777" w:rsidR="009C40BF" w:rsidRPr="0060728C" w:rsidRDefault="009C40BF" w:rsidP="006D3E79">
            <w:pPr>
              <w:rPr>
                <w:rFonts w:asciiTheme="majorHAnsi" w:hAnsiTheme="majorHAnsi" w:cstheme="minorHAnsi"/>
              </w:rPr>
            </w:pPr>
          </w:p>
        </w:tc>
        <w:tc>
          <w:tcPr>
            <w:tcW w:w="461" w:type="dxa"/>
          </w:tcPr>
          <w:p w14:paraId="626DA613" w14:textId="77777777" w:rsidR="009C40BF" w:rsidRPr="0060728C" w:rsidRDefault="009C40BF" w:rsidP="006D3E79">
            <w:pPr>
              <w:rPr>
                <w:rFonts w:asciiTheme="majorHAnsi" w:hAnsiTheme="majorHAnsi" w:cstheme="minorHAnsi"/>
              </w:rPr>
            </w:pPr>
          </w:p>
        </w:tc>
      </w:tr>
    </w:tbl>
    <w:p w14:paraId="5B4CFAEB" w14:textId="77777777" w:rsidR="009C40BF" w:rsidRPr="0060728C" w:rsidRDefault="009C40BF" w:rsidP="009C40BF">
      <w:pPr>
        <w:rPr>
          <w:rFonts w:asciiTheme="majorHAnsi" w:hAnsiTheme="majorHAnsi" w:cstheme="minorHAnsi"/>
        </w:rPr>
      </w:pPr>
    </w:p>
    <w:p w14:paraId="3342DEB7" w14:textId="77777777" w:rsidR="009C40BF" w:rsidRPr="0060728C" w:rsidRDefault="009C40BF" w:rsidP="009C40BF">
      <w:pPr>
        <w:rPr>
          <w:rFonts w:asciiTheme="majorHAnsi" w:hAnsiTheme="majorHAnsi" w:cstheme="minorHAnsi"/>
          <w:b/>
        </w:rPr>
      </w:pPr>
      <w:r w:rsidRPr="0060728C">
        <w:rPr>
          <w:rFonts w:asciiTheme="majorHAnsi" w:hAnsiTheme="majorHAnsi" w:cstheme="minorHAnsi"/>
          <w:b/>
        </w:rPr>
        <w:t>What did you appreciate MOST about the mentor and the company?</w:t>
      </w:r>
    </w:p>
    <w:p w14:paraId="2766E80D" w14:textId="77777777" w:rsidR="009C40BF" w:rsidRPr="0060728C" w:rsidRDefault="009C40BF" w:rsidP="009C40BF">
      <w:pPr>
        <w:rPr>
          <w:rFonts w:asciiTheme="majorHAnsi" w:hAnsiTheme="majorHAnsi" w:cstheme="minorHAnsi"/>
        </w:rPr>
      </w:pPr>
    </w:p>
    <w:tbl>
      <w:tblPr>
        <w:tblStyle w:val="Tabellenraster"/>
        <w:tblW w:w="0" w:type="auto"/>
        <w:tblLook w:val="04A0" w:firstRow="1" w:lastRow="0" w:firstColumn="1" w:lastColumn="0" w:noHBand="0" w:noVBand="1"/>
      </w:tblPr>
      <w:tblGrid>
        <w:gridCol w:w="9062"/>
      </w:tblGrid>
      <w:tr w:rsidR="009C40BF" w:rsidRPr="0060728C" w14:paraId="67680DA4" w14:textId="77777777" w:rsidTr="006D3E79">
        <w:tc>
          <w:tcPr>
            <w:tcW w:w="9212" w:type="dxa"/>
          </w:tcPr>
          <w:p w14:paraId="31E0FED5" w14:textId="77777777" w:rsidR="009C40BF" w:rsidRPr="0060728C" w:rsidRDefault="009C40BF" w:rsidP="006D3E79">
            <w:pPr>
              <w:rPr>
                <w:rFonts w:asciiTheme="majorHAnsi" w:hAnsiTheme="majorHAnsi" w:cstheme="minorHAnsi"/>
              </w:rPr>
            </w:pPr>
          </w:p>
          <w:p w14:paraId="1F9D0F7E" w14:textId="77777777" w:rsidR="009C40BF" w:rsidRPr="0060728C" w:rsidRDefault="009C40BF" w:rsidP="006D3E79">
            <w:pPr>
              <w:rPr>
                <w:rFonts w:asciiTheme="majorHAnsi" w:hAnsiTheme="majorHAnsi" w:cstheme="minorHAnsi"/>
              </w:rPr>
            </w:pPr>
          </w:p>
        </w:tc>
      </w:tr>
    </w:tbl>
    <w:p w14:paraId="1DE0479D" w14:textId="77777777" w:rsidR="009C40BF" w:rsidRPr="0060728C" w:rsidRDefault="009C40BF" w:rsidP="009C40BF">
      <w:pPr>
        <w:rPr>
          <w:rFonts w:asciiTheme="majorHAnsi" w:hAnsiTheme="majorHAnsi" w:cstheme="minorHAnsi"/>
        </w:rPr>
      </w:pPr>
    </w:p>
    <w:p w14:paraId="40280F40" w14:textId="77777777" w:rsidR="009C40BF" w:rsidRPr="0060728C" w:rsidRDefault="009C40BF" w:rsidP="009C40BF">
      <w:pPr>
        <w:rPr>
          <w:rFonts w:asciiTheme="majorHAnsi" w:hAnsiTheme="majorHAnsi" w:cstheme="minorHAnsi"/>
          <w:b/>
        </w:rPr>
      </w:pPr>
      <w:r w:rsidRPr="0060728C">
        <w:rPr>
          <w:rFonts w:asciiTheme="majorHAnsi" w:hAnsiTheme="majorHAnsi" w:cstheme="minorHAnsi"/>
          <w:b/>
        </w:rPr>
        <w:t>Which suggestions do you have to improve the mentorship of a TP?</w:t>
      </w:r>
    </w:p>
    <w:tbl>
      <w:tblPr>
        <w:tblStyle w:val="Tabellenraster"/>
        <w:tblW w:w="0" w:type="auto"/>
        <w:tblLook w:val="04A0" w:firstRow="1" w:lastRow="0" w:firstColumn="1" w:lastColumn="0" w:noHBand="0" w:noVBand="1"/>
      </w:tblPr>
      <w:tblGrid>
        <w:gridCol w:w="9062"/>
      </w:tblGrid>
      <w:tr w:rsidR="009C40BF" w:rsidRPr="0060728C" w14:paraId="36FD6985" w14:textId="77777777" w:rsidTr="006D3E79">
        <w:tc>
          <w:tcPr>
            <w:tcW w:w="9212" w:type="dxa"/>
          </w:tcPr>
          <w:p w14:paraId="5BDDF373" w14:textId="77777777" w:rsidR="009C40BF" w:rsidRPr="0060728C" w:rsidRDefault="009C40BF" w:rsidP="006D3E79">
            <w:pPr>
              <w:rPr>
                <w:rFonts w:asciiTheme="majorHAnsi" w:hAnsiTheme="majorHAnsi" w:cstheme="minorHAnsi"/>
              </w:rPr>
            </w:pPr>
          </w:p>
          <w:p w14:paraId="6CD15D83" w14:textId="77777777" w:rsidR="009C40BF" w:rsidRPr="0060728C" w:rsidRDefault="009C40BF" w:rsidP="006D3E79">
            <w:pPr>
              <w:rPr>
                <w:rFonts w:asciiTheme="majorHAnsi" w:hAnsiTheme="majorHAnsi" w:cstheme="minorHAnsi"/>
              </w:rPr>
            </w:pPr>
          </w:p>
        </w:tc>
      </w:tr>
    </w:tbl>
    <w:p w14:paraId="32C5E1C4" w14:textId="77777777" w:rsidR="009C40BF" w:rsidRDefault="009C40BF" w:rsidP="009C40BF">
      <w:pPr>
        <w:rPr>
          <w:rFonts w:asciiTheme="minorHAnsi" w:eastAsiaTheme="majorEastAsia" w:hAnsiTheme="minorHAnsi" w:cstheme="minorHAnsi"/>
          <w:color w:val="2E74B5" w:themeColor="accent1" w:themeShade="BF"/>
          <w:sz w:val="26"/>
          <w:szCs w:val="26"/>
        </w:rPr>
      </w:pPr>
    </w:p>
    <w:p w14:paraId="6C72FCDC" w14:textId="77777777" w:rsidR="009C40BF" w:rsidRPr="002E39AE" w:rsidRDefault="009C40BF" w:rsidP="009C40BF">
      <w:pPr>
        <w:pStyle w:val="berschrift4"/>
      </w:pPr>
      <w:bookmarkStart w:id="49" w:name="_Toc482282159"/>
      <w:r>
        <w:t xml:space="preserve">Questionnaire: </w:t>
      </w:r>
      <w:r w:rsidRPr="002E39AE">
        <w:t xml:space="preserve">Appreciation of the </w:t>
      </w:r>
      <w:r>
        <w:t xml:space="preserve">TP by the company or the </w:t>
      </w:r>
      <w:bookmarkEnd w:id="49"/>
      <w:r>
        <w:t>mentor</w:t>
      </w:r>
    </w:p>
    <w:p w14:paraId="125B69E7" w14:textId="77777777" w:rsidR="009C40BF" w:rsidRPr="002E39AE" w:rsidRDefault="009C40BF" w:rsidP="009C40BF">
      <w:pPr>
        <w:rPr>
          <w:rFonts w:cs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72"/>
        <w:gridCol w:w="423"/>
        <w:gridCol w:w="338"/>
        <w:gridCol w:w="422"/>
        <w:gridCol w:w="422"/>
        <w:gridCol w:w="483"/>
      </w:tblGrid>
      <w:tr w:rsidR="009C40BF" w:rsidRPr="0060728C" w14:paraId="18972FE0" w14:textId="77777777" w:rsidTr="006D3E79">
        <w:tc>
          <w:tcPr>
            <w:tcW w:w="6972" w:type="dxa"/>
          </w:tcPr>
          <w:p w14:paraId="57FA7EA2" w14:textId="77777777" w:rsidR="009C40BF" w:rsidRPr="0060728C" w:rsidRDefault="009C40BF" w:rsidP="006D3E79">
            <w:pPr>
              <w:autoSpaceDE w:val="0"/>
              <w:autoSpaceDN w:val="0"/>
              <w:adjustRightInd w:val="0"/>
              <w:rPr>
                <w:rFonts w:asciiTheme="majorHAnsi" w:eastAsia="Calibri" w:hAnsiTheme="majorHAnsi" w:cstheme="minorHAnsi"/>
                <w:b/>
                <w:bCs/>
              </w:rPr>
            </w:pPr>
            <w:r w:rsidRPr="0060728C">
              <w:rPr>
                <w:rFonts w:asciiTheme="majorHAnsi" w:eastAsia="Calibri" w:hAnsiTheme="majorHAnsi" w:cstheme="minorHAnsi"/>
                <w:b/>
                <w:bCs/>
              </w:rPr>
              <w:t>To which extent do you agree with the following statements</w:t>
            </w:r>
          </w:p>
          <w:p w14:paraId="3FD90423" w14:textId="77777777" w:rsidR="009C40BF" w:rsidRPr="0060728C" w:rsidRDefault="009C40BF" w:rsidP="006D3E79">
            <w:pPr>
              <w:autoSpaceDE w:val="0"/>
              <w:autoSpaceDN w:val="0"/>
              <w:adjustRightInd w:val="0"/>
              <w:rPr>
                <w:rFonts w:asciiTheme="majorHAnsi" w:eastAsia="Calibri" w:hAnsiTheme="majorHAnsi" w:cstheme="minorHAnsi"/>
                <w:b/>
                <w:bCs/>
              </w:rPr>
            </w:pPr>
            <w:r w:rsidRPr="0060728C">
              <w:rPr>
                <w:rFonts w:asciiTheme="majorHAnsi" w:eastAsia="Calibri" w:hAnsiTheme="majorHAnsi" w:cstheme="minorHAnsi"/>
                <w:b/>
                <w:bCs/>
              </w:rPr>
              <w:t>1 = don’t agree at all</w:t>
            </w:r>
          </w:p>
          <w:p w14:paraId="03809327" w14:textId="77777777" w:rsidR="009C40BF" w:rsidRPr="0060728C" w:rsidRDefault="009C40BF" w:rsidP="006D3E79">
            <w:pPr>
              <w:autoSpaceDE w:val="0"/>
              <w:autoSpaceDN w:val="0"/>
              <w:adjustRightInd w:val="0"/>
              <w:rPr>
                <w:rFonts w:asciiTheme="majorHAnsi" w:eastAsia="Calibri" w:hAnsiTheme="majorHAnsi" w:cstheme="minorHAnsi"/>
                <w:b/>
                <w:bCs/>
              </w:rPr>
            </w:pPr>
            <w:r w:rsidRPr="0060728C">
              <w:rPr>
                <w:rFonts w:asciiTheme="majorHAnsi" w:eastAsia="Calibri" w:hAnsiTheme="majorHAnsi" w:cstheme="minorHAnsi"/>
                <w:b/>
                <w:bCs/>
              </w:rPr>
              <w:t>2 = don’t agree</w:t>
            </w:r>
          </w:p>
          <w:p w14:paraId="7699E9E0" w14:textId="77777777" w:rsidR="009C40BF" w:rsidRPr="0060728C" w:rsidRDefault="009C40BF" w:rsidP="006D3E79">
            <w:pPr>
              <w:autoSpaceDE w:val="0"/>
              <w:autoSpaceDN w:val="0"/>
              <w:adjustRightInd w:val="0"/>
              <w:rPr>
                <w:rFonts w:asciiTheme="majorHAnsi" w:eastAsia="Calibri" w:hAnsiTheme="majorHAnsi" w:cstheme="minorHAnsi"/>
                <w:b/>
                <w:bCs/>
              </w:rPr>
            </w:pPr>
            <w:r w:rsidRPr="0060728C">
              <w:rPr>
                <w:rFonts w:asciiTheme="majorHAnsi" w:eastAsia="Calibri" w:hAnsiTheme="majorHAnsi" w:cstheme="minorHAnsi"/>
                <w:b/>
                <w:bCs/>
              </w:rPr>
              <w:t xml:space="preserve">3 = agree more or less </w:t>
            </w:r>
          </w:p>
          <w:p w14:paraId="09AE24BF" w14:textId="77777777" w:rsidR="009C40BF" w:rsidRPr="0060728C" w:rsidRDefault="009C40BF" w:rsidP="006D3E79">
            <w:pPr>
              <w:autoSpaceDE w:val="0"/>
              <w:autoSpaceDN w:val="0"/>
              <w:adjustRightInd w:val="0"/>
              <w:rPr>
                <w:rFonts w:asciiTheme="majorHAnsi" w:eastAsia="Calibri" w:hAnsiTheme="majorHAnsi" w:cstheme="minorHAnsi"/>
                <w:b/>
                <w:bCs/>
              </w:rPr>
            </w:pPr>
            <w:r w:rsidRPr="0060728C">
              <w:rPr>
                <w:rFonts w:asciiTheme="majorHAnsi" w:eastAsia="Calibri" w:hAnsiTheme="majorHAnsi" w:cstheme="minorHAnsi"/>
                <w:b/>
                <w:bCs/>
              </w:rPr>
              <w:t xml:space="preserve">4 = agree </w:t>
            </w:r>
          </w:p>
          <w:p w14:paraId="78C47C4A" w14:textId="77777777" w:rsidR="009C40BF" w:rsidRPr="0060728C" w:rsidRDefault="009C40BF" w:rsidP="006D3E79">
            <w:pPr>
              <w:autoSpaceDE w:val="0"/>
              <w:autoSpaceDN w:val="0"/>
              <w:adjustRightInd w:val="0"/>
              <w:rPr>
                <w:rFonts w:asciiTheme="majorHAnsi" w:eastAsia="Calibri" w:hAnsiTheme="majorHAnsi" w:cstheme="minorHAnsi"/>
                <w:b/>
                <w:bCs/>
              </w:rPr>
            </w:pPr>
            <w:r w:rsidRPr="0060728C">
              <w:rPr>
                <w:rFonts w:asciiTheme="majorHAnsi" w:eastAsia="Calibri" w:hAnsiTheme="majorHAnsi" w:cstheme="minorHAnsi"/>
                <w:b/>
                <w:bCs/>
              </w:rPr>
              <w:t xml:space="preserve">5 = totally agree </w:t>
            </w:r>
          </w:p>
        </w:tc>
        <w:tc>
          <w:tcPr>
            <w:tcW w:w="423" w:type="dxa"/>
          </w:tcPr>
          <w:p w14:paraId="24E118F9" w14:textId="77777777" w:rsidR="009C40BF" w:rsidRPr="0060728C" w:rsidRDefault="009C40BF" w:rsidP="006D3E79">
            <w:pPr>
              <w:rPr>
                <w:rFonts w:asciiTheme="majorHAnsi" w:hAnsiTheme="majorHAnsi" w:cstheme="minorHAnsi"/>
              </w:rPr>
            </w:pPr>
            <w:r w:rsidRPr="0060728C">
              <w:rPr>
                <w:rFonts w:asciiTheme="majorHAnsi" w:hAnsiTheme="majorHAnsi" w:cstheme="minorHAnsi"/>
              </w:rPr>
              <w:t>1</w:t>
            </w:r>
          </w:p>
        </w:tc>
        <w:tc>
          <w:tcPr>
            <w:tcW w:w="338" w:type="dxa"/>
          </w:tcPr>
          <w:p w14:paraId="6A87C61F" w14:textId="77777777" w:rsidR="009C40BF" w:rsidRPr="0060728C" w:rsidRDefault="009C40BF" w:rsidP="006D3E79">
            <w:pPr>
              <w:rPr>
                <w:rFonts w:asciiTheme="majorHAnsi" w:hAnsiTheme="majorHAnsi" w:cstheme="minorHAnsi"/>
              </w:rPr>
            </w:pPr>
            <w:r w:rsidRPr="0060728C">
              <w:rPr>
                <w:rFonts w:asciiTheme="majorHAnsi" w:hAnsiTheme="majorHAnsi" w:cstheme="minorHAnsi"/>
              </w:rPr>
              <w:t>2</w:t>
            </w:r>
          </w:p>
        </w:tc>
        <w:tc>
          <w:tcPr>
            <w:tcW w:w="422" w:type="dxa"/>
          </w:tcPr>
          <w:p w14:paraId="75C87FE8" w14:textId="77777777" w:rsidR="009C40BF" w:rsidRPr="0060728C" w:rsidRDefault="009C40BF" w:rsidP="006D3E79">
            <w:pPr>
              <w:rPr>
                <w:rFonts w:asciiTheme="majorHAnsi" w:hAnsiTheme="majorHAnsi" w:cstheme="minorHAnsi"/>
              </w:rPr>
            </w:pPr>
            <w:r w:rsidRPr="0060728C">
              <w:rPr>
                <w:rFonts w:asciiTheme="majorHAnsi" w:hAnsiTheme="majorHAnsi" w:cstheme="minorHAnsi"/>
              </w:rPr>
              <w:t>3</w:t>
            </w:r>
          </w:p>
        </w:tc>
        <w:tc>
          <w:tcPr>
            <w:tcW w:w="422" w:type="dxa"/>
          </w:tcPr>
          <w:p w14:paraId="27DFCFA8" w14:textId="77777777" w:rsidR="009C40BF" w:rsidRPr="0060728C" w:rsidRDefault="009C40BF" w:rsidP="006D3E79">
            <w:pPr>
              <w:rPr>
                <w:rFonts w:asciiTheme="majorHAnsi" w:hAnsiTheme="majorHAnsi" w:cstheme="minorHAnsi"/>
              </w:rPr>
            </w:pPr>
            <w:r w:rsidRPr="0060728C">
              <w:rPr>
                <w:rFonts w:asciiTheme="majorHAnsi" w:hAnsiTheme="majorHAnsi" w:cstheme="minorHAnsi"/>
              </w:rPr>
              <w:t>4</w:t>
            </w:r>
          </w:p>
        </w:tc>
        <w:tc>
          <w:tcPr>
            <w:tcW w:w="483" w:type="dxa"/>
          </w:tcPr>
          <w:p w14:paraId="502E3AEB" w14:textId="77777777" w:rsidR="009C40BF" w:rsidRPr="0060728C" w:rsidRDefault="009C40BF" w:rsidP="006D3E79">
            <w:pPr>
              <w:rPr>
                <w:rFonts w:asciiTheme="majorHAnsi" w:hAnsiTheme="majorHAnsi" w:cstheme="minorHAnsi"/>
              </w:rPr>
            </w:pPr>
            <w:r w:rsidRPr="0060728C">
              <w:rPr>
                <w:rFonts w:asciiTheme="majorHAnsi" w:hAnsiTheme="majorHAnsi" w:cstheme="minorHAnsi"/>
              </w:rPr>
              <w:t>5</w:t>
            </w:r>
          </w:p>
        </w:tc>
      </w:tr>
      <w:tr w:rsidR="009C40BF" w:rsidRPr="0060728C" w14:paraId="5DD17186" w14:textId="77777777" w:rsidTr="006D3E79">
        <w:tc>
          <w:tcPr>
            <w:tcW w:w="6972" w:type="dxa"/>
          </w:tcPr>
          <w:p w14:paraId="7B146A6E" w14:textId="77777777" w:rsidR="009C40BF" w:rsidRPr="0060728C" w:rsidRDefault="009C40BF" w:rsidP="006D3E79">
            <w:pPr>
              <w:autoSpaceDE w:val="0"/>
              <w:autoSpaceDN w:val="0"/>
              <w:adjustRightInd w:val="0"/>
              <w:rPr>
                <w:rFonts w:asciiTheme="majorHAnsi" w:hAnsiTheme="majorHAnsi" w:cstheme="minorHAnsi"/>
              </w:rPr>
            </w:pPr>
            <w:r w:rsidRPr="0060728C">
              <w:rPr>
                <w:rFonts w:asciiTheme="majorHAnsi" w:hAnsiTheme="majorHAnsi" w:cstheme="minorHAnsi"/>
              </w:rPr>
              <w:t>The TP has been useful for the professional development of the employees of the company</w:t>
            </w:r>
          </w:p>
        </w:tc>
        <w:tc>
          <w:tcPr>
            <w:tcW w:w="423" w:type="dxa"/>
          </w:tcPr>
          <w:p w14:paraId="5943F7CB" w14:textId="77777777" w:rsidR="009C40BF" w:rsidRPr="0060728C" w:rsidRDefault="009C40BF" w:rsidP="006D3E79">
            <w:pPr>
              <w:rPr>
                <w:rFonts w:asciiTheme="majorHAnsi" w:hAnsiTheme="majorHAnsi" w:cstheme="minorHAnsi"/>
              </w:rPr>
            </w:pPr>
          </w:p>
        </w:tc>
        <w:tc>
          <w:tcPr>
            <w:tcW w:w="338" w:type="dxa"/>
          </w:tcPr>
          <w:p w14:paraId="1F860E13" w14:textId="77777777" w:rsidR="009C40BF" w:rsidRPr="0060728C" w:rsidRDefault="009C40BF" w:rsidP="006D3E79">
            <w:pPr>
              <w:rPr>
                <w:rFonts w:asciiTheme="majorHAnsi" w:hAnsiTheme="majorHAnsi" w:cstheme="minorHAnsi"/>
              </w:rPr>
            </w:pPr>
          </w:p>
        </w:tc>
        <w:tc>
          <w:tcPr>
            <w:tcW w:w="422" w:type="dxa"/>
          </w:tcPr>
          <w:p w14:paraId="74D6B4E2" w14:textId="77777777" w:rsidR="009C40BF" w:rsidRPr="0060728C" w:rsidRDefault="009C40BF" w:rsidP="006D3E79">
            <w:pPr>
              <w:rPr>
                <w:rFonts w:asciiTheme="majorHAnsi" w:hAnsiTheme="majorHAnsi" w:cstheme="minorHAnsi"/>
              </w:rPr>
            </w:pPr>
          </w:p>
        </w:tc>
        <w:tc>
          <w:tcPr>
            <w:tcW w:w="422" w:type="dxa"/>
          </w:tcPr>
          <w:p w14:paraId="6BE634F7" w14:textId="77777777" w:rsidR="009C40BF" w:rsidRPr="0060728C" w:rsidRDefault="009C40BF" w:rsidP="006D3E79">
            <w:pPr>
              <w:rPr>
                <w:rFonts w:asciiTheme="majorHAnsi" w:hAnsiTheme="majorHAnsi" w:cstheme="minorHAnsi"/>
              </w:rPr>
            </w:pPr>
          </w:p>
        </w:tc>
        <w:tc>
          <w:tcPr>
            <w:tcW w:w="483" w:type="dxa"/>
          </w:tcPr>
          <w:p w14:paraId="798AD319" w14:textId="77777777" w:rsidR="009C40BF" w:rsidRPr="0060728C" w:rsidRDefault="009C40BF" w:rsidP="006D3E79">
            <w:pPr>
              <w:rPr>
                <w:rFonts w:asciiTheme="majorHAnsi" w:hAnsiTheme="majorHAnsi" w:cstheme="minorHAnsi"/>
              </w:rPr>
            </w:pPr>
          </w:p>
        </w:tc>
      </w:tr>
      <w:tr w:rsidR="009C40BF" w:rsidRPr="0060728C" w14:paraId="79BE7B37" w14:textId="77777777" w:rsidTr="006D3E79">
        <w:trPr>
          <w:trHeight w:val="561"/>
        </w:trPr>
        <w:tc>
          <w:tcPr>
            <w:tcW w:w="6972" w:type="dxa"/>
          </w:tcPr>
          <w:p w14:paraId="46FCFCDE" w14:textId="77777777" w:rsidR="009C40BF" w:rsidRPr="0060728C" w:rsidRDefault="009C40BF" w:rsidP="006D3E79">
            <w:pPr>
              <w:autoSpaceDE w:val="0"/>
              <w:autoSpaceDN w:val="0"/>
              <w:adjustRightInd w:val="0"/>
              <w:rPr>
                <w:rFonts w:asciiTheme="majorHAnsi" w:hAnsiTheme="majorHAnsi" w:cstheme="minorHAnsi"/>
              </w:rPr>
            </w:pPr>
            <w:r w:rsidRPr="0060728C">
              <w:rPr>
                <w:rFonts w:asciiTheme="majorHAnsi" w:hAnsiTheme="majorHAnsi" w:cstheme="minorHAnsi"/>
              </w:rPr>
              <w:t xml:space="preserve">The relation between the school and the company has been enhanced through the TP </w:t>
            </w:r>
          </w:p>
        </w:tc>
        <w:tc>
          <w:tcPr>
            <w:tcW w:w="423" w:type="dxa"/>
          </w:tcPr>
          <w:p w14:paraId="727DACA8" w14:textId="77777777" w:rsidR="009C40BF" w:rsidRPr="0060728C" w:rsidRDefault="009C40BF" w:rsidP="006D3E79">
            <w:pPr>
              <w:rPr>
                <w:rFonts w:asciiTheme="majorHAnsi" w:hAnsiTheme="majorHAnsi" w:cstheme="minorHAnsi"/>
              </w:rPr>
            </w:pPr>
          </w:p>
        </w:tc>
        <w:tc>
          <w:tcPr>
            <w:tcW w:w="338" w:type="dxa"/>
          </w:tcPr>
          <w:p w14:paraId="5A55AB55" w14:textId="77777777" w:rsidR="009C40BF" w:rsidRPr="0060728C" w:rsidRDefault="009C40BF" w:rsidP="006D3E79">
            <w:pPr>
              <w:rPr>
                <w:rFonts w:asciiTheme="majorHAnsi" w:hAnsiTheme="majorHAnsi" w:cstheme="minorHAnsi"/>
              </w:rPr>
            </w:pPr>
          </w:p>
        </w:tc>
        <w:tc>
          <w:tcPr>
            <w:tcW w:w="422" w:type="dxa"/>
          </w:tcPr>
          <w:p w14:paraId="239AB0ED" w14:textId="77777777" w:rsidR="009C40BF" w:rsidRPr="0060728C" w:rsidRDefault="009C40BF" w:rsidP="006D3E79">
            <w:pPr>
              <w:rPr>
                <w:rFonts w:asciiTheme="majorHAnsi" w:hAnsiTheme="majorHAnsi" w:cstheme="minorHAnsi"/>
              </w:rPr>
            </w:pPr>
          </w:p>
        </w:tc>
        <w:tc>
          <w:tcPr>
            <w:tcW w:w="422" w:type="dxa"/>
          </w:tcPr>
          <w:p w14:paraId="00822DCC" w14:textId="77777777" w:rsidR="009C40BF" w:rsidRPr="0060728C" w:rsidRDefault="009C40BF" w:rsidP="006D3E79">
            <w:pPr>
              <w:rPr>
                <w:rFonts w:asciiTheme="majorHAnsi" w:hAnsiTheme="majorHAnsi" w:cstheme="minorHAnsi"/>
              </w:rPr>
            </w:pPr>
          </w:p>
        </w:tc>
        <w:tc>
          <w:tcPr>
            <w:tcW w:w="483" w:type="dxa"/>
          </w:tcPr>
          <w:p w14:paraId="1D239958" w14:textId="77777777" w:rsidR="009C40BF" w:rsidRPr="0060728C" w:rsidRDefault="009C40BF" w:rsidP="006D3E79">
            <w:pPr>
              <w:rPr>
                <w:rFonts w:asciiTheme="majorHAnsi" w:hAnsiTheme="majorHAnsi" w:cstheme="minorHAnsi"/>
              </w:rPr>
            </w:pPr>
          </w:p>
        </w:tc>
      </w:tr>
      <w:tr w:rsidR="009C40BF" w:rsidRPr="0060728C" w14:paraId="2B89D70F" w14:textId="77777777" w:rsidTr="006D3E79">
        <w:tc>
          <w:tcPr>
            <w:tcW w:w="6972" w:type="dxa"/>
          </w:tcPr>
          <w:p w14:paraId="1B89E5CE" w14:textId="77777777" w:rsidR="009C40BF" w:rsidRPr="0060728C" w:rsidRDefault="009C40BF" w:rsidP="006D3E79">
            <w:pPr>
              <w:autoSpaceDE w:val="0"/>
              <w:autoSpaceDN w:val="0"/>
              <w:adjustRightInd w:val="0"/>
              <w:rPr>
                <w:rFonts w:asciiTheme="majorHAnsi" w:hAnsiTheme="majorHAnsi" w:cstheme="minorHAnsi"/>
              </w:rPr>
            </w:pPr>
            <w:r w:rsidRPr="0060728C">
              <w:rPr>
                <w:rFonts w:asciiTheme="majorHAnsi" w:hAnsiTheme="majorHAnsi" w:cstheme="minorHAnsi"/>
              </w:rPr>
              <w:t xml:space="preserve">The company will be involved on a regular basis in STEM activities in the school </w:t>
            </w:r>
          </w:p>
        </w:tc>
        <w:tc>
          <w:tcPr>
            <w:tcW w:w="423" w:type="dxa"/>
          </w:tcPr>
          <w:p w14:paraId="1441D29A" w14:textId="77777777" w:rsidR="009C40BF" w:rsidRPr="0060728C" w:rsidRDefault="009C40BF" w:rsidP="006D3E79">
            <w:pPr>
              <w:rPr>
                <w:rFonts w:asciiTheme="majorHAnsi" w:hAnsiTheme="majorHAnsi" w:cstheme="minorHAnsi"/>
              </w:rPr>
            </w:pPr>
          </w:p>
        </w:tc>
        <w:tc>
          <w:tcPr>
            <w:tcW w:w="338" w:type="dxa"/>
          </w:tcPr>
          <w:p w14:paraId="3C390B5A" w14:textId="77777777" w:rsidR="009C40BF" w:rsidRPr="0060728C" w:rsidRDefault="009C40BF" w:rsidP="006D3E79">
            <w:pPr>
              <w:rPr>
                <w:rFonts w:asciiTheme="majorHAnsi" w:hAnsiTheme="majorHAnsi" w:cstheme="minorHAnsi"/>
              </w:rPr>
            </w:pPr>
          </w:p>
        </w:tc>
        <w:tc>
          <w:tcPr>
            <w:tcW w:w="422" w:type="dxa"/>
          </w:tcPr>
          <w:p w14:paraId="73755861" w14:textId="77777777" w:rsidR="009C40BF" w:rsidRPr="0060728C" w:rsidRDefault="009C40BF" w:rsidP="006D3E79">
            <w:pPr>
              <w:rPr>
                <w:rFonts w:asciiTheme="majorHAnsi" w:hAnsiTheme="majorHAnsi" w:cstheme="minorHAnsi"/>
              </w:rPr>
            </w:pPr>
          </w:p>
        </w:tc>
        <w:tc>
          <w:tcPr>
            <w:tcW w:w="422" w:type="dxa"/>
          </w:tcPr>
          <w:p w14:paraId="77CC7586" w14:textId="77777777" w:rsidR="009C40BF" w:rsidRPr="0060728C" w:rsidRDefault="009C40BF" w:rsidP="006D3E79">
            <w:pPr>
              <w:rPr>
                <w:rFonts w:asciiTheme="majorHAnsi" w:hAnsiTheme="majorHAnsi" w:cstheme="minorHAnsi"/>
              </w:rPr>
            </w:pPr>
          </w:p>
        </w:tc>
        <w:tc>
          <w:tcPr>
            <w:tcW w:w="483" w:type="dxa"/>
          </w:tcPr>
          <w:p w14:paraId="79C59248" w14:textId="77777777" w:rsidR="009C40BF" w:rsidRPr="0060728C" w:rsidRDefault="009C40BF" w:rsidP="006D3E79">
            <w:pPr>
              <w:rPr>
                <w:rFonts w:asciiTheme="majorHAnsi" w:hAnsiTheme="majorHAnsi" w:cstheme="minorHAnsi"/>
              </w:rPr>
            </w:pPr>
          </w:p>
        </w:tc>
      </w:tr>
      <w:tr w:rsidR="009C40BF" w:rsidRPr="0060728C" w14:paraId="6812EE35" w14:textId="77777777" w:rsidTr="006D3E79">
        <w:tc>
          <w:tcPr>
            <w:tcW w:w="6972" w:type="dxa"/>
          </w:tcPr>
          <w:p w14:paraId="620C1A83" w14:textId="77777777" w:rsidR="009C40BF" w:rsidRPr="0060728C" w:rsidRDefault="009C40BF" w:rsidP="006D3E79">
            <w:pPr>
              <w:autoSpaceDE w:val="0"/>
              <w:autoSpaceDN w:val="0"/>
              <w:adjustRightInd w:val="0"/>
              <w:rPr>
                <w:rFonts w:asciiTheme="majorHAnsi" w:hAnsiTheme="majorHAnsi" w:cstheme="minorHAnsi"/>
              </w:rPr>
            </w:pPr>
            <w:r w:rsidRPr="0060728C">
              <w:rPr>
                <w:rFonts w:asciiTheme="majorHAnsi" w:hAnsiTheme="majorHAnsi" w:cstheme="minorHAnsi"/>
              </w:rPr>
              <w:t>The company considers taking in more teachers on TP</w:t>
            </w:r>
          </w:p>
        </w:tc>
        <w:tc>
          <w:tcPr>
            <w:tcW w:w="423" w:type="dxa"/>
          </w:tcPr>
          <w:p w14:paraId="0561F90C" w14:textId="77777777" w:rsidR="009C40BF" w:rsidRPr="0060728C" w:rsidRDefault="009C40BF" w:rsidP="006D3E79">
            <w:pPr>
              <w:rPr>
                <w:rFonts w:asciiTheme="majorHAnsi" w:hAnsiTheme="majorHAnsi" w:cstheme="minorHAnsi"/>
              </w:rPr>
            </w:pPr>
          </w:p>
        </w:tc>
        <w:tc>
          <w:tcPr>
            <w:tcW w:w="338" w:type="dxa"/>
          </w:tcPr>
          <w:p w14:paraId="1A9BF297" w14:textId="77777777" w:rsidR="009C40BF" w:rsidRPr="0060728C" w:rsidRDefault="009C40BF" w:rsidP="006D3E79">
            <w:pPr>
              <w:rPr>
                <w:rFonts w:asciiTheme="majorHAnsi" w:hAnsiTheme="majorHAnsi" w:cstheme="minorHAnsi"/>
              </w:rPr>
            </w:pPr>
          </w:p>
        </w:tc>
        <w:tc>
          <w:tcPr>
            <w:tcW w:w="422" w:type="dxa"/>
          </w:tcPr>
          <w:p w14:paraId="6BB64B4B" w14:textId="77777777" w:rsidR="009C40BF" w:rsidRPr="0060728C" w:rsidRDefault="009C40BF" w:rsidP="006D3E79">
            <w:pPr>
              <w:rPr>
                <w:rFonts w:asciiTheme="majorHAnsi" w:hAnsiTheme="majorHAnsi" w:cstheme="minorHAnsi"/>
              </w:rPr>
            </w:pPr>
          </w:p>
        </w:tc>
        <w:tc>
          <w:tcPr>
            <w:tcW w:w="422" w:type="dxa"/>
          </w:tcPr>
          <w:p w14:paraId="4B735E2D" w14:textId="77777777" w:rsidR="009C40BF" w:rsidRPr="0060728C" w:rsidRDefault="009C40BF" w:rsidP="006D3E79">
            <w:pPr>
              <w:rPr>
                <w:rFonts w:asciiTheme="majorHAnsi" w:hAnsiTheme="majorHAnsi" w:cstheme="minorHAnsi"/>
              </w:rPr>
            </w:pPr>
          </w:p>
        </w:tc>
        <w:tc>
          <w:tcPr>
            <w:tcW w:w="483" w:type="dxa"/>
          </w:tcPr>
          <w:p w14:paraId="23F0CDC6" w14:textId="77777777" w:rsidR="009C40BF" w:rsidRPr="0060728C" w:rsidRDefault="009C40BF" w:rsidP="006D3E79">
            <w:pPr>
              <w:rPr>
                <w:rFonts w:asciiTheme="majorHAnsi" w:hAnsiTheme="majorHAnsi" w:cstheme="minorHAnsi"/>
              </w:rPr>
            </w:pPr>
          </w:p>
        </w:tc>
      </w:tr>
      <w:tr w:rsidR="009C40BF" w:rsidRPr="0060728C" w14:paraId="6315968F" w14:textId="77777777" w:rsidTr="006D3E79">
        <w:tc>
          <w:tcPr>
            <w:tcW w:w="6972" w:type="dxa"/>
          </w:tcPr>
          <w:p w14:paraId="394959D2" w14:textId="77777777" w:rsidR="009C40BF" w:rsidRPr="0060728C" w:rsidRDefault="009C40BF" w:rsidP="006D3E79">
            <w:pPr>
              <w:autoSpaceDE w:val="0"/>
              <w:autoSpaceDN w:val="0"/>
              <w:adjustRightInd w:val="0"/>
              <w:rPr>
                <w:rFonts w:asciiTheme="majorHAnsi" w:hAnsiTheme="majorHAnsi" w:cstheme="minorHAnsi"/>
              </w:rPr>
            </w:pPr>
            <w:r w:rsidRPr="0060728C">
              <w:rPr>
                <w:rFonts w:asciiTheme="majorHAnsi" w:hAnsiTheme="majorHAnsi" w:cstheme="minorHAnsi"/>
              </w:rPr>
              <w:t xml:space="preserve">The TP will have an impact on students to take up STEM jobs and careers </w:t>
            </w:r>
          </w:p>
        </w:tc>
        <w:tc>
          <w:tcPr>
            <w:tcW w:w="423" w:type="dxa"/>
          </w:tcPr>
          <w:p w14:paraId="4E079CB6" w14:textId="77777777" w:rsidR="009C40BF" w:rsidRPr="0060728C" w:rsidRDefault="009C40BF" w:rsidP="006D3E79">
            <w:pPr>
              <w:rPr>
                <w:rFonts w:asciiTheme="majorHAnsi" w:hAnsiTheme="majorHAnsi" w:cstheme="minorHAnsi"/>
              </w:rPr>
            </w:pPr>
          </w:p>
        </w:tc>
        <w:tc>
          <w:tcPr>
            <w:tcW w:w="338" w:type="dxa"/>
          </w:tcPr>
          <w:p w14:paraId="1513E0A4" w14:textId="77777777" w:rsidR="009C40BF" w:rsidRPr="0060728C" w:rsidRDefault="009C40BF" w:rsidP="006D3E79">
            <w:pPr>
              <w:rPr>
                <w:rFonts w:asciiTheme="majorHAnsi" w:hAnsiTheme="majorHAnsi" w:cstheme="minorHAnsi"/>
              </w:rPr>
            </w:pPr>
          </w:p>
        </w:tc>
        <w:tc>
          <w:tcPr>
            <w:tcW w:w="422" w:type="dxa"/>
          </w:tcPr>
          <w:p w14:paraId="369DA3FC" w14:textId="77777777" w:rsidR="009C40BF" w:rsidRPr="0060728C" w:rsidRDefault="009C40BF" w:rsidP="006D3E79">
            <w:pPr>
              <w:rPr>
                <w:rFonts w:asciiTheme="majorHAnsi" w:hAnsiTheme="majorHAnsi" w:cstheme="minorHAnsi"/>
              </w:rPr>
            </w:pPr>
          </w:p>
        </w:tc>
        <w:tc>
          <w:tcPr>
            <w:tcW w:w="422" w:type="dxa"/>
          </w:tcPr>
          <w:p w14:paraId="58A8BB0F" w14:textId="77777777" w:rsidR="009C40BF" w:rsidRPr="0060728C" w:rsidRDefault="009C40BF" w:rsidP="006D3E79">
            <w:pPr>
              <w:rPr>
                <w:rFonts w:asciiTheme="majorHAnsi" w:hAnsiTheme="majorHAnsi" w:cstheme="minorHAnsi"/>
              </w:rPr>
            </w:pPr>
          </w:p>
        </w:tc>
        <w:tc>
          <w:tcPr>
            <w:tcW w:w="483" w:type="dxa"/>
          </w:tcPr>
          <w:p w14:paraId="5C1D1759" w14:textId="77777777" w:rsidR="009C40BF" w:rsidRPr="0060728C" w:rsidRDefault="009C40BF" w:rsidP="006D3E79">
            <w:pPr>
              <w:rPr>
                <w:rFonts w:asciiTheme="majorHAnsi" w:hAnsiTheme="majorHAnsi" w:cstheme="minorHAnsi"/>
              </w:rPr>
            </w:pPr>
          </w:p>
        </w:tc>
      </w:tr>
      <w:tr w:rsidR="009C40BF" w:rsidRPr="0060728C" w14:paraId="53F5D853" w14:textId="77777777" w:rsidTr="006D3E79">
        <w:tc>
          <w:tcPr>
            <w:tcW w:w="6972" w:type="dxa"/>
          </w:tcPr>
          <w:p w14:paraId="4E3DD500" w14:textId="77777777" w:rsidR="009C40BF" w:rsidRPr="0060728C" w:rsidRDefault="009C40BF" w:rsidP="006D3E79">
            <w:pPr>
              <w:rPr>
                <w:rFonts w:asciiTheme="majorHAnsi" w:hAnsiTheme="majorHAnsi" w:cstheme="minorHAnsi"/>
              </w:rPr>
            </w:pPr>
            <w:r w:rsidRPr="0060728C">
              <w:rPr>
                <w:rFonts w:asciiTheme="majorHAnsi" w:hAnsiTheme="majorHAnsi" w:cstheme="minorHAnsi"/>
              </w:rPr>
              <w:t>The TP will have an impact on the way the teacher who was involved in the TP teaches STEM subjects</w:t>
            </w:r>
          </w:p>
        </w:tc>
        <w:tc>
          <w:tcPr>
            <w:tcW w:w="423" w:type="dxa"/>
          </w:tcPr>
          <w:p w14:paraId="35212DCD" w14:textId="77777777" w:rsidR="009C40BF" w:rsidRPr="0060728C" w:rsidRDefault="009C40BF" w:rsidP="006D3E79">
            <w:pPr>
              <w:rPr>
                <w:rFonts w:asciiTheme="majorHAnsi" w:hAnsiTheme="majorHAnsi" w:cstheme="minorHAnsi"/>
              </w:rPr>
            </w:pPr>
          </w:p>
        </w:tc>
        <w:tc>
          <w:tcPr>
            <w:tcW w:w="338" w:type="dxa"/>
          </w:tcPr>
          <w:p w14:paraId="54E6F247" w14:textId="77777777" w:rsidR="009C40BF" w:rsidRPr="0060728C" w:rsidRDefault="009C40BF" w:rsidP="006D3E79">
            <w:pPr>
              <w:rPr>
                <w:rFonts w:asciiTheme="majorHAnsi" w:hAnsiTheme="majorHAnsi" w:cstheme="minorHAnsi"/>
              </w:rPr>
            </w:pPr>
          </w:p>
        </w:tc>
        <w:tc>
          <w:tcPr>
            <w:tcW w:w="422" w:type="dxa"/>
          </w:tcPr>
          <w:p w14:paraId="3AE981B5" w14:textId="77777777" w:rsidR="009C40BF" w:rsidRPr="0060728C" w:rsidRDefault="009C40BF" w:rsidP="006D3E79">
            <w:pPr>
              <w:rPr>
                <w:rFonts w:asciiTheme="majorHAnsi" w:hAnsiTheme="majorHAnsi" w:cstheme="minorHAnsi"/>
              </w:rPr>
            </w:pPr>
          </w:p>
        </w:tc>
        <w:tc>
          <w:tcPr>
            <w:tcW w:w="422" w:type="dxa"/>
          </w:tcPr>
          <w:p w14:paraId="2B21D685" w14:textId="77777777" w:rsidR="009C40BF" w:rsidRPr="0060728C" w:rsidRDefault="009C40BF" w:rsidP="006D3E79">
            <w:pPr>
              <w:rPr>
                <w:rFonts w:asciiTheme="majorHAnsi" w:hAnsiTheme="majorHAnsi" w:cstheme="minorHAnsi"/>
              </w:rPr>
            </w:pPr>
          </w:p>
        </w:tc>
        <w:tc>
          <w:tcPr>
            <w:tcW w:w="483" w:type="dxa"/>
          </w:tcPr>
          <w:p w14:paraId="4C2F7705" w14:textId="77777777" w:rsidR="009C40BF" w:rsidRPr="0060728C" w:rsidRDefault="009C40BF" w:rsidP="006D3E79">
            <w:pPr>
              <w:rPr>
                <w:rFonts w:asciiTheme="majorHAnsi" w:hAnsiTheme="majorHAnsi" w:cstheme="minorHAnsi"/>
              </w:rPr>
            </w:pPr>
          </w:p>
        </w:tc>
      </w:tr>
      <w:tr w:rsidR="009C40BF" w:rsidRPr="0060728C" w14:paraId="33BAA76C" w14:textId="77777777" w:rsidTr="006D3E79">
        <w:tc>
          <w:tcPr>
            <w:tcW w:w="6972" w:type="dxa"/>
          </w:tcPr>
          <w:p w14:paraId="1978DC5E" w14:textId="77777777" w:rsidR="009C40BF" w:rsidRPr="0060728C" w:rsidRDefault="009C40BF" w:rsidP="006D3E79">
            <w:pPr>
              <w:rPr>
                <w:rFonts w:asciiTheme="majorHAnsi" w:hAnsiTheme="majorHAnsi" w:cstheme="minorHAnsi"/>
              </w:rPr>
            </w:pPr>
            <w:r w:rsidRPr="0060728C">
              <w:rPr>
                <w:rFonts w:asciiTheme="majorHAnsi" w:hAnsiTheme="majorHAnsi" w:cstheme="minorHAnsi"/>
              </w:rPr>
              <w:t xml:space="preserve">The TP will have an impact on the STEM curriculum </w:t>
            </w:r>
          </w:p>
        </w:tc>
        <w:tc>
          <w:tcPr>
            <w:tcW w:w="423" w:type="dxa"/>
          </w:tcPr>
          <w:p w14:paraId="4CAAD16C" w14:textId="77777777" w:rsidR="009C40BF" w:rsidRPr="0060728C" w:rsidRDefault="009C40BF" w:rsidP="006D3E79">
            <w:pPr>
              <w:rPr>
                <w:rFonts w:asciiTheme="majorHAnsi" w:hAnsiTheme="majorHAnsi" w:cstheme="minorHAnsi"/>
              </w:rPr>
            </w:pPr>
          </w:p>
        </w:tc>
        <w:tc>
          <w:tcPr>
            <w:tcW w:w="338" w:type="dxa"/>
          </w:tcPr>
          <w:p w14:paraId="5030FCD1" w14:textId="77777777" w:rsidR="009C40BF" w:rsidRPr="0060728C" w:rsidRDefault="009C40BF" w:rsidP="006D3E79">
            <w:pPr>
              <w:rPr>
                <w:rFonts w:asciiTheme="majorHAnsi" w:hAnsiTheme="majorHAnsi" w:cstheme="minorHAnsi"/>
              </w:rPr>
            </w:pPr>
          </w:p>
        </w:tc>
        <w:tc>
          <w:tcPr>
            <w:tcW w:w="422" w:type="dxa"/>
          </w:tcPr>
          <w:p w14:paraId="025FBCF0" w14:textId="77777777" w:rsidR="009C40BF" w:rsidRPr="0060728C" w:rsidRDefault="009C40BF" w:rsidP="006D3E79">
            <w:pPr>
              <w:rPr>
                <w:rFonts w:asciiTheme="majorHAnsi" w:hAnsiTheme="majorHAnsi" w:cstheme="minorHAnsi"/>
              </w:rPr>
            </w:pPr>
          </w:p>
        </w:tc>
        <w:tc>
          <w:tcPr>
            <w:tcW w:w="422" w:type="dxa"/>
          </w:tcPr>
          <w:p w14:paraId="2DE002F4" w14:textId="77777777" w:rsidR="009C40BF" w:rsidRPr="0060728C" w:rsidRDefault="009C40BF" w:rsidP="006D3E79">
            <w:pPr>
              <w:rPr>
                <w:rFonts w:asciiTheme="majorHAnsi" w:hAnsiTheme="majorHAnsi" w:cstheme="minorHAnsi"/>
              </w:rPr>
            </w:pPr>
          </w:p>
        </w:tc>
        <w:tc>
          <w:tcPr>
            <w:tcW w:w="483" w:type="dxa"/>
          </w:tcPr>
          <w:p w14:paraId="05DE143A" w14:textId="77777777" w:rsidR="009C40BF" w:rsidRPr="0060728C" w:rsidRDefault="009C40BF" w:rsidP="006D3E79">
            <w:pPr>
              <w:rPr>
                <w:rFonts w:asciiTheme="majorHAnsi" w:hAnsiTheme="majorHAnsi" w:cstheme="minorHAnsi"/>
              </w:rPr>
            </w:pPr>
          </w:p>
        </w:tc>
      </w:tr>
      <w:tr w:rsidR="009C40BF" w:rsidRPr="0060728C" w14:paraId="7E58130A" w14:textId="77777777" w:rsidTr="006D3E79">
        <w:tc>
          <w:tcPr>
            <w:tcW w:w="6972" w:type="dxa"/>
          </w:tcPr>
          <w:p w14:paraId="1AB5B679" w14:textId="77777777" w:rsidR="009C40BF" w:rsidRPr="0060728C" w:rsidRDefault="009C40BF" w:rsidP="006D3E79">
            <w:pPr>
              <w:rPr>
                <w:rFonts w:asciiTheme="majorHAnsi" w:hAnsiTheme="majorHAnsi" w:cstheme="minorHAnsi"/>
              </w:rPr>
            </w:pPr>
            <w:r w:rsidRPr="0060728C">
              <w:rPr>
                <w:rFonts w:asciiTheme="majorHAnsi" w:hAnsiTheme="majorHAnsi" w:cstheme="minorHAnsi"/>
              </w:rPr>
              <w:t xml:space="preserve">The company learned a lot about what is currently taught in STEM subjects at school.  </w:t>
            </w:r>
          </w:p>
        </w:tc>
        <w:tc>
          <w:tcPr>
            <w:tcW w:w="423" w:type="dxa"/>
          </w:tcPr>
          <w:p w14:paraId="48260A70" w14:textId="77777777" w:rsidR="009C40BF" w:rsidRPr="0060728C" w:rsidRDefault="009C40BF" w:rsidP="006D3E79">
            <w:pPr>
              <w:rPr>
                <w:rFonts w:asciiTheme="majorHAnsi" w:hAnsiTheme="majorHAnsi" w:cstheme="minorHAnsi"/>
              </w:rPr>
            </w:pPr>
          </w:p>
        </w:tc>
        <w:tc>
          <w:tcPr>
            <w:tcW w:w="338" w:type="dxa"/>
          </w:tcPr>
          <w:p w14:paraId="766B334A" w14:textId="77777777" w:rsidR="009C40BF" w:rsidRPr="0060728C" w:rsidRDefault="009C40BF" w:rsidP="006D3E79">
            <w:pPr>
              <w:rPr>
                <w:rFonts w:asciiTheme="majorHAnsi" w:hAnsiTheme="majorHAnsi" w:cstheme="minorHAnsi"/>
              </w:rPr>
            </w:pPr>
          </w:p>
        </w:tc>
        <w:tc>
          <w:tcPr>
            <w:tcW w:w="422" w:type="dxa"/>
          </w:tcPr>
          <w:p w14:paraId="099B9E77" w14:textId="77777777" w:rsidR="009C40BF" w:rsidRPr="0060728C" w:rsidRDefault="009C40BF" w:rsidP="006D3E79">
            <w:pPr>
              <w:rPr>
                <w:rFonts w:asciiTheme="majorHAnsi" w:hAnsiTheme="majorHAnsi" w:cstheme="minorHAnsi"/>
              </w:rPr>
            </w:pPr>
          </w:p>
        </w:tc>
        <w:tc>
          <w:tcPr>
            <w:tcW w:w="422" w:type="dxa"/>
          </w:tcPr>
          <w:p w14:paraId="321AE305" w14:textId="77777777" w:rsidR="009C40BF" w:rsidRPr="0060728C" w:rsidRDefault="009C40BF" w:rsidP="006D3E79">
            <w:pPr>
              <w:rPr>
                <w:rFonts w:asciiTheme="majorHAnsi" w:hAnsiTheme="majorHAnsi" w:cstheme="minorHAnsi"/>
              </w:rPr>
            </w:pPr>
          </w:p>
        </w:tc>
        <w:tc>
          <w:tcPr>
            <w:tcW w:w="483" w:type="dxa"/>
          </w:tcPr>
          <w:p w14:paraId="4C83FB9A" w14:textId="77777777" w:rsidR="009C40BF" w:rsidRPr="0060728C" w:rsidRDefault="009C40BF" w:rsidP="006D3E79">
            <w:pPr>
              <w:rPr>
                <w:rFonts w:asciiTheme="majorHAnsi" w:hAnsiTheme="majorHAnsi" w:cstheme="minorHAnsi"/>
              </w:rPr>
            </w:pPr>
          </w:p>
        </w:tc>
      </w:tr>
    </w:tbl>
    <w:p w14:paraId="13DF6D82" w14:textId="77777777" w:rsidR="009C40BF" w:rsidRPr="0060728C" w:rsidRDefault="009C40BF" w:rsidP="009C40BF">
      <w:pPr>
        <w:rPr>
          <w:rFonts w:asciiTheme="majorHAnsi" w:hAnsiTheme="majorHAnsi" w:cstheme="minorHAnsi"/>
          <w:b/>
        </w:rPr>
      </w:pPr>
    </w:p>
    <w:p w14:paraId="7D78C5E7" w14:textId="77777777" w:rsidR="009C40BF" w:rsidRPr="0060728C" w:rsidRDefault="009C40BF" w:rsidP="009C40BF">
      <w:pPr>
        <w:rPr>
          <w:rFonts w:asciiTheme="majorHAnsi" w:hAnsiTheme="majorHAnsi" w:cstheme="minorHAnsi"/>
          <w:b/>
        </w:rPr>
      </w:pPr>
      <w:r w:rsidRPr="0060728C">
        <w:rPr>
          <w:rFonts w:asciiTheme="majorHAnsi" w:hAnsiTheme="majorHAnsi" w:cstheme="minorHAnsi"/>
          <w:b/>
        </w:rPr>
        <w:t>Would like to make any additional comments?</w:t>
      </w:r>
    </w:p>
    <w:p w14:paraId="1D4D192B" w14:textId="77777777" w:rsidR="009C40BF" w:rsidRPr="0060728C" w:rsidRDefault="009C40BF" w:rsidP="009C40BF">
      <w:pPr>
        <w:rPr>
          <w:rFonts w:asciiTheme="majorHAnsi" w:hAnsiTheme="majorHAnsi" w:cstheme="minorHAnsi"/>
          <w:b/>
        </w:rPr>
      </w:pPr>
    </w:p>
    <w:tbl>
      <w:tblPr>
        <w:tblStyle w:val="Tabellenraster"/>
        <w:tblW w:w="0" w:type="auto"/>
        <w:tblLook w:val="04A0" w:firstRow="1" w:lastRow="0" w:firstColumn="1" w:lastColumn="0" w:noHBand="0" w:noVBand="1"/>
      </w:tblPr>
      <w:tblGrid>
        <w:gridCol w:w="9062"/>
      </w:tblGrid>
      <w:tr w:rsidR="009C40BF" w:rsidRPr="0060728C" w14:paraId="16416794" w14:textId="77777777" w:rsidTr="006D3E79">
        <w:tc>
          <w:tcPr>
            <w:tcW w:w="9062" w:type="dxa"/>
          </w:tcPr>
          <w:p w14:paraId="31CB4FFA" w14:textId="77777777" w:rsidR="009C40BF" w:rsidRPr="0060728C" w:rsidRDefault="009C40BF" w:rsidP="006D3E79">
            <w:pPr>
              <w:rPr>
                <w:rFonts w:asciiTheme="majorHAnsi" w:hAnsiTheme="majorHAnsi" w:cstheme="minorHAnsi"/>
                <w:b/>
              </w:rPr>
            </w:pPr>
          </w:p>
          <w:p w14:paraId="5FC7FCFD" w14:textId="77777777" w:rsidR="009C40BF" w:rsidRPr="0060728C" w:rsidRDefault="009C40BF" w:rsidP="006D3E79">
            <w:pPr>
              <w:rPr>
                <w:rFonts w:asciiTheme="majorHAnsi" w:hAnsiTheme="majorHAnsi" w:cstheme="minorHAnsi"/>
                <w:b/>
              </w:rPr>
            </w:pPr>
          </w:p>
        </w:tc>
      </w:tr>
    </w:tbl>
    <w:p w14:paraId="662F614B" w14:textId="77777777" w:rsidR="009C40BF" w:rsidRPr="0060728C" w:rsidRDefault="009C40BF" w:rsidP="009C40BF">
      <w:pPr>
        <w:rPr>
          <w:rFonts w:asciiTheme="majorHAnsi" w:hAnsiTheme="majorHAnsi" w:cstheme="minorHAnsi"/>
          <w:b/>
        </w:rPr>
      </w:pPr>
    </w:p>
    <w:p w14:paraId="42B473DB" w14:textId="77777777" w:rsidR="009C40BF" w:rsidRPr="0060728C" w:rsidRDefault="009C40BF" w:rsidP="009C40BF">
      <w:pPr>
        <w:rPr>
          <w:rFonts w:asciiTheme="majorHAnsi" w:hAnsiTheme="majorHAnsi" w:cstheme="minorHAnsi"/>
          <w:b/>
        </w:rPr>
      </w:pPr>
      <w:r w:rsidRPr="0060728C">
        <w:rPr>
          <w:rFonts w:asciiTheme="majorHAnsi" w:hAnsiTheme="majorHAnsi" w:cstheme="minorHAnsi"/>
          <w:b/>
        </w:rPr>
        <w:t>What did the company or the MENTOR appreciate MOST about the teacher and the school?</w:t>
      </w:r>
    </w:p>
    <w:p w14:paraId="1FCD6AD5" w14:textId="77777777" w:rsidR="009C40BF" w:rsidRPr="0060728C" w:rsidRDefault="009C40BF" w:rsidP="009C40BF">
      <w:pPr>
        <w:rPr>
          <w:rFonts w:asciiTheme="majorHAnsi" w:hAnsiTheme="majorHAnsi" w:cstheme="minorHAnsi"/>
        </w:rPr>
      </w:pPr>
    </w:p>
    <w:tbl>
      <w:tblPr>
        <w:tblStyle w:val="Tabellenraster"/>
        <w:tblW w:w="0" w:type="auto"/>
        <w:tblLook w:val="04A0" w:firstRow="1" w:lastRow="0" w:firstColumn="1" w:lastColumn="0" w:noHBand="0" w:noVBand="1"/>
      </w:tblPr>
      <w:tblGrid>
        <w:gridCol w:w="9062"/>
      </w:tblGrid>
      <w:tr w:rsidR="009C40BF" w:rsidRPr="0060728C" w14:paraId="3260C5B4" w14:textId="77777777" w:rsidTr="006D3E79">
        <w:tc>
          <w:tcPr>
            <w:tcW w:w="9212" w:type="dxa"/>
          </w:tcPr>
          <w:p w14:paraId="268831CA" w14:textId="77777777" w:rsidR="009C40BF" w:rsidRPr="0060728C" w:rsidRDefault="009C40BF" w:rsidP="006D3E79">
            <w:pPr>
              <w:rPr>
                <w:rFonts w:asciiTheme="majorHAnsi" w:hAnsiTheme="majorHAnsi" w:cstheme="minorHAnsi"/>
              </w:rPr>
            </w:pPr>
          </w:p>
          <w:p w14:paraId="51EAE601" w14:textId="77777777" w:rsidR="009C40BF" w:rsidRPr="0060728C" w:rsidRDefault="009C40BF" w:rsidP="006D3E79">
            <w:pPr>
              <w:rPr>
                <w:rFonts w:asciiTheme="majorHAnsi" w:hAnsiTheme="majorHAnsi" w:cstheme="minorHAnsi"/>
              </w:rPr>
            </w:pPr>
          </w:p>
          <w:p w14:paraId="3B86831D" w14:textId="77777777" w:rsidR="009C40BF" w:rsidRPr="0060728C" w:rsidRDefault="009C40BF" w:rsidP="006D3E79">
            <w:pPr>
              <w:rPr>
                <w:rFonts w:asciiTheme="majorHAnsi" w:hAnsiTheme="majorHAnsi" w:cstheme="minorHAnsi"/>
              </w:rPr>
            </w:pPr>
          </w:p>
        </w:tc>
      </w:tr>
    </w:tbl>
    <w:p w14:paraId="458D5FE2" w14:textId="77777777" w:rsidR="009C40BF" w:rsidRPr="0060728C" w:rsidRDefault="009C40BF" w:rsidP="009C40BF">
      <w:pPr>
        <w:rPr>
          <w:rFonts w:asciiTheme="majorHAnsi" w:hAnsiTheme="majorHAnsi" w:cstheme="minorHAnsi"/>
        </w:rPr>
      </w:pPr>
    </w:p>
    <w:p w14:paraId="5BA4449B" w14:textId="77777777" w:rsidR="009C40BF" w:rsidRPr="0060728C" w:rsidRDefault="009C40BF" w:rsidP="009C40BF">
      <w:pPr>
        <w:rPr>
          <w:rFonts w:asciiTheme="majorHAnsi" w:hAnsiTheme="majorHAnsi" w:cstheme="minorHAnsi"/>
          <w:b/>
        </w:rPr>
      </w:pPr>
      <w:r w:rsidRPr="0060728C">
        <w:rPr>
          <w:rFonts w:asciiTheme="majorHAnsi" w:hAnsiTheme="majorHAnsi" w:cstheme="minorHAnsi"/>
          <w:b/>
        </w:rPr>
        <w:t>Which suggestions does the company or the MENTOR have to improve the mentoring of a TP?</w:t>
      </w:r>
    </w:p>
    <w:tbl>
      <w:tblPr>
        <w:tblStyle w:val="Tabellenraster"/>
        <w:tblW w:w="0" w:type="auto"/>
        <w:tblLook w:val="04A0" w:firstRow="1" w:lastRow="0" w:firstColumn="1" w:lastColumn="0" w:noHBand="0" w:noVBand="1"/>
      </w:tblPr>
      <w:tblGrid>
        <w:gridCol w:w="9062"/>
      </w:tblGrid>
      <w:tr w:rsidR="009C40BF" w:rsidRPr="0060728C" w14:paraId="4ACBEB0D" w14:textId="77777777" w:rsidTr="006D3E79">
        <w:tc>
          <w:tcPr>
            <w:tcW w:w="9212" w:type="dxa"/>
          </w:tcPr>
          <w:p w14:paraId="47E8D08A" w14:textId="77777777" w:rsidR="009C40BF" w:rsidRPr="0060728C" w:rsidRDefault="009C40BF" w:rsidP="006D3E79">
            <w:pPr>
              <w:rPr>
                <w:rFonts w:asciiTheme="majorHAnsi" w:hAnsiTheme="majorHAnsi" w:cstheme="minorHAnsi"/>
              </w:rPr>
            </w:pPr>
          </w:p>
          <w:p w14:paraId="49951CFE" w14:textId="77777777" w:rsidR="009C40BF" w:rsidRPr="0060728C" w:rsidRDefault="009C40BF" w:rsidP="006D3E79">
            <w:pPr>
              <w:rPr>
                <w:rFonts w:asciiTheme="majorHAnsi" w:hAnsiTheme="majorHAnsi" w:cstheme="minorHAnsi"/>
              </w:rPr>
            </w:pPr>
          </w:p>
          <w:p w14:paraId="78861476" w14:textId="77777777" w:rsidR="009C40BF" w:rsidRPr="0060728C" w:rsidRDefault="009C40BF" w:rsidP="006D3E79">
            <w:pPr>
              <w:rPr>
                <w:rFonts w:asciiTheme="majorHAnsi" w:hAnsiTheme="majorHAnsi" w:cstheme="minorHAnsi"/>
              </w:rPr>
            </w:pPr>
          </w:p>
        </w:tc>
      </w:tr>
    </w:tbl>
    <w:p w14:paraId="0C05390D" w14:textId="77777777" w:rsidR="009C40BF" w:rsidRDefault="009C40BF" w:rsidP="00B72842">
      <w:pPr>
        <w:pStyle w:val="STEMA-TEXT"/>
      </w:pPr>
    </w:p>
    <w:p w14:paraId="5A5F59DA" w14:textId="3F6A6DB5" w:rsidR="007826E2" w:rsidRDefault="009C40BF" w:rsidP="009C40BF">
      <w:pPr>
        <w:pStyle w:val="berschrift1"/>
      </w:pPr>
      <w:r>
        <w:br w:type="page"/>
      </w:r>
      <w:bookmarkStart w:id="50" w:name="_Toc521434310"/>
      <w:bookmarkStart w:id="51" w:name="_Toc523148640"/>
      <w:r w:rsidR="007826E2">
        <w:t>References</w:t>
      </w:r>
      <w:bookmarkEnd w:id="50"/>
      <w:bookmarkEnd w:id="51"/>
      <w:r w:rsidR="007826E2">
        <w:t xml:space="preserve"> </w:t>
      </w:r>
    </w:p>
    <w:p w14:paraId="288D163F" w14:textId="0E471720" w:rsidR="001D3F55" w:rsidRPr="001D3F55" w:rsidRDefault="001D3F55" w:rsidP="001D3F55">
      <w:pPr>
        <w:spacing w:before="120" w:after="360"/>
        <w:jc w:val="both"/>
        <w:rPr>
          <w:rFonts w:asciiTheme="majorHAnsi" w:hAnsiTheme="majorHAnsi" w:cs="Arial"/>
          <w:color w:val="333333"/>
          <w:lang w:eastAsia="fr-BE"/>
        </w:rPr>
      </w:pPr>
      <w:r w:rsidRPr="001D3F55">
        <w:rPr>
          <w:rFonts w:asciiTheme="majorHAnsi" w:hAnsiTheme="majorHAnsi" w:cs="Arial"/>
          <w:color w:val="333333"/>
          <w:lang w:eastAsia="fr-BE"/>
        </w:rPr>
        <w:t xml:space="preserve">B.Little and L. Harvey, (2006) Learning through work placements and beyond. Centre for Higher Education Research and Information, Open University. </w:t>
      </w:r>
      <w:hyperlink r:id="rId38" w:history="1">
        <w:r w:rsidRPr="00D428EE">
          <w:rPr>
            <w:rStyle w:val="Hyperlink"/>
            <w:rFonts w:asciiTheme="majorHAnsi" w:hAnsiTheme="majorHAnsi" w:cs="Arial"/>
            <w:lang w:eastAsia="fr-BE"/>
          </w:rPr>
          <w:t>https://www.hecsu.ac.uk/assets/assets/documents/Learning_through_work_placements_and_beyond.pdf</w:t>
        </w:r>
      </w:hyperlink>
      <w:r>
        <w:rPr>
          <w:rFonts w:asciiTheme="majorHAnsi" w:hAnsiTheme="majorHAnsi" w:cs="Arial"/>
          <w:color w:val="333333"/>
          <w:lang w:eastAsia="fr-BE"/>
        </w:rPr>
        <w:t xml:space="preserve"> </w:t>
      </w:r>
      <w:r w:rsidRPr="001D3F55">
        <w:rPr>
          <w:rFonts w:asciiTheme="majorHAnsi" w:hAnsiTheme="majorHAnsi" w:cs="Arial"/>
          <w:color w:val="333333"/>
          <w:lang w:eastAsia="fr-BE"/>
        </w:rPr>
        <w:t xml:space="preserve"> </w:t>
      </w:r>
    </w:p>
    <w:p w14:paraId="479B33BF" w14:textId="77777777" w:rsidR="001D3F55" w:rsidRPr="001D3F55" w:rsidRDefault="001D3F55" w:rsidP="001D3F55">
      <w:pPr>
        <w:spacing w:before="120" w:after="360"/>
        <w:jc w:val="both"/>
        <w:rPr>
          <w:rFonts w:asciiTheme="majorHAnsi" w:hAnsiTheme="majorHAnsi" w:cs="Arial"/>
          <w:color w:val="333333"/>
          <w:lang w:eastAsia="fr-BE"/>
        </w:rPr>
      </w:pPr>
      <w:r w:rsidRPr="001D3F55">
        <w:rPr>
          <w:rFonts w:asciiTheme="majorHAnsi" w:hAnsiTheme="majorHAnsi" w:cs="Arial"/>
          <w:color w:val="333333"/>
          <w:lang w:eastAsia="fr-BE"/>
        </w:rPr>
        <w:t>Cooper, Carole and Boyd, Julie.(1994) Schools as collaborative learning communities. Launceston, Tasmania, Australia: Global Learning Communities.</w:t>
      </w:r>
    </w:p>
    <w:p w14:paraId="281CFD75" w14:textId="39F0DE5F" w:rsidR="001D3F55" w:rsidRPr="001D3F55" w:rsidRDefault="001D3F55" w:rsidP="001D3F55">
      <w:pPr>
        <w:spacing w:before="120" w:after="360"/>
        <w:jc w:val="both"/>
        <w:rPr>
          <w:rFonts w:asciiTheme="majorHAnsi" w:hAnsiTheme="majorHAnsi" w:cs="Arial"/>
          <w:color w:val="333333"/>
          <w:lang w:eastAsia="fr-BE"/>
        </w:rPr>
      </w:pPr>
      <w:r w:rsidRPr="001D3F55">
        <w:rPr>
          <w:rFonts w:asciiTheme="majorHAnsi" w:hAnsiTheme="majorHAnsi" w:cs="Arial"/>
          <w:color w:val="333333"/>
          <w:lang w:eastAsia="fr-BE"/>
        </w:rPr>
        <w:t xml:space="preserve">C.A. Olney and S.J. Barnes (2013) Collecting and analysing evaluation data. 2nd edition. Outreach Evaluation Resource Center. National Network of Libraries of Medicine and National Library of Medicine. </w:t>
      </w:r>
      <w:hyperlink r:id="rId39" w:history="1">
        <w:r w:rsidRPr="00D428EE">
          <w:rPr>
            <w:rStyle w:val="Hyperlink"/>
            <w:rFonts w:asciiTheme="majorHAnsi" w:hAnsiTheme="majorHAnsi" w:cs="Arial"/>
            <w:lang w:eastAsia="fr-BE"/>
          </w:rPr>
          <w:t>https://nnlm.gov/sites/default/files/neo/files/booklet-three.pdf</w:t>
        </w:r>
      </w:hyperlink>
      <w:r>
        <w:rPr>
          <w:rFonts w:asciiTheme="majorHAnsi" w:hAnsiTheme="majorHAnsi" w:cs="Arial"/>
          <w:color w:val="333333"/>
          <w:lang w:eastAsia="fr-BE"/>
        </w:rPr>
        <w:t xml:space="preserve"> </w:t>
      </w:r>
      <w:r w:rsidRPr="001D3F55">
        <w:rPr>
          <w:rFonts w:asciiTheme="majorHAnsi" w:hAnsiTheme="majorHAnsi" w:cs="Arial"/>
          <w:color w:val="333333"/>
          <w:lang w:eastAsia="fr-BE"/>
        </w:rPr>
        <w:t xml:space="preserve"> </w:t>
      </w:r>
    </w:p>
    <w:p w14:paraId="7B342786" w14:textId="0FAE3E22" w:rsidR="001D3F55" w:rsidRPr="001D3F55" w:rsidRDefault="001D3F55" w:rsidP="001D3F55">
      <w:pPr>
        <w:spacing w:before="120" w:after="360"/>
        <w:jc w:val="both"/>
        <w:rPr>
          <w:rFonts w:asciiTheme="majorHAnsi" w:hAnsiTheme="majorHAnsi" w:cs="Arial"/>
          <w:color w:val="333333"/>
          <w:lang w:eastAsia="fr-BE"/>
        </w:rPr>
      </w:pPr>
      <w:r w:rsidRPr="001D3F55">
        <w:rPr>
          <w:rFonts w:asciiTheme="majorHAnsi" w:hAnsiTheme="majorHAnsi" w:cs="Arial"/>
          <w:color w:val="333333"/>
          <w:lang w:eastAsia="fr-BE"/>
        </w:rPr>
        <w:t xml:space="preserve">C.Simons, Ph.D. and G. Lichtenstein, Ed.D (2013) Industry Initiatives in Math &amp; Science Education (IISME): 2013 Evaluation Report. Quality Evaluation Designs. </w:t>
      </w:r>
      <w:hyperlink r:id="rId40" w:history="1">
        <w:r w:rsidRPr="00D428EE">
          <w:rPr>
            <w:rStyle w:val="Hyperlink"/>
            <w:rFonts w:asciiTheme="majorHAnsi" w:hAnsiTheme="majorHAnsi" w:cs="Arial"/>
            <w:lang w:eastAsia="fr-BE"/>
          </w:rPr>
          <w:t>http://www.igniteducation.org/wp-content/uploads/2016/01/QED_Full_Evaluation_Report.pdf</w:t>
        </w:r>
      </w:hyperlink>
      <w:r>
        <w:rPr>
          <w:rFonts w:asciiTheme="majorHAnsi" w:hAnsiTheme="majorHAnsi" w:cs="Arial"/>
          <w:color w:val="333333"/>
          <w:lang w:eastAsia="fr-BE"/>
        </w:rPr>
        <w:t xml:space="preserve"> </w:t>
      </w:r>
      <w:r w:rsidRPr="001D3F55">
        <w:rPr>
          <w:rFonts w:asciiTheme="majorHAnsi" w:hAnsiTheme="majorHAnsi" w:cs="Arial"/>
          <w:color w:val="333333"/>
          <w:lang w:eastAsia="fr-BE"/>
        </w:rPr>
        <w:t xml:space="preserve"> </w:t>
      </w:r>
    </w:p>
    <w:p w14:paraId="1ADD3E76" w14:textId="77777777" w:rsidR="001D3F55" w:rsidRPr="001D3F55" w:rsidRDefault="001D3F55" w:rsidP="001D3F55">
      <w:pPr>
        <w:spacing w:before="120" w:after="360"/>
        <w:jc w:val="both"/>
        <w:rPr>
          <w:rFonts w:asciiTheme="majorHAnsi" w:hAnsiTheme="majorHAnsi" w:cs="Arial"/>
          <w:color w:val="333333"/>
          <w:lang w:eastAsia="fr-BE"/>
        </w:rPr>
      </w:pPr>
      <w:r w:rsidRPr="001D3F55">
        <w:rPr>
          <w:rFonts w:asciiTheme="majorHAnsi" w:hAnsiTheme="majorHAnsi" w:cs="Arial"/>
          <w:color w:val="333333"/>
          <w:lang w:eastAsia="fr-BE"/>
        </w:rPr>
        <w:t xml:space="preserve">Cordingly, P. et al. (2003). “The impact of collaborative CPD on classroom teaching and learning” in Research Evidence in Education Library, EPPI-Centre, Social Science Research Unit, Institute of Education, University of London. London.   </w:t>
      </w:r>
    </w:p>
    <w:p w14:paraId="34B1F53B" w14:textId="77777777" w:rsidR="001D3F55" w:rsidRPr="001D3F55" w:rsidRDefault="001D3F55" w:rsidP="001D3F55">
      <w:pPr>
        <w:spacing w:before="120" w:after="360"/>
        <w:jc w:val="both"/>
        <w:rPr>
          <w:rFonts w:asciiTheme="majorHAnsi" w:hAnsiTheme="majorHAnsi" w:cs="Arial"/>
          <w:color w:val="333333"/>
          <w:lang w:eastAsia="fr-BE"/>
        </w:rPr>
      </w:pPr>
      <w:r w:rsidRPr="001D3F55">
        <w:rPr>
          <w:rFonts w:asciiTheme="majorHAnsi" w:hAnsiTheme="majorHAnsi" w:cs="Arial"/>
          <w:color w:val="333333"/>
          <w:lang w:eastAsia="fr-BE"/>
        </w:rPr>
        <w:t>Darling-Hammond, L., Hyler, M. E., Gardner, M. (2017). Effective Teacher Professional Development. Palo Alto, CA: Learning Policy Institute.</w:t>
      </w:r>
    </w:p>
    <w:p w14:paraId="30FF0899" w14:textId="77777777" w:rsidR="001D3F55" w:rsidRDefault="001D3F55" w:rsidP="001D3F55">
      <w:pPr>
        <w:spacing w:before="120"/>
        <w:jc w:val="both"/>
        <w:rPr>
          <w:rFonts w:asciiTheme="majorHAnsi" w:hAnsiTheme="majorHAnsi" w:cs="Arial"/>
          <w:color w:val="333333"/>
          <w:lang w:eastAsia="fr-BE"/>
        </w:rPr>
      </w:pPr>
      <w:r w:rsidRPr="001D3F55">
        <w:rPr>
          <w:rFonts w:asciiTheme="majorHAnsi" w:hAnsiTheme="majorHAnsi" w:cs="Arial"/>
          <w:color w:val="333333"/>
          <w:lang w:eastAsia="fr-BE"/>
        </w:rPr>
        <w:t>Developing a successful STEM internship program. An employer’s guide. STEM Center. Allan Hancock College.</w:t>
      </w:r>
    </w:p>
    <w:p w14:paraId="2A19B366" w14:textId="36BE0647" w:rsidR="001D3F55" w:rsidRPr="001D3F55" w:rsidRDefault="0052729D" w:rsidP="001D3F55">
      <w:pPr>
        <w:spacing w:after="360"/>
        <w:jc w:val="both"/>
        <w:rPr>
          <w:rFonts w:asciiTheme="majorHAnsi" w:hAnsiTheme="majorHAnsi" w:cs="Arial"/>
          <w:color w:val="333333"/>
          <w:lang w:eastAsia="fr-BE"/>
        </w:rPr>
      </w:pPr>
      <w:hyperlink r:id="rId41" w:history="1">
        <w:r w:rsidR="001D3F55" w:rsidRPr="00D428EE">
          <w:rPr>
            <w:rStyle w:val="Hyperlink"/>
            <w:rFonts w:asciiTheme="majorHAnsi" w:hAnsiTheme="majorHAnsi" w:cs="Arial"/>
            <w:lang w:eastAsia="fr-BE"/>
          </w:rPr>
          <w:t>http://www.hancockcollege.edu/stem/internships/Employer_Internship_Guide_Final.pdf</w:t>
        </w:r>
      </w:hyperlink>
      <w:r w:rsidR="001D3F55">
        <w:rPr>
          <w:rFonts w:asciiTheme="majorHAnsi" w:hAnsiTheme="majorHAnsi" w:cs="Arial"/>
          <w:color w:val="333333"/>
          <w:lang w:eastAsia="fr-BE"/>
        </w:rPr>
        <w:t xml:space="preserve"> </w:t>
      </w:r>
    </w:p>
    <w:p w14:paraId="3704172A" w14:textId="50D26E90" w:rsidR="001D3F55" w:rsidRPr="001D3F55" w:rsidRDefault="001D3F55" w:rsidP="001D3F55">
      <w:pPr>
        <w:spacing w:before="120" w:after="360"/>
        <w:jc w:val="both"/>
        <w:rPr>
          <w:rFonts w:asciiTheme="majorHAnsi" w:hAnsiTheme="majorHAnsi" w:cs="Arial"/>
          <w:color w:val="333333"/>
          <w:lang w:eastAsia="fr-BE"/>
        </w:rPr>
      </w:pPr>
      <w:r w:rsidRPr="001D3F55">
        <w:rPr>
          <w:rFonts w:asciiTheme="majorHAnsi" w:hAnsiTheme="majorHAnsi" w:cs="Arial"/>
          <w:color w:val="333333"/>
          <w:lang w:eastAsia="fr-BE"/>
        </w:rPr>
        <w:t xml:space="preserve">Developing an Internship Program. A step-by-step customized approach. Greater Baltimore Committee. </w:t>
      </w:r>
      <w:hyperlink r:id="rId42" w:history="1">
        <w:r w:rsidRPr="00D428EE">
          <w:rPr>
            <w:rStyle w:val="Hyperlink"/>
            <w:rFonts w:asciiTheme="majorHAnsi" w:hAnsiTheme="majorHAnsi" w:cs="Arial"/>
            <w:lang w:eastAsia="fr-BE"/>
          </w:rPr>
          <w:t>https://www.towson.edu/careercenter/media/documents/employers/gbc_handbook_developing_an_internship_program_for_employers.pdf</w:t>
        </w:r>
      </w:hyperlink>
      <w:r>
        <w:rPr>
          <w:rFonts w:asciiTheme="majorHAnsi" w:hAnsiTheme="majorHAnsi" w:cs="Arial"/>
          <w:color w:val="333333"/>
          <w:lang w:eastAsia="fr-BE"/>
        </w:rPr>
        <w:t xml:space="preserve"> </w:t>
      </w:r>
    </w:p>
    <w:p w14:paraId="32F96832" w14:textId="77777777" w:rsidR="001D3F55" w:rsidRPr="001D3F55" w:rsidRDefault="001D3F55" w:rsidP="001D3F55">
      <w:pPr>
        <w:spacing w:before="120" w:after="360"/>
        <w:jc w:val="both"/>
        <w:rPr>
          <w:rFonts w:asciiTheme="majorHAnsi" w:hAnsiTheme="majorHAnsi" w:cs="Arial"/>
          <w:color w:val="333333"/>
          <w:lang w:eastAsia="fr-BE"/>
        </w:rPr>
      </w:pPr>
      <w:r w:rsidRPr="001D3F55">
        <w:rPr>
          <w:rFonts w:asciiTheme="majorHAnsi" w:hAnsiTheme="majorHAnsi" w:cs="Arial"/>
          <w:color w:val="333333"/>
          <w:lang w:eastAsia="fr-BE"/>
        </w:rPr>
        <w:t xml:space="preserve">Diaries, portfolios and reflexive logs. (2018) Learning and Teaching Services. The University of Sheffield. </w:t>
      </w:r>
    </w:p>
    <w:p w14:paraId="7C62D073" w14:textId="77777777" w:rsidR="001D3F55" w:rsidRDefault="001D3F55" w:rsidP="001D3F55">
      <w:pPr>
        <w:spacing w:before="120"/>
        <w:jc w:val="both"/>
        <w:rPr>
          <w:rFonts w:asciiTheme="majorHAnsi" w:hAnsiTheme="majorHAnsi" w:cs="Arial"/>
          <w:color w:val="333333"/>
          <w:lang w:eastAsia="fr-BE"/>
        </w:rPr>
      </w:pPr>
      <w:r w:rsidRPr="001D3F55">
        <w:rPr>
          <w:rFonts w:asciiTheme="majorHAnsi" w:hAnsiTheme="majorHAnsi" w:cs="Arial"/>
          <w:color w:val="333333"/>
          <w:lang w:eastAsia="fr-BE"/>
        </w:rPr>
        <w:t xml:space="preserve">E. Ireland, S. Golden and T. Spielhofer (2002) Professional Development: A Review of Teachers' Placements in Business and Industry. Education Online. </w:t>
      </w:r>
    </w:p>
    <w:p w14:paraId="251F1A03" w14:textId="674EB873" w:rsidR="001D3F55" w:rsidRPr="001D3F55" w:rsidRDefault="0052729D" w:rsidP="001D3F55">
      <w:pPr>
        <w:spacing w:after="360"/>
        <w:jc w:val="both"/>
        <w:rPr>
          <w:rFonts w:asciiTheme="majorHAnsi" w:hAnsiTheme="majorHAnsi" w:cs="Arial"/>
          <w:color w:val="333333"/>
          <w:lang w:eastAsia="fr-BE"/>
        </w:rPr>
      </w:pPr>
      <w:hyperlink r:id="rId43" w:history="1">
        <w:r w:rsidR="001D3F55" w:rsidRPr="00D428EE">
          <w:rPr>
            <w:rStyle w:val="Hyperlink"/>
            <w:rFonts w:asciiTheme="majorHAnsi" w:hAnsiTheme="majorHAnsi" w:cs="Arial"/>
            <w:lang w:eastAsia="fr-BE"/>
          </w:rPr>
          <w:t>http://www.leeds.ac.uk/educol/documents/00003547.htm</w:t>
        </w:r>
      </w:hyperlink>
      <w:r w:rsidR="001D3F55">
        <w:rPr>
          <w:rFonts w:asciiTheme="majorHAnsi" w:hAnsiTheme="majorHAnsi" w:cs="Arial"/>
          <w:color w:val="333333"/>
          <w:lang w:eastAsia="fr-BE"/>
        </w:rPr>
        <w:t xml:space="preserve"> </w:t>
      </w:r>
      <w:r w:rsidR="001D3F55" w:rsidRPr="001D3F55">
        <w:rPr>
          <w:rFonts w:asciiTheme="majorHAnsi" w:hAnsiTheme="majorHAnsi" w:cs="Arial"/>
          <w:color w:val="333333"/>
          <w:lang w:eastAsia="fr-BE"/>
        </w:rPr>
        <w:t xml:space="preserve"> </w:t>
      </w:r>
    </w:p>
    <w:p w14:paraId="3535A262" w14:textId="14F1B3F0" w:rsidR="001D3F55" w:rsidRPr="001D3F55" w:rsidRDefault="001D3F55" w:rsidP="001D3F55">
      <w:pPr>
        <w:spacing w:before="120" w:after="360"/>
        <w:jc w:val="both"/>
        <w:rPr>
          <w:rFonts w:asciiTheme="majorHAnsi" w:hAnsiTheme="majorHAnsi" w:cs="Arial"/>
          <w:color w:val="333333"/>
          <w:lang w:eastAsia="fr-BE"/>
        </w:rPr>
      </w:pPr>
      <w:r w:rsidRPr="001D3F55">
        <w:rPr>
          <w:rFonts w:asciiTheme="majorHAnsi" w:hAnsiTheme="majorHAnsi" w:cs="Arial"/>
          <w:color w:val="333333"/>
          <w:lang w:eastAsia="fr-BE"/>
        </w:rPr>
        <w:t xml:space="preserve">Education Queensland. Evaluation of teacher placement in industry. </w:t>
      </w:r>
      <w:hyperlink r:id="rId44" w:history="1">
        <w:r w:rsidRPr="00D428EE">
          <w:rPr>
            <w:rStyle w:val="Hyperlink"/>
            <w:rFonts w:asciiTheme="majorHAnsi" w:hAnsiTheme="majorHAnsi" w:cs="Arial"/>
            <w:lang w:eastAsia="fr-BE"/>
          </w:rPr>
          <w:t>http://ppr.det.qld.gov.au/education/management/Procedure%20Attachments/Teacher%20Placements%20in%20Industry/Form_B.PDF</w:t>
        </w:r>
      </w:hyperlink>
      <w:r>
        <w:rPr>
          <w:rFonts w:asciiTheme="majorHAnsi" w:hAnsiTheme="majorHAnsi" w:cs="Arial"/>
          <w:color w:val="333333"/>
          <w:lang w:eastAsia="fr-BE"/>
        </w:rPr>
        <w:t xml:space="preserve"> </w:t>
      </w:r>
    </w:p>
    <w:p w14:paraId="65A35367" w14:textId="77777777" w:rsidR="001D3F55" w:rsidRPr="001D3F55" w:rsidRDefault="001D3F55" w:rsidP="001D3F55">
      <w:pPr>
        <w:spacing w:before="120" w:after="360"/>
        <w:jc w:val="both"/>
        <w:rPr>
          <w:rFonts w:asciiTheme="majorHAnsi" w:hAnsiTheme="majorHAnsi" w:cs="Arial"/>
          <w:color w:val="333333"/>
          <w:lang w:eastAsia="fr-BE"/>
        </w:rPr>
      </w:pPr>
      <w:r w:rsidRPr="001D3F55">
        <w:rPr>
          <w:rFonts w:asciiTheme="majorHAnsi" w:hAnsiTheme="majorHAnsi" w:cs="Arial"/>
          <w:color w:val="333333"/>
          <w:lang w:eastAsia="fr-BE"/>
        </w:rPr>
        <w:t>Elmore, R. , Ableman, C.H. , Even, J. , Kenyon, S. and Marshall, J. (2004), “When accountability knocks, will anyone answer?”, in Elmore, R.F. (Ed.), School Reform From the Inside Out , Harvard University Press, Cambridge, MA, pp. 133-199. [Google Scholar]</w:t>
      </w:r>
    </w:p>
    <w:p w14:paraId="7013A854" w14:textId="77777777" w:rsidR="001D3F55" w:rsidRDefault="001D3F55" w:rsidP="001D3F55">
      <w:pPr>
        <w:spacing w:before="120"/>
        <w:jc w:val="both"/>
        <w:rPr>
          <w:rFonts w:asciiTheme="majorHAnsi" w:hAnsiTheme="majorHAnsi" w:cs="Arial"/>
          <w:color w:val="333333"/>
          <w:lang w:eastAsia="fr-BE"/>
        </w:rPr>
      </w:pPr>
      <w:r w:rsidRPr="001D3F55">
        <w:rPr>
          <w:rFonts w:asciiTheme="majorHAnsi" w:hAnsiTheme="majorHAnsi" w:cs="Arial"/>
          <w:color w:val="333333"/>
          <w:lang w:eastAsia="fr-BE"/>
        </w:rPr>
        <w:t>Employer Guide to Structuring a Successful Internship Program. A collaborative effort of all of Rhode Island’s colleges and universities. BRIDGE.</w:t>
      </w:r>
    </w:p>
    <w:p w14:paraId="45C39366" w14:textId="0C57D73F" w:rsidR="001D3F55" w:rsidRPr="001D3F55" w:rsidRDefault="0052729D" w:rsidP="001D3F55">
      <w:pPr>
        <w:spacing w:after="360"/>
        <w:jc w:val="both"/>
        <w:rPr>
          <w:rFonts w:asciiTheme="majorHAnsi" w:hAnsiTheme="majorHAnsi" w:cs="Arial"/>
          <w:color w:val="333333"/>
          <w:lang w:eastAsia="fr-BE"/>
        </w:rPr>
      </w:pPr>
      <w:hyperlink r:id="rId45" w:history="1">
        <w:r w:rsidR="001D3F55" w:rsidRPr="00D428EE">
          <w:rPr>
            <w:rStyle w:val="Hyperlink"/>
            <w:rFonts w:asciiTheme="majorHAnsi" w:hAnsiTheme="majorHAnsi" w:cs="Arial"/>
            <w:lang w:eastAsia="fr-BE"/>
          </w:rPr>
          <w:t>https://career.bryant.edu/resources/files/RI%20Employer%20Guide%20Good%20Internships%20are%20Good%20Business2%20(3).pdf</w:t>
        </w:r>
      </w:hyperlink>
      <w:r w:rsidR="001D3F55">
        <w:rPr>
          <w:rFonts w:asciiTheme="majorHAnsi" w:hAnsiTheme="majorHAnsi" w:cs="Arial"/>
          <w:color w:val="333333"/>
          <w:lang w:eastAsia="fr-BE"/>
        </w:rPr>
        <w:t xml:space="preserve"> </w:t>
      </w:r>
    </w:p>
    <w:p w14:paraId="7AFA88FE" w14:textId="77777777" w:rsidR="001D3F55" w:rsidRPr="001D3F55" w:rsidRDefault="001D3F55" w:rsidP="001D3F55">
      <w:pPr>
        <w:spacing w:before="120" w:after="360"/>
        <w:jc w:val="both"/>
        <w:rPr>
          <w:rFonts w:asciiTheme="majorHAnsi" w:hAnsiTheme="majorHAnsi" w:cs="Arial"/>
          <w:color w:val="333333"/>
          <w:lang w:eastAsia="fr-BE"/>
        </w:rPr>
      </w:pPr>
      <w:r w:rsidRPr="001D3F55">
        <w:rPr>
          <w:rFonts w:asciiTheme="majorHAnsi" w:hAnsiTheme="majorHAnsi" w:cs="Arial"/>
          <w:color w:val="333333"/>
          <w:lang w:eastAsia="fr-BE"/>
        </w:rPr>
        <w:t>European Commission (2015). Science education for responsible citizenship. Brussels, Directorate-General for Research and Innovation, Science with and for Society. pp.21 - 22</w:t>
      </w:r>
    </w:p>
    <w:p w14:paraId="78666969" w14:textId="77777777" w:rsidR="001D3F55" w:rsidRPr="001D3F55" w:rsidRDefault="001D3F55" w:rsidP="001D3F55">
      <w:pPr>
        <w:spacing w:before="120" w:after="360"/>
        <w:jc w:val="both"/>
        <w:rPr>
          <w:rFonts w:asciiTheme="majorHAnsi" w:hAnsiTheme="majorHAnsi" w:cs="Arial"/>
          <w:color w:val="333333"/>
          <w:lang w:eastAsia="fr-BE"/>
        </w:rPr>
      </w:pPr>
      <w:r w:rsidRPr="001D3F55">
        <w:rPr>
          <w:rFonts w:asciiTheme="majorHAnsi" w:hAnsiTheme="majorHAnsi" w:cs="Arial"/>
          <w:color w:val="333333"/>
          <w:lang w:eastAsia="fr-BE"/>
        </w:rPr>
        <w:t>European commission (2016). EntreComp: the Entrepreneurship Competence framework, Brussels, Directorate-General for Education and Culture</w:t>
      </w:r>
    </w:p>
    <w:p w14:paraId="0BE6EC24" w14:textId="77777777" w:rsidR="001D3F55" w:rsidRPr="001D3F55" w:rsidRDefault="001D3F55" w:rsidP="001D3F55">
      <w:pPr>
        <w:spacing w:before="120" w:after="360"/>
        <w:jc w:val="both"/>
        <w:rPr>
          <w:rFonts w:asciiTheme="majorHAnsi" w:hAnsiTheme="majorHAnsi" w:cs="Arial"/>
          <w:color w:val="333333"/>
          <w:lang w:eastAsia="fr-BE"/>
        </w:rPr>
      </w:pPr>
      <w:r w:rsidRPr="001D3F55">
        <w:rPr>
          <w:rFonts w:asciiTheme="majorHAnsi" w:hAnsiTheme="majorHAnsi" w:cs="Arial"/>
          <w:color w:val="333333"/>
          <w:lang w:eastAsia="fr-BE"/>
        </w:rPr>
        <w:t>European commission (2016). The new skills Agenda for Europe, Brussels, Directorate-General Employment, Social Affairs &amp; Inclusion</w:t>
      </w:r>
    </w:p>
    <w:p w14:paraId="34FDD275" w14:textId="77777777" w:rsidR="001D3F55" w:rsidRPr="001D3F55" w:rsidRDefault="001D3F55" w:rsidP="001D3F55">
      <w:pPr>
        <w:spacing w:before="120" w:after="360"/>
        <w:jc w:val="both"/>
        <w:rPr>
          <w:rFonts w:asciiTheme="majorHAnsi" w:hAnsiTheme="majorHAnsi" w:cs="Arial"/>
          <w:color w:val="333333"/>
          <w:lang w:eastAsia="fr-BE"/>
        </w:rPr>
      </w:pPr>
      <w:r w:rsidRPr="001D3F55">
        <w:rPr>
          <w:rFonts w:asciiTheme="majorHAnsi" w:hAnsiTheme="majorHAnsi" w:cs="Arial"/>
          <w:color w:val="333333"/>
          <w:lang w:eastAsia="fr-BE"/>
        </w:rPr>
        <w:t>European Commission (2017a). Teachers and school leaders in schools as learning organisations: guiding principles for policy development in school education, Brussels, Directorate-General for Education and Culture</w:t>
      </w:r>
    </w:p>
    <w:p w14:paraId="087FA0E2" w14:textId="77777777" w:rsidR="001D3F55" w:rsidRPr="001D3F55" w:rsidRDefault="001D3F55" w:rsidP="001D3F55">
      <w:pPr>
        <w:spacing w:before="120" w:after="360"/>
        <w:jc w:val="both"/>
        <w:rPr>
          <w:rFonts w:asciiTheme="majorHAnsi" w:hAnsiTheme="majorHAnsi" w:cs="Arial"/>
          <w:color w:val="333333"/>
          <w:lang w:eastAsia="fr-BE"/>
        </w:rPr>
      </w:pPr>
      <w:r w:rsidRPr="001D3F55">
        <w:rPr>
          <w:rFonts w:asciiTheme="majorHAnsi" w:hAnsiTheme="majorHAnsi" w:cs="Arial"/>
          <w:color w:val="333333"/>
          <w:lang w:eastAsia="fr-BE"/>
        </w:rPr>
        <w:t>European Commission (2017b).  Communication from the Commission to the European Parliament, the Council, the European economic and social committee and the Committee of the regions: “Strengthening European Identity through Education and Culture: The European Commission's contribution to the Leaders' meeting in Gothenburg, Brussels, Directorate-General for Education and Culture</w:t>
      </w:r>
    </w:p>
    <w:p w14:paraId="234BB16E" w14:textId="77777777" w:rsidR="001D3F55" w:rsidRPr="001D3F55" w:rsidRDefault="001D3F55" w:rsidP="001D3F55">
      <w:pPr>
        <w:spacing w:before="120" w:after="360"/>
        <w:jc w:val="both"/>
        <w:rPr>
          <w:rFonts w:asciiTheme="majorHAnsi" w:hAnsiTheme="majorHAnsi" w:cs="Arial"/>
          <w:color w:val="333333"/>
          <w:lang w:eastAsia="fr-BE"/>
        </w:rPr>
      </w:pPr>
      <w:r w:rsidRPr="001D3F55">
        <w:rPr>
          <w:rFonts w:asciiTheme="majorHAnsi" w:hAnsiTheme="majorHAnsi" w:cs="Arial"/>
          <w:color w:val="333333"/>
          <w:lang w:eastAsia="fr-BE"/>
        </w:rPr>
        <w:t>European commission (2017c).  Communication from the Commission to the European Parliament, the Council, the European economic and social committee and the Committee of the regions: School development and excellent teaching for a great start in life, Brussels, Directorate-General for Education and Culture</w:t>
      </w:r>
    </w:p>
    <w:p w14:paraId="77A7D871" w14:textId="77777777" w:rsidR="001D3F55" w:rsidRDefault="001D3F55" w:rsidP="001D3F55">
      <w:pPr>
        <w:spacing w:before="120"/>
        <w:jc w:val="both"/>
        <w:rPr>
          <w:rFonts w:asciiTheme="majorHAnsi" w:hAnsiTheme="majorHAnsi" w:cs="Arial"/>
          <w:color w:val="333333"/>
          <w:lang w:eastAsia="fr-BE"/>
        </w:rPr>
      </w:pPr>
      <w:r w:rsidRPr="001D3F55">
        <w:rPr>
          <w:rFonts w:asciiTheme="majorHAnsi" w:hAnsiTheme="majorHAnsi" w:cs="Arial"/>
          <w:color w:val="333333"/>
          <w:lang w:eastAsia="fr-BE"/>
        </w:rPr>
        <w:t>European Commission, Directorate General for Research and Innovation (2015) Science education for responsible citizenship.</w:t>
      </w:r>
    </w:p>
    <w:p w14:paraId="29E28CB3" w14:textId="4366A718" w:rsidR="001D3F55" w:rsidRPr="001D3F55" w:rsidRDefault="0052729D" w:rsidP="001D3F55">
      <w:pPr>
        <w:spacing w:after="360"/>
        <w:jc w:val="both"/>
        <w:rPr>
          <w:rFonts w:asciiTheme="majorHAnsi" w:hAnsiTheme="majorHAnsi" w:cs="Arial"/>
          <w:color w:val="333333"/>
          <w:lang w:eastAsia="fr-BE"/>
        </w:rPr>
      </w:pPr>
      <w:hyperlink r:id="rId46" w:history="1">
        <w:r w:rsidR="001D3F55" w:rsidRPr="00D428EE">
          <w:rPr>
            <w:rStyle w:val="Hyperlink"/>
            <w:rFonts w:asciiTheme="majorHAnsi" w:hAnsiTheme="majorHAnsi" w:cs="Arial"/>
            <w:lang w:eastAsia="fr-BE"/>
          </w:rPr>
          <w:t>http://ec.europa.eu/research/swafs/pdf/pub_science_education/KI-NA-26-893-EN-N.pdf</w:t>
        </w:r>
      </w:hyperlink>
      <w:r w:rsidR="001D3F55">
        <w:rPr>
          <w:rFonts w:asciiTheme="majorHAnsi" w:hAnsiTheme="majorHAnsi" w:cs="Arial"/>
          <w:color w:val="333333"/>
          <w:lang w:eastAsia="fr-BE"/>
        </w:rPr>
        <w:t xml:space="preserve"> </w:t>
      </w:r>
      <w:r w:rsidR="001D3F55" w:rsidRPr="001D3F55">
        <w:rPr>
          <w:rFonts w:asciiTheme="majorHAnsi" w:hAnsiTheme="majorHAnsi" w:cs="Arial"/>
          <w:color w:val="333333"/>
          <w:lang w:eastAsia="fr-BE"/>
        </w:rPr>
        <w:t xml:space="preserve"> </w:t>
      </w:r>
    </w:p>
    <w:p w14:paraId="733C6A4B" w14:textId="44B12BFB" w:rsidR="001D3F55" w:rsidRPr="001D3F55" w:rsidRDefault="001D3F55" w:rsidP="001D3F55">
      <w:pPr>
        <w:spacing w:before="120" w:after="360"/>
        <w:jc w:val="both"/>
        <w:rPr>
          <w:rFonts w:asciiTheme="majorHAnsi" w:hAnsiTheme="majorHAnsi" w:cs="Arial"/>
          <w:color w:val="333333"/>
          <w:lang w:eastAsia="fr-BE"/>
        </w:rPr>
      </w:pPr>
      <w:r w:rsidRPr="001D3F55">
        <w:rPr>
          <w:rFonts w:asciiTheme="majorHAnsi" w:hAnsiTheme="majorHAnsi" w:cs="Arial"/>
          <w:color w:val="333333"/>
          <w:lang w:eastAsia="fr-BE"/>
        </w:rPr>
        <w:t xml:space="preserve">European Schoolnet and CSR Europe. (2016) Teacher discovery placement workshop. </w:t>
      </w:r>
      <w:hyperlink r:id="rId47" w:history="1">
        <w:r w:rsidRPr="00D428EE">
          <w:rPr>
            <w:rStyle w:val="Hyperlink"/>
            <w:rFonts w:asciiTheme="majorHAnsi" w:hAnsiTheme="majorHAnsi" w:cs="Arial"/>
            <w:lang w:eastAsia="fr-BE"/>
          </w:rPr>
          <w:t>file:///V:/Projects/STEM_Alliance/11-events_workshops/10.Workshop_industries_Teacher_placement/minutes_follow-up/MINUTES_STEM-Alliance-Discovery-Placements-Workshop_Sept_29-2016_Minutes-final.pdf</w:t>
        </w:r>
      </w:hyperlink>
      <w:r>
        <w:rPr>
          <w:rFonts w:asciiTheme="majorHAnsi" w:hAnsiTheme="majorHAnsi" w:cs="Arial"/>
          <w:color w:val="333333"/>
          <w:lang w:eastAsia="fr-BE"/>
        </w:rPr>
        <w:t xml:space="preserve"> </w:t>
      </w:r>
    </w:p>
    <w:p w14:paraId="6FC6B315" w14:textId="37A8356A" w:rsidR="001D3F55" w:rsidRPr="001D3F55" w:rsidRDefault="001D3F55" w:rsidP="001D3F55">
      <w:pPr>
        <w:spacing w:before="120" w:after="360"/>
        <w:jc w:val="both"/>
        <w:rPr>
          <w:rFonts w:asciiTheme="majorHAnsi" w:hAnsiTheme="majorHAnsi" w:cs="Arial"/>
          <w:color w:val="333333"/>
          <w:lang w:eastAsia="fr-BE"/>
        </w:rPr>
      </w:pPr>
      <w:r w:rsidRPr="001D3F55">
        <w:rPr>
          <w:rFonts w:asciiTheme="majorHAnsi" w:hAnsiTheme="majorHAnsi" w:cs="Arial"/>
          <w:color w:val="333333"/>
          <w:lang w:eastAsia="fr-BE"/>
        </w:rPr>
        <w:t xml:space="preserve">Evaluation report archive. Kenan Fellows program for teacher leadership. </w:t>
      </w:r>
      <w:hyperlink r:id="rId48" w:history="1">
        <w:r w:rsidRPr="00D428EE">
          <w:rPr>
            <w:rStyle w:val="Hyperlink"/>
            <w:rFonts w:asciiTheme="majorHAnsi" w:hAnsiTheme="majorHAnsi" w:cs="Arial"/>
            <w:lang w:eastAsia="fr-BE"/>
          </w:rPr>
          <w:t>https://kenanfellows.org/evaluation-report-archive/</w:t>
        </w:r>
      </w:hyperlink>
      <w:r>
        <w:rPr>
          <w:rFonts w:asciiTheme="majorHAnsi" w:hAnsiTheme="majorHAnsi" w:cs="Arial"/>
          <w:color w:val="333333"/>
          <w:lang w:eastAsia="fr-BE"/>
        </w:rPr>
        <w:t xml:space="preserve"> </w:t>
      </w:r>
    </w:p>
    <w:p w14:paraId="34D125F0" w14:textId="77777777" w:rsidR="001D3F55" w:rsidRPr="001D3F55" w:rsidRDefault="001D3F55" w:rsidP="001D3F55">
      <w:pPr>
        <w:spacing w:before="120"/>
        <w:jc w:val="both"/>
        <w:rPr>
          <w:rFonts w:asciiTheme="majorHAnsi" w:hAnsiTheme="majorHAnsi" w:cs="Arial"/>
          <w:color w:val="333333"/>
          <w:lang w:eastAsia="fr-BE"/>
        </w:rPr>
      </w:pPr>
      <w:r w:rsidRPr="001D3F55">
        <w:rPr>
          <w:rFonts w:asciiTheme="majorHAnsi" w:hAnsiTheme="majorHAnsi" w:cs="Arial"/>
          <w:color w:val="333333"/>
          <w:lang w:eastAsia="fr-BE"/>
        </w:rPr>
        <w:t>Hargreaves, A. , Boyle, A. and Harris, A. (2014)e, Uplifting Leadership: How Organizations, Teams and Communities Raise Performance , Jossey-Bass, San Francisco, CA. [Google Scholar]</w:t>
      </w:r>
    </w:p>
    <w:p w14:paraId="56A94506" w14:textId="68FEC01A" w:rsidR="001D3F55" w:rsidRPr="001D3F55" w:rsidRDefault="0052729D" w:rsidP="001D3F55">
      <w:pPr>
        <w:spacing w:after="360"/>
        <w:jc w:val="both"/>
        <w:rPr>
          <w:rFonts w:asciiTheme="majorHAnsi" w:hAnsiTheme="majorHAnsi" w:cs="Arial"/>
          <w:color w:val="333333"/>
          <w:lang w:eastAsia="fr-BE"/>
        </w:rPr>
      </w:pPr>
      <w:hyperlink r:id="rId49" w:history="1">
        <w:r w:rsidR="001D3F55" w:rsidRPr="00D428EE">
          <w:rPr>
            <w:rStyle w:val="Hyperlink"/>
            <w:rFonts w:asciiTheme="majorHAnsi" w:hAnsiTheme="majorHAnsi" w:cs="Arial"/>
            <w:lang w:eastAsia="fr-BE"/>
          </w:rPr>
          <w:t>https://www.sheffield.ac.uk/lets/strategy/resources/evaluate/general/methods-collection/diaries</w:t>
        </w:r>
      </w:hyperlink>
      <w:r w:rsidR="001D3F55">
        <w:rPr>
          <w:rFonts w:asciiTheme="majorHAnsi" w:hAnsiTheme="majorHAnsi" w:cs="Arial"/>
          <w:color w:val="333333"/>
          <w:lang w:eastAsia="fr-BE"/>
        </w:rPr>
        <w:t xml:space="preserve"> </w:t>
      </w:r>
      <w:r w:rsidR="001D3F55" w:rsidRPr="001D3F55">
        <w:rPr>
          <w:rFonts w:asciiTheme="majorHAnsi" w:hAnsiTheme="majorHAnsi" w:cs="Arial"/>
          <w:color w:val="333333"/>
          <w:lang w:eastAsia="fr-BE"/>
        </w:rPr>
        <w:t xml:space="preserve"> </w:t>
      </w:r>
    </w:p>
    <w:p w14:paraId="36C9D30B" w14:textId="67C83558" w:rsidR="001D3F55" w:rsidRPr="001D3F55" w:rsidRDefault="001D3F55" w:rsidP="001D3F55">
      <w:pPr>
        <w:spacing w:before="120" w:after="360"/>
        <w:jc w:val="both"/>
        <w:rPr>
          <w:rFonts w:asciiTheme="majorHAnsi" w:hAnsiTheme="majorHAnsi" w:cs="Arial"/>
          <w:color w:val="333333"/>
          <w:lang w:eastAsia="fr-BE"/>
        </w:rPr>
      </w:pPr>
      <w:r w:rsidRPr="001D3F55">
        <w:rPr>
          <w:rFonts w:asciiTheme="majorHAnsi" w:hAnsiTheme="majorHAnsi" w:cs="Arial"/>
          <w:color w:val="333333"/>
          <w:lang w:eastAsia="fr-BE"/>
        </w:rPr>
        <w:t xml:space="preserve">Internship and Co-op Reports (2018) College of Eart and mineral Sciences. PennState. </w:t>
      </w:r>
      <w:hyperlink r:id="rId50" w:history="1">
        <w:r w:rsidRPr="00D428EE">
          <w:rPr>
            <w:rStyle w:val="Hyperlink"/>
            <w:rFonts w:asciiTheme="majorHAnsi" w:hAnsiTheme="majorHAnsi" w:cs="Arial"/>
            <w:lang w:eastAsia="fr-BE"/>
          </w:rPr>
          <w:t>https://www.e-education.psu.edu/styleforstudents/c6_p15.html</w:t>
        </w:r>
      </w:hyperlink>
      <w:r>
        <w:rPr>
          <w:rFonts w:asciiTheme="majorHAnsi" w:hAnsiTheme="majorHAnsi" w:cs="Arial"/>
          <w:color w:val="333333"/>
          <w:lang w:eastAsia="fr-BE"/>
        </w:rPr>
        <w:t xml:space="preserve"> </w:t>
      </w:r>
      <w:r w:rsidRPr="001D3F55">
        <w:rPr>
          <w:rFonts w:asciiTheme="majorHAnsi" w:hAnsiTheme="majorHAnsi" w:cs="Arial"/>
          <w:color w:val="333333"/>
          <w:lang w:eastAsia="fr-BE"/>
        </w:rPr>
        <w:t xml:space="preserve"> </w:t>
      </w:r>
    </w:p>
    <w:p w14:paraId="59353E35" w14:textId="77777777" w:rsidR="001D3F55" w:rsidRDefault="001D3F55" w:rsidP="001D3F55">
      <w:pPr>
        <w:spacing w:before="120"/>
        <w:jc w:val="both"/>
        <w:rPr>
          <w:rFonts w:asciiTheme="majorHAnsi" w:hAnsiTheme="majorHAnsi" w:cs="Arial"/>
          <w:color w:val="333333"/>
          <w:lang w:eastAsia="fr-BE"/>
        </w:rPr>
      </w:pPr>
      <w:r w:rsidRPr="001D3F55">
        <w:rPr>
          <w:rFonts w:asciiTheme="majorHAnsi" w:hAnsiTheme="majorHAnsi" w:cs="Arial"/>
          <w:color w:val="333333"/>
          <w:lang w:eastAsia="fr-BE"/>
        </w:rPr>
        <w:t xml:space="preserve">Internships. An employer’s guide to developing an internship program. The Career Center. University of Notre Dame. </w:t>
      </w:r>
    </w:p>
    <w:p w14:paraId="77B21AFE" w14:textId="3A3332EB" w:rsidR="001D3F55" w:rsidRPr="001D3F55" w:rsidRDefault="0052729D" w:rsidP="001D3F55">
      <w:pPr>
        <w:spacing w:after="360"/>
        <w:jc w:val="both"/>
        <w:rPr>
          <w:rFonts w:asciiTheme="majorHAnsi" w:hAnsiTheme="majorHAnsi" w:cs="Arial"/>
          <w:color w:val="333333"/>
          <w:lang w:eastAsia="fr-BE"/>
        </w:rPr>
      </w:pPr>
      <w:hyperlink r:id="rId51" w:history="1">
        <w:r w:rsidR="001D3F55" w:rsidRPr="00D428EE">
          <w:rPr>
            <w:rStyle w:val="Hyperlink"/>
            <w:rFonts w:asciiTheme="majorHAnsi" w:hAnsiTheme="majorHAnsi" w:cs="Arial"/>
            <w:lang w:eastAsia="fr-BE"/>
          </w:rPr>
          <w:t>https://careercenter.nd.edu/assets/136851/employer_internship_development_guide.pdf</w:t>
        </w:r>
      </w:hyperlink>
      <w:r w:rsidR="001D3F55">
        <w:rPr>
          <w:rFonts w:asciiTheme="majorHAnsi" w:hAnsiTheme="majorHAnsi" w:cs="Arial"/>
          <w:color w:val="333333"/>
          <w:lang w:eastAsia="fr-BE"/>
        </w:rPr>
        <w:t xml:space="preserve"> </w:t>
      </w:r>
    </w:p>
    <w:p w14:paraId="06C285DA" w14:textId="693075E0" w:rsidR="001D3F55" w:rsidRPr="001D3F55" w:rsidRDefault="001D3F55" w:rsidP="001D3F55">
      <w:pPr>
        <w:spacing w:before="120" w:after="360"/>
        <w:jc w:val="both"/>
        <w:rPr>
          <w:rFonts w:asciiTheme="majorHAnsi" w:hAnsiTheme="majorHAnsi" w:cs="Arial"/>
          <w:color w:val="333333"/>
          <w:lang w:eastAsia="fr-BE"/>
        </w:rPr>
      </w:pPr>
      <w:r w:rsidRPr="001D3F55">
        <w:rPr>
          <w:rFonts w:asciiTheme="majorHAnsi" w:hAnsiTheme="majorHAnsi" w:cs="Arial"/>
          <w:color w:val="333333"/>
          <w:lang w:eastAsia="fr-BE"/>
        </w:rPr>
        <w:t xml:space="preserve">internships.com (2018) Developing Evaluation Standards for Your Intern Program. </w:t>
      </w:r>
      <w:hyperlink r:id="rId52" w:history="1">
        <w:r w:rsidRPr="00D428EE">
          <w:rPr>
            <w:rStyle w:val="Hyperlink"/>
            <w:rFonts w:asciiTheme="majorHAnsi" w:hAnsiTheme="majorHAnsi" w:cs="Arial"/>
            <w:lang w:eastAsia="fr-BE"/>
          </w:rPr>
          <w:t>http://www.internships.com/employer/resources/program/evaluations</w:t>
        </w:r>
      </w:hyperlink>
      <w:r>
        <w:rPr>
          <w:rFonts w:asciiTheme="majorHAnsi" w:hAnsiTheme="majorHAnsi" w:cs="Arial"/>
          <w:color w:val="333333"/>
          <w:lang w:eastAsia="fr-BE"/>
        </w:rPr>
        <w:t xml:space="preserve"> </w:t>
      </w:r>
    </w:p>
    <w:p w14:paraId="6F95AE2B" w14:textId="34F2843C" w:rsidR="001D3F55" w:rsidRPr="001D3F55" w:rsidRDefault="001D3F55" w:rsidP="001D3F55">
      <w:pPr>
        <w:spacing w:before="120" w:after="360"/>
        <w:jc w:val="both"/>
        <w:rPr>
          <w:rFonts w:asciiTheme="majorHAnsi" w:hAnsiTheme="majorHAnsi" w:cs="Arial"/>
          <w:color w:val="333333"/>
          <w:lang w:eastAsia="fr-BE"/>
        </w:rPr>
      </w:pPr>
      <w:r w:rsidRPr="001D3F55">
        <w:rPr>
          <w:rFonts w:asciiTheme="majorHAnsi" w:hAnsiTheme="majorHAnsi" w:cs="Arial"/>
          <w:color w:val="333333"/>
          <w:lang w:eastAsia="fr-BE"/>
        </w:rPr>
        <w:t xml:space="preserve">Interviews (2018) Learning and Teaching Services. The University of Sheffield. </w:t>
      </w:r>
      <w:hyperlink r:id="rId53" w:history="1">
        <w:r w:rsidRPr="00D428EE">
          <w:rPr>
            <w:rStyle w:val="Hyperlink"/>
            <w:rFonts w:asciiTheme="majorHAnsi" w:hAnsiTheme="majorHAnsi" w:cs="Arial"/>
            <w:lang w:eastAsia="fr-BE"/>
          </w:rPr>
          <w:t>https://www.sheffield.ac.uk/lets/strategy/resources/evaluate/general/methods-collection/interviews</w:t>
        </w:r>
      </w:hyperlink>
      <w:r>
        <w:rPr>
          <w:rFonts w:asciiTheme="majorHAnsi" w:hAnsiTheme="majorHAnsi" w:cs="Arial"/>
          <w:color w:val="333333"/>
          <w:lang w:eastAsia="fr-BE"/>
        </w:rPr>
        <w:t xml:space="preserve"> </w:t>
      </w:r>
    </w:p>
    <w:p w14:paraId="5C47ADBE" w14:textId="4597CCE1" w:rsidR="001D3F55" w:rsidRPr="001D3F55" w:rsidRDefault="001D3F55" w:rsidP="001D3F55">
      <w:pPr>
        <w:spacing w:before="120" w:after="360"/>
        <w:jc w:val="both"/>
        <w:rPr>
          <w:rFonts w:asciiTheme="majorHAnsi" w:hAnsiTheme="majorHAnsi" w:cs="Arial"/>
          <w:color w:val="333333"/>
          <w:lang w:eastAsia="fr-BE"/>
        </w:rPr>
      </w:pPr>
      <w:r w:rsidRPr="001D3F55">
        <w:rPr>
          <w:rFonts w:asciiTheme="majorHAnsi" w:hAnsiTheme="majorHAnsi" w:cs="Arial"/>
          <w:color w:val="333333"/>
          <w:lang w:eastAsia="fr-BE"/>
        </w:rPr>
        <w:t xml:space="preserve">M. Sewell. The use of qualitative interviews in evaluation. The University of Arizona. </w:t>
      </w:r>
      <w:hyperlink r:id="rId54" w:history="1">
        <w:r w:rsidRPr="00D428EE">
          <w:rPr>
            <w:rStyle w:val="Hyperlink"/>
            <w:rFonts w:asciiTheme="majorHAnsi" w:hAnsiTheme="majorHAnsi" w:cs="Arial"/>
            <w:lang w:eastAsia="fr-BE"/>
          </w:rPr>
          <w:t>https://cals.arizona.edu/sfcs/cyfernet/cyfar/Intervu5.htm</w:t>
        </w:r>
      </w:hyperlink>
      <w:r>
        <w:rPr>
          <w:rFonts w:asciiTheme="majorHAnsi" w:hAnsiTheme="majorHAnsi" w:cs="Arial"/>
          <w:color w:val="333333"/>
          <w:lang w:eastAsia="fr-BE"/>
        </w:rPr>
        <w:t xml:space="preserve"> </w:t>
      </w:r>
      <w:r w:rsidRPr="001D3F55">
        <w:rPr>
          <w:rFonts w:asciiTheme="majorHAnsi" w:hAnsiTheme="majorHAnsi" w:cs="Arial"/>
          <w:color w:val="333333"/>
          <w:lang w:eastAsia="fr-BE"/>
        </w:rPr>
        <w:t xml:space="preserve"> </w:t>
      </w:r>
    </w:p>
    <w:p w14:paraId="44E13142" w14:textId="408F8BE4" w:rsidR="001D3F55" w:rsidRPr="001D3F55" w:rsidRDefault="001D3F55" w:rsidP="001D3F55">
      <w:pPr>
        <w:spacing w:before="120" w:after="360"/>
        <w:jc w:val="both"/>
        <w:rPr>
          <w:rFonts w:asciiTheme="majorHAnsi" w:hAnsiTheme="majorHAnsi" w:cs="Arial"/>
          <w:color w:val="333333"/>
          <w:lang w:eastAsia="fr-BE"/>
        </w:rPr>
      </w:pPr>
      <w:r w:rsidRPr="001D3F55">
        <w:rPr>
          <w:rFonts w:asciiTheme="majorHAnsi" w:hAnsiTheme="majorHAnsi" w:cs="Arial"/>
          <w:color w:val="333333"/>
          <w:lang w:eastAsia="fr-BE"/>
        </w:rPr>
        <w:t xml:space="preserve">OECD (2005), Teachers Matter: Attracting, developing and retaining effective teachers, OECD. Publishing, Paris, </w:t>
      </w:r>
      <w:hyperlink r:id="rId55" w:history="1">
        <w:r w:rsidRPr="00D428EE">
          <w:rPr>
            <w:rStyle w:val="Hyperlink"/>
            <w:rFonts w:asciiTheme="majorHAnsi" w:hAnsiTheme="majorHAnsi" w:cs="Arial"/>
            <w:lang w:eastAsia="fr-BE"/>
          </w:rPr>
          <w:t>http://dx.doi.org/10.1787/9789264018044-en</w:t>
        </w:r>
      </w:hyperlink>
      <w:r>
        <w:rPr>
          <w:rFonts w:asciiTheme="majorHAnsi" w:hAnsiTheme="majorHAnsi" w:cs="Arial"/>
          <w:color w:val="333333"/>
          <w:lang w:eastAsia="fr-BE"/>
        </w:rPr>
        <w:t xml:space="preserve">  </w:t>
      </w:r>
    </w:p>
    <w:p w14:paraId="0E2B85A6" w14:textId="00E2C741" w:rsidR="001D3F55" w:rsidRPr="001D3F55" w:rsidRDefault="001D3F55" w:rsidP="001D3F55">
      <w:pPr>
        <w:spacing w:before="120" w:after="360"/>
        <w:jc w:val="both"/>
        <w:rPr>
          <w:rFonts w:asciiTheme="majorHAnsi" w:hAnsiTheme="majorHAnsi" w:cs="Arial"/>
          <w:color w:val="333333"/>
          <w:lang w:eastAsia="fr-BE"/>
        </w:rPr>
      </w:pPr>
      <w:r w:rsidRPr="001D3F55">
        <w:rPr>
          <w:rFonts w:asciiTheme="majorHAnsi" w:hAnsiTheme="majorHAnsi" w:cs="Arial"/>
          <w:color w:val="333333"/>
          <w:lang w:eastAsia="fr-BE"/>
        </w:rPr>
        <w:t xml:space="preserve">OECD (2013a), Innovative Learning Environments, Educational Research and Innovation, OECD. Publishing, Paris, </w:t>
      </w:r>
      <w:hyperlink r:id="rId56" w:history="1">
        <w:r w:rsidRPr="00D428EE">
          <w:rPr>
            <w:rStyle w:val="Hyperlink"/>
            <w:rFonts w:asciiTheme="majorHAnsi" w:hAnsiTheme="majorHAnsi" w:cs="Arial"/>
            <w:lang w:eastAsia="fr-BE"/>
          </w:rPr>
          <w:t>http://dx.doi.org/10.1787/9789264203488-en</w:t>
        </w:r>
      </w:hyperlink>
      <w:r>
        <w:rPr>
          <w:rFonts w:asciiTheme="majorHAnsi" w:hAnsiTheme="majorHAnsi" w:cs="Arial"/>
          <w:color w:val="333333"/>
          <w:lang w:eastAsia="fr-BE"/>
        </w:rPr>
        <w:t xml:space="preserve"> </w:t>
      </w:r>
    </w:p>
    <w:p w14:paraId="36B2EE86" w14:textId="77777777" w:rsidR="001D3F55" w:rsidRPr="001D3F55" w:rsidRDefault="001D3F55" w:rsidP="001D3F55">
      <w:pPr>
        <w:spacing w:before="120" w:after="360"/>
        <w:jc w:val="both"/>
        <w:rPr>
          <w:rFonts w:asciiTheme="majorHAnsi" w:hAnsiTheme="majorHAnsi" w:cs="Arial"/>
          <w:color w:val="333333"/>
          <w:lang w:eastAsia="fr-BE"/>
        </w:rPr>
      </w:pPr>
      <w:r w:rsidRPr="001D3F55">
        <w:rPr>
          <w:rFonts w:asciiTheme="majorHAnsi" w:hAnsiTheme="majorHAnsi" w:cs="Arial"/>
          <w:color w:val="333333"/>
          <w:lang w:eastAsia="fr-BE"/>
        </w:rPr>
        <w:t>OECD (2013c), Leadership for 21st Century Learning, Educational Research and Innovation, OECD. Publishing, Paris, http://dx.doi.org/10.1787/9789264205406-en.</w:t>
      </w:r>
    </w:p>
    <w:p w14:paraId="09754D85" w14:textId="77777777" w:rsidR="001D3F55" w:rsidRPr="001D3F55" w:rsidRDefault="001D3F55" w:rsidP="001D3F55">
      <w:pPr>
        <w:spacing w:before="120" w:after="360"/>
        <w:jc w:val="both"/>
        <w:rPr>
          <w:rFonts w:asciiTheme="majorHAnsi" w:hAnsiTheme="majorHAnsi" w:cs="Arial"/>
          <w:color w:val="333333"/>
          <w:lang w:eastAsia="fr-BE"/>
        </w:rPr>
      </w:pPr>
      <w:r w:rsidRPr="001D3F55">
        <w:rPr>
          <w:rFonts w:asciiTheme="majorHAnsi" w:hAnsiTheme="majorHAnsi" w:cs="Arial"/>
          <w:color w:val="333333"/>
          <w:lang w:eastAsia="fr-BE"/>
        </w:rPr>
        <w:t>OECD (2014), TALIS 2013 Results: An International Perspective on Teaching and Learning, TALIS,</w:t>
      </w:r>
    </w:p>
    <w:p w14:paraId="65D04FD9" w14:textId="77777777" w:rsidR="001D3F55" w:rsidRDefault="001D3F55" w:rsidP="001D3F55">
      <w:pPr>
        <w:spacing w:before="120"/>
        <w:jc w:val="both"/>
        <w:rPr>
          <w:rFonts w:asciiTheme="majorHAnsi" w:hAnsiTheme="majorHAnsi" w:cs="Arial"/>
          <w:color w:val="333333"/>
          <w:lang w:eastAsia="fr-BE"/>
        </w:rPr>
      </w:pPr>
      <w:r w:rsidRPr="001D3F55">
        <w:rPr>
          <w:rFonts w:asciiTheme="majorHAnsi" w:hAnsiTheme="majorHAnsi" w:cs="Arial"/>
          <w:color w:val="333333"/>
          <w:lang w:eastAsia="fr-BE"/>
        </w:rPr>
        <w:t xml:space="preserve">OECD (2015a), Schooling Redesigned: Towards Innovative Learning Systems, Educational Research and Innovation, OECD Publishing, Paris, </w:t>
      </w:r>
    </w:p>
    <w:p w14:paraId="742B9BB0" w14:textId="2E3296CF" w:rsidR="001D3F55" w:rsidRPr="001D3F55" w:rsidRDefault="0052729D" w:rsidP="001D3F55">
      <w:pPr>
        <w:spacing w:after="360"/>
        <w:jc w:val="both"/>
        <w:rPr>
          <w:rFonts w:asciiTheme="majorHAnsi" w:hAnsiTheme="majorHAnsi" w:cs="Arial"/>
          <w:color w:val="333333"/>
          <w:lang w:eastAsia="fr-BE"/>
        </w:rPr>
      </w:pPr>
      <w:hyperlink r:id="rId57" w:history="1">
        <w:r w:rsidR="001D3F55" w:rsidRPr="00D428EE">
          <w:rPr>
            <w:rStyle w:val="Hyperlink"/>
            <w:rFonts w:asciiTheme="majorHAnsi" w:hAnsiTheme="majorHAnsi" w:cs="Arial"/>
            <w:lang w:eastAsia="fr-BE"/>
          </w:rPr>
          <w:t>http://dx.doi.org/10.1787/9789264245914en</w:t>
        </w:r>
      </w:hyperlink>
      <w:r w:rsidR="001D3F55">
        <w:rPr>
          <w:rFonts w:asciiTheme="majorHAnsi" w:hAnsiTheme="majorHAnsi" w:cs="Arial"/>
          <w:color w:val="333333"/>
          <w:lang w:eastAsia="fr-BE"/>
        </w:rPr>
        <w:t xml:space="preserve"> </w:t>
      </w:r>
    </w:p>
    <w:p w14:paraId="4800ADDE" w14:textId="497AD507" w:rsidR="001D3F55" w:rsidRPr="001D3F55" w:rsidRDefault="001D3F55" w:rsidP="001D3F55">
      <w:pPr>
        <w:spacing w:before="120" w:after="360"/>
        <w:jc w:val="both"/>
        <w:rPr>
          <w:rFonts w:asciiTheme="majorHAnsi" w:hAnsiTheme="majorHAnsi" w:cs="Arial"/>
          <w:color w:val="333333"/>
          <w:lang w:eastAsia="fr-BE"/>
        </w:rPr>
      </w:pPr>
      <w:r w:rsidRPr="001D3F55">
        <w:rPr>
          <w:rFonts w:asciiTheme="majorHAnsi" w:hAnsiTheme="majorHAnsi" w:cs="Arial"/>
          <w:color w:val="333333"/>
          <w:lang w:eastAsia="fr-BE"/>
        </w:rPr>
        <w:t xml:space="preserve">OECD (2016) What makes a school a Learning organisation? A guide for policy makers,school leaders and teachers. </w:t>
      </w:r>
      <w:hyperlink r:id="rId58" w:history="1">
        <w:r w:rsidRPr="00D428EE">
          <w:rPr>
            <w:rStyle w:val="Hyperlink"/>
            <w:rFonts w:asciiTheme="majorHAnsi" w:hAnsiTheme="majorHAnsi" w:cs="Arial"/>
            <w:lang w:eastAsia="fr-BE"/>
          </w:rPr>
          <w:t>https://www.oecd.org/edu/school/school-learning-organisation.pdf</w:t>
        </w:r>
      </w:hyperlink>
      <w:r>
        <w:rPr>
          <w:rFonts w:asciiTheme="majorHAnsi" w:hAnsiTheme="majorHAnsi" w:cs="Arial"/>
          <w:color w:val="333333"/>
          <w:lang w:eastAsia="fr-BE"/>
        </w:rPr>
        <w:t xml:space="preserve"> </w:t>
      </w:r>
    </w:p>
    <w:p w14:paraId="5D1AEC19" w14:textId="759126D4" w:rsidR="001D3F55" w:rsidRPr="001D3F55" w:rsidRDefault="001D3F55" w:rsidP="001D3F55">
      <w:pPr>
        <w:spacing w:before="120" w:after="360"/>
        <w:jc w:val="both"/>
        <w:rPr>
          <w:rFonts w:asciiTheme="majorHAnsi" w:hAnsiTheme="majorHAnsi" w:cs="Arial"/>
          <w:color w:val="333333"/>
          <w:lang w:eastAsia="fr-BE"/>
        </w:rPr>
      </w:pPr>
      <w:r w:rsidRPr="001D3F55">
        <w:rPr>
          <w:rFonts w:asciiTheme="majorHAnsi" w:hAnsiTheme="majorHAnsi" w:cs="Arial"/>
          <w:color w:val="333333"/>
          <w:lang w:eastAsia="fr-BE"/>
        </w:rPr>
        <w:t xml:space="preserve">OECD (2017), What makes a school a learning organisation?, OECD  Publishing, Paris, </w:t>
      </w:r>
      <w:hyperlink r:id="rId59" w:history="1">
        <w:r w:rsidRPr="00D428EE">
          <w:rPr>
            <w:rStyle w:val="Hyperlink"/>
            <w:rFonts w:asciiTheme="majorHAnsi" w:hAnsiTheme="majorHAnsi" w:cs="Arial"/>
            <w:lang w:eastAsia="fr-BE"/>
          </w:rPr>
          <w:t>http://www.oecd.org/officialdocuments/publicdisplaydocumentpdf/?cote=EDU/WKP(2016)11&amp;docLanguage=En</w:t>
        </w:r>
      </w:hyperlink>
      <w:r>
        <w:rPr>
          <w:rFonts w:asciiTheme="majorHAnsi" w:hAnsiTheme="majorHAnsi" w:cs="Arial"/>
          <w:color w:val="333333"/>
          <w:lang w:eastAsia="fr-BE"/>
        </w:rPr>
        <w:t xml:space="preserve"> </w:t>
      </w:r>
    </w:p>
    <w:p w14:paraId="6CE05BBD" w14:textId="7DD24E06" w:rsidR="001D3F55" w:rsidRPr="001D3F55" w:rsidRDefault="001D3F55" w:rsidP="001D3F55">
      <w:pPr>
        <w:spacing w:before="120" w:after="360"/>
        <w:jc w:val="both"/>
        <w:rPr>
          <w:rFonts w:asciiTheme="majorHAnsi" w:hAnsiTheme="majorHAnsi" w:cs="Arial"/>
          <w:color w:val="333333"/>
          <w:lang w:eastAsia="fr-BE"/>
        </w:rPr>
      </w:pPr>
      <w:r w:rsidRPr="001D3F55">
        <w:rPr>
          <w:rFonts w:asciiTheme="majorHAnsi" w:hAnsiTheme="majorHAnsi" w:cs="Arial"/>
          <w:color w:val="333333"/>
          <w:lang w:eastAsia="fr-BE"/>
        </w:rPr>
        <w:t xml:space="preserve">OECD Publishing, Paris, </w:t>
      </w:r>
      <w:hyperlink r:id="rId60" w:history="1">
        <w:r w:rsidRPr="00D428EE">
          <w:rPr>
            <w:rStyle w:val="Hyperlink"/>
            <w:rFonts w:asciiTheme="majorHAnsi" w:hAnsiTheme="majorHAnsi" w:cs="Arial"/>
            <w:lang w:eastAsia="fr-BE"/>
          </w:rPr>
          <w:t>http://dx.doi.org/10.1787/9789264196261-en</w:t>
        </w:r>
      </w:hyperlink>
      <w:r>
        <w:rPr>
          <w:rFonts w:asciiTheme="majorHAnsi" w:hAnsiTheme="majorHAnsi" w:cs="Arial"/>
          <w:color w:val="333333"/>
          <w:lang w:eastAsia="fr-BE"/>
        </w:rPr>
        <w:t xml:space="preserve"> </w:t>
      </w:r>
    </w:p>
    <w:p w14:paraId="762C47A2" w14:textId="26389E3F" w:rsidR="001D3F55" w:rsidRPr="001D3F55" w:rsidRDefault="001D3F55" w:rsidP="001D3F55">
      <w:pPr>
        <w:spacing w:before="120" w:after="360"/>
        <w:jc w:val="both"/>
        <w:rPr>
          <w:rFonts w:asciiTheme="majorHAnsi" w:hAnsiTheme="majorHAnsi" w:cs="Arial"/>
          <w:color w:val="333333"/>
          <w:lang w:eastAsia="fr-BE"/>
        </w:rPr>
      </w:pPr>
      <w:r w:rsidRPr="001D3F55">
        <w:rPr>
          <w:rFonts w:asciiTheme="majorHAnsi" w:hAnsiTheme="majorHAnsi" w:cs="Arial"/>
          <w:color w:val="333333"/>
          <w:lang w:eastAsia="fr-BE"/>
        </w:rPr>
        <w:t xml:space="preserve">Parrot, H. (2013). 5 Reasons Why Talent Pipelining is a Win for You and Your Company. LinkedIn Talent Blog. </w:t>
      </w:r>
      <w:hyperlink r:id="rId61" w:history="1">
        <w:r w:rsidRPr="00D428EE">
          <w:rPr>
            <w:rStyle w:val="Hyperlink"/>
            <w:rFonts w:asciiTheme="majorHAnsi" w:hAnsiTheme="majorHAnsi" w:cs="Arial"/>
            <w:lang w:eastAsia="fr-BE"/>
          </w:rPr>
          <w:t>https://business.linkedin.com/talent-solutions/blog/2013/06/5-ways-talent-pipelining-is-a-win-for-you-and-your-company</w:t>
        </w:r>
      </w:hyperlink>
      <w:r>
        <w:rPr>
          <w:rFonts w:asciiTheme="majorHAnsi" w:hAnsiTheme="majorHAnsi" w:cs="Arial"/>
          <w:color w:val="333333"/>
          <w:lang w:eastAsia="fr-BE"/>
        </w:rPr>
        <w:t xml:space="preserve"> </w:t>
      </w:r>
      <w:r w:rsidRPr="001D3F55">
        <w:rPr>
          <w:rFonts w:asciiTheme="majorHAnsi" w:hAnsiTheme="majorHAnsi" w:cs="Arial"/>
          <w:color w:val="333333"/>
          <w:lang w:eastAsia="fr-BE"/>
        </w:rPr>
        <w:t xml:space="preserve">  </w:t>
      </w:r>
    </w:p>
    <w:p w14:paraId="1BC51A4C" w14:textId="77777777" w:rsidR="001D3F55" w:rsidRPr="001D3F55" w:rsidRDefault="001D3F55" w:rsidP="001D3F55">
      <w:pPr>
        <w:spacing w:before="120" w:after="360"/>
        <w:jc w:val="both"/>
        <w:rPr>
          <w:rFonts w:asciiTheme="majorHAnsi" w:hAnsiTheme="majorHAnsi" w:cs="Arial"/>
          <w:color w:val="333333"/>
          <w:lang w:eastAsia="fr-BE"/>
        </w:rPr>
      </w:pPr>
      <w:r w:rsidRPr="001D3F55">
        <w:rPr>
          <w:rFonts w:asciiTheme="majorHAnsi" w:hAnsiTheme="majorHAnsi" w:cs="Arial"/>
          <w:color w:val="333333"/>
          <w:lang w:eastAsia="fr-BE"/>
        </w:rPr>
        <w:t>Pentland, A. (2014), Social Physics: How Good Ideas Spread , Penguin Press, New York, NY. [Google Scholar]</w:t>
      </w:r>
    </w:p>
    <w:p w14:paraId="738EA69B" w14:textId="77777777" w:rsidR="001D3F55" w:rsidRPr="001D3F55" w:rsidRDefault="001D3F55" w:rsidP="001D3F55">
      <w:pPr>
        <w:spacing w:before="120" w:after="360"/>
        <w:jc w:val="both"/>
        <w:rPr>
          <w:rFonts w:asciiTheme="majorHAnsi" w:hAnsiTheme="majorHAnsi" w:cs="Arial"/>
          <w:color w:val="333333"/>
          <w:lang w:eastAsia="fr-BE"/>
        </w:rPr>
      </w:pPr>
      <w:r w:rsidRPr="001D3F55">
        <w:rPr>
          <w:rFonts w:asciiTheme="majorHAnsi" w:hAnsiTheme="majorHAnsi" w:cs="Arial"/>
          <w:color w:val="333333"/>
          <w:lang w:eastAsia="fr-BE"/>
        </w:rPr>
        <w:t xml:space="preserve">Rincón-Gallardo, S., Fullan, M. (2016). Essential features of effective networks in education, in the Journal of Professional Capital and Community Vol. 1 No. 1, 2016 pp. 5-22 </w:t>
      </w:r>
    </w:p>
    <w:p w14:paraId="429A6FB6" w14:textId="764DC65F" w:rsidR="001D3F55" w:rsidRPr="001D3F55" w:rsidRDefault="001D3F55" w:rsidP="001D3F55">
      <w:pPr>
        <w:spacing w:before="120" w:after="360"/>
        <w:jc w:val="both"/>
        <w:rPr>
          <w:rFonts w:asciiTheme="majorHAnsi" w:hAnsiTheme="majorHAnsi" w:cs="Arial"/>
          <w:color w:val="333333"/>
          <w:lang w:eastAsia="fr-BE"/>
        </w:rPr>
      </w:pPr>
      <w:r w:rsidRPr="001D3F55">
        <w:rPr>
          <w:rFonts w:asciiTheme="majorHAnsi" w:hAnsiTheme="majorHAnsi" w:cs="Arial"/>
          <w:color w:val="333333"/>
          <w:lang w:eastAsia="fr-BE"/>
        </w:rPr>
        <w:t xml:space="preserve">S. King (2015). Teacher industrial partners’ scheme evaluation full report. Prepared for National Science Learning Centre. </w:t>
      </w:r>
      <w:hyperlink r:id="rId62" w:history="1">
        <w:r w:rsidRPr="00D428EE">
          <w:rPr>
            <w:rStyle w:val="Hyperlink"/>
            <w:rFonts w:asciiTheme="majorHAnsi" w:hAnsiTheme="majorHAnsi" w:cs="Arial"/>
            <w:lang w:eastAsia="fr-BE"/>
          </w:rPr>
          <w:t>https://www.stem.org.uk/sites/default/files/pages/downloads/tips_evaluation_final_full_report_-_march_2015.pdf</w:t>
        </w:r>
      </w:hyperlink>
      <w:r>
        <w:rPr>
          <w:rFonts w:asciiTheme="majorHAnsi" w:hAnsiTheme="majorHAnsi" w:cs="Arial"/>
          <w:color w:val="333333"/>
          <w:lang w:eastAsia="fr-BE"/>
        </w:rPr>
        <w:t xml:space="preserve"> </w:t>
      </w:r>
      <w:r w:rsidRPr="001D3F55">
        <w:rPr>
          <w:rFonts w:asciiTheme="majorHAnsi" w:hAnsiTheme="majorHAnsi" w:cs="Arial"/>
          <w:color w:val="333333"/>
          <w:lang w:eastAsia="fr-BE"/>
        </w:rPr>
        <w:t xml:space="preserve"> </w:t>
      </w:r>
    </w:p>
    <w:p w14:paraId="1E5816ED" w14:textId="77777777" w:rsidR="001D3F55" w:rsidRDefault="001D3F55" w:rsidP="001D3F55">
      <w:pPr>
        <w:spacing w:before="120"/>
        <w:jc w:val="both"/>
        <w:rPr>
          <w:rFonts w:asciiTheme="majorHAnsi" w:hAnsiTheme="majorHAnsi" w:cs="Arial"/>
          <w:color w:val="333333"/>
          <w:lang w:eastAsia="fr-BE"/>
        </w:rPr>
      </w:pPr>
      <w:r w:rsidRPr="001D3F55">
        <w:rPr>
          <w:rFonts w:asciiTheme="majorHAnsi" w:hAnsiTheme="majorHAnsi" w:cs="Arial"/>
          <w:color w:val="333333"/>
          <w:lang w:eastAsia="fr-BE"/>
        </w:rPr>
        <w:t xml:space="preserve">Teacher placements in industry (2014). Policy and procedure registry. Department of Education and Training. Queensland Government. </w:t>
      </w:r>
    </w:p>
    <w:p w14:paraId="39BC6612" w14:textId="510A4E8B" w:rsidR="001D3F55" w:rsidRPr="001D3F55" w:rsidRDefault="0052729D" w:rsidP="001D3F55">
      <w:pPr>
        <w:spacing w:after="360"/>
        <w:jc w:val="both"/>
        <w:rPr>
          <w:rFonts w:asciiTheme="majorHAnsi" w:hAnsiTheme="majorHAnsi" w:cs="Arial"/>
          <w:color w:val="333333"/>
          <w:lang w:eastAsia="fr-BE"/>
        </w:rPr>
      </w:pPr>
      <w:hyperlink r:id="rId63" w:history="1">
        <w:r w:rsidR="001D3F55" w:rsidRPr="00D428EE">
          <w:rPr>
            <w:rStyle w:val="Hyperlink"/>
            <w:rFonts w:asciiTheme="majorHAnsi" w:hAnsiTheme="majorHAnsi" w:cs="Arial"/>
            <w:lang w:eastAsia="fr-BE"/>
          </w:rPr>
          <w:t>http://ppr.det.qld.gov.au/education/management/Pages/Teacher-Placements-in-Industry.aspx</w:t>
        </w:r>
      </w:hyperlink>
      <w:r w:rsidR="001D3F55">
        <w:rPr>
          <w:rFonts w:asciiTheme="majorHAnsi" w:hAnsiTheme="majorHAnsi" w:cs="Arial"/>
          <w:color w:val="333333"/>
          <w:lang w:eastAsia="fr-BE"/>
        </w:rPr>
        <w:t xml:space="preserve"> </w:t>
      </w:r>
      <w:r w:rsidR="001D3F55" w:rsidRPr="001D3F55">
        <w:rPr>
          <w:rFonts w:asciiTheme="majorHAnsi" w:hAnsiTheme="majorHAnsi" w:cs="Arial"/>
          <w:color w:val="333333"/>
          <w:lang w:eastAsia="fr-BE"/>
        </w:rPr>
        <w:t xml:space="preserve"> </w:t>
      </w:r>
    </w:p>
    <w:p w14:paraId="0BA488EC" w14:textId="16E3F7E8" w:rsidR="001D3F55" w:rsidRPr="001D3F55" w:rsidRDefault="001D3F55" w:rsidP="001D3F55">
      <w:pPr>
        <w:spacing w:before="120" w:after="360"/>
        <w:jc w:val="both"/>
        <w:rPr>
          <w:rFonts w:asciiTheme="majorHAnsi" w:hAnsiTheme="majorHAnsi" w:cs="Arial"/>
          <w:color w:val="333333"/>
          <w:lang w:eastAsia="fr-BE"/>
        </w:rPr>
      </w:pPr>
      <w:r w:rsidRPr="001D3F55">
        <w:rPr>
          <w:rFonts w:asciiTheme="majorHAnsi" w:hAnsiTheme="majorHAnsi" w:cs="Arial"/>
          <w:color w:val="333333"/>
          <w:lang w:eastAsia="fr-BE"/>
        </w:rPr>
        <w:t xml:space="preserve">The teaching council (2013) Guidelines on school placement. 1st edition. The teaching council. </w:t>
      </w:r>
      <w:hyperlink r:id="rId64" w:history="1">
        <w:r w:rsidRPr="00D428EE">
          <w:rPr>
            <w:rStyle w:val="Hyperlink"/>
            <w:rFonts w:asciiTheme="majorHAnsi" w:hAnsiTheme="majorHAnsi" w:cs="Arial"/>
            <w:lang w:eastAsia="fr-BE"/>
          </w:rPr>
          <w:t>http://www.teachingcouncil.ie/en/Publications/Teacher-Education/Guidelines-for-School-Placement-.pdf</w:t>
        </w:r>
      </w:hyperlink>
      <w:r>
        <w:rPr>
          <w:rFonts w:asciiTheme="majorHAnsi" w:hAnsiTheme="majorHAnsi" w:cs="Arial"/>
          <w:color w:val="333333"/>
          <w:lang w:eastAsia="fr-BE"/>
        </w:rPr>
        <w:t xml:space="preserve"> </w:t>
      </w:r>
      <w:r w:rsidRPr="001D3F55">
        <w:rPr>
          <w:rFonts w:asciiTheme="majorHAnsi" w:hAnsiTheme="majorHAnsi" w:cs="Arial"/>
          <w:color w:val="333333"/>
          <w:lang w:eastAsia="fr-BE"/>
        </w:rPr>
        <w:t xml:space="preserve"> </w:t>
      </w:r>
    </w:p>
    <w:p w14:paraId="42258B0B" w14:textId="38C07773" w:rsidR="001D3F55" w:rsidRPr="001D3F55" w:rsidRDefault="001D3F55" w:rsidP="001D3F55">
      <w:pPr>
        <w:spacing w:before="120" w:after="360"/>
        <w:jc w:val="both"/>
        <w:rPr>
          <w:rFonts w:asciiTheme="majorHAnsi" w:hAnsiTheme="majorHAnsi" w:cs="Arial"/>
          <w:color w:val="333333"/>
          <w:lang w:eastAsia="fr-BE"/>
        </w:rPr>
      </w:pPr>
      <w:r w:rsidRPr="001D3F55">
        <w:rPr>
          <w:rFonts w:asciiTheme="majorHAnsi" w:hAnsiTheme="majorHAnsi" w:cs="Arial"/>
          <w:color w:val="333333"/>
          <w:lang w:eastAsia="fr-BE"/>
        </w:rPr>
        <w:t xml:space="preserve">The University of Arizona (2018) Teachers in Industry: Professional Growth. The University of Arizona. </w:t>
      </w:r>
      <w:hyperlink r:id="rId65" w:history="1">
        <w:r w:rsidRPr="00D428EE">
          <w:rPr>
            <w:rStyle w:val="Hyperlink"/>
            <w:rFonts w:asciiTheme="majorHAnsi" w:hAnsiTheme="majorHAnsi" w:cs="Arial"/>
            <w:lang w:eastAsia="fr-BE"/>
          </w:rPr>
          <w:t>http://teachersinindustry.arizona.edu/professional-growth</w:t>
        </w:r>
      </w:hyperlink>
      <w:r>
        <w:rPr>
          <w:rFonts w:asciiTheme="majorHAnsi" w:hAnsiTheme="majorHAnsi" w:cs="Arial"/>
          <w:color w:val="333333"/>
          <w:lang w:eastAsia="fr-BE"/>
        </w:rPr>
        <w:t xml:space="preserve"> </w:t>
      </w:r>
    </w:p>
    <w:p w14:paraId="3553FF83" w14:textId="3178F804" w:rsidR="001D3F55" w:rsidRPr="001D3F55" w:rsidRDefault="001D3F55" w:rsidP="001D3F55">
      <w:pPr>
        <w:spacing w:before="120" w:after="360"/>
        <w:jc w:val="both"/>
        <w:rPr>
          <w:rFonts w:asciiTheme="majorHAnsi" w:hAnsiTheme="majorHAnsi" w:cs="Arial"/>
          <w:color w:val="333333"/>
          <w:lang w:eastAsia="fr-BE"/>
        </w:rPr>
      </w:pPr>
      <w:r w:rsidRPr="001D3F55">
        <w:rPr>
          <w:rFonts w:asciiTheme="majorHAnsi" w:hAnsiTheme="majorHAnsi" w:cs="Arial"/>
          <w:color w:val="333333"/>
          <w:lang w:eastAsia="fr-BE"/>
        </w:rPr>
        <w:t xml:space="preserve">Washington University in St. Louis. Program Sustainability Assessment Tool. </w:t>
      </w:r>
      <w:hyperlink r:id="rId66" w:history="1">
        <w:r w:rsidRPr="00D428EE">
          <w:rPr>
            <w:rStyle w:val="Hyperlink"/>
            <w:rFonts w:asciiTheme="majorHAnsi" w:hAnsiTheme="majorHAnsi" w:cs="Arial"/>
            <w:lang w:eastAsia="fr-BE"/>
          </w:rPr>
          <w:t>https://cphss.wustl.edu/Products/Documents/SustainabilityTool_5.22.12.pdf</w:t>
        </w:r>
      </w:hyperlink>
      <w:r>
        <w:rPr>
          <w:rFonts w:asciiTheme="majorHAnsi" w:hAnsiTheme="majorHAnsi" w:cs="Arial"/>
          <w:color w:val="333333"/>
          <w:lang w:eastAsia="fr-BE"/>
        </w:rPr>
        <w:t xml:space="preserve"> </w:t>
      </w:r>
      <w:r w:rsidRPr="001D3F55">
        <w:rPr>
          <w:rFonts w:asciiTheme="majorHAnsi" w:hAnsiTheme="majorHAnsi" w:cs="Arial"/>
          <w:color w:val="333333"/>
          <w:lang w:eastAsia="fr-BE"/>
        </w:rPr>
        <w:t xml:space="preserve"> </w:t>
      </w:r>
    </w:p>
    <w:p w14:paraId="60E9ACE3" w14:textId="77777777" w:rsidR="00A914A8" w:rsidRDefault="001D3F55" w:rsidP="009C40BF">
      <w:pPr>
        <w:spacing w:after="160" w:line="259" w:lineRule="auto"/>
        <w:rPr>
          <w:rFonts w:asciiTheme="majorHAnsi" w:hAnsiTheme="majorHAnsi" w:cs="Arial"/>
          <w:color w:val="333333"/>
          <w:lang w:eastAsia="fr-BE"/>
        </w:rPr>
      </w:pPr>
      <w:r w:rsidRPr="001D3F55">
        <w:rPr>
          <w:rFonts w:asciiTheme="majorHAnsi" w:hAnsiTheme="majorHAnsi" w:cs="Arial"/>
          <w:color w:val="333333"/>
          <w:lang w:eastAsia="fr-BE"/>
        </w:rPr>
        <w:t>Yang, B., Marsick V. and Watkins, K. (2004). The Construct of the Learning Organization: Dimensions, Measurement, and Validation , Human Resource development quarterly, vol. 15, no. 1, Spring 2004 pp. 31-55</w:t>
      </w:r>
    </w:p>
    <w:p w14:paraId="5B8085F1" w14:textId="77777777" w:rsidR="00A914A8" w:rsidRDefault="00A914A8">
      <w:pPr>
        <w:spacing w:after="160" w:line="259" w:lineRule="auto"/>
        <w:rPr>
          <w:rFonts w:asciiTheme="majorHAnsi" w:hAnsiTheme="majorHAnsi" w:cs="Arial"/>
          <w:color w:val="333333"/>
          <w:lang w:eastAsia="fr-BE"/>
        </w:rPr>
      </w:pPr>
      <w:r>
        <w:rPr>
          <w:rFonts w:asciiTheme="majorHAnsi" w:hAnsiTheme="majorHAnsi" w:cs="Arial"/>
          <w:color w:val="333333"/>
          <w:lang w:eastAsia="fr-BE"/>
        </w:rPr>
        <w:br w:type="page"/>
      </w:r>
    </w:p>
    <w:p w14:paraId="1E49D551" w14:textId="77777777" w:rsidR="00A01056" w:rsidRDefault="00A01056" w:rsidP="00D930A2">
      <w:pPr>
        <w:pStyle w:val="STEMA-TEXT"/>
        <w:spacing w:before="1560"/>
        <w:rPr>
          <w:rStyle w:val="STEMA-TEXTChar"/>
          <w:b/>
          <w:sz w:val="28"/>
        </w:rPr>
      </w:pPr>
    </w:p>
    <w:p w14:paraId="7755F46A" w14:textId="3154D3B0" w:rsidR="00D930A2" w:rsidRDefault="00D930A2" w:rsidP="00D930A2">
      <w:pPr>
        <w:pStyle w:val="STEMA-TEXT"/>
        <w:spacing w:before="1560"/>
        <w:rPr>
          <w:rStyle w:val="STEMA-TEXTChar"/>
          <w:b/>
          <w:sz w:val="28"/>
        </w:rPr>
      </w:pPr>
      <w:r w:rsidRPr="003E1B41">
        <w:rPr>
          <w:rStyle w:val="STEMA-TEXTChar"/>
          <w:b/>
          <w:sz w:val="28"/>
        </w:rPr>
        <w:t>About</w:t>
      </w:r>
      <w:r>
        <w:rPr>
          <w:rStyle w:val="STEMA-TEXTChar"/>
          <w:b/>
          <w:sz w:val="28"/>
        </w:rPr>
        <w:t xml:space="preserve"> </w:t>
      </w:r>
      <w:r w:rsidRPr="003E1B41">
        <w:rPr>
          <w:rStyle w:val="STEMA-TEXTChar"/>
          <w:b/>
          <w:sz w:val="28"/>
        </w:rPr>
        <w:t>the</w:t>
      </w:r>
      <w:r>
        <w:rPr>
          <w:rStyle w:val="STEMA-TEXTChar"/>
          <w:b/>
          <w:sz w:val="28"/>
        </w:rPr>
        <w:t xml:space="preserve"> </w:t>
      </w:r>
      <w:r w:rsidRPr="003E1B41">
        <w:rPr>
          <w:rStyle w:val="STEMA-TEXTChar"/>
          <w:b/>
          <w:sz w:val="28"/>
        </w:rPr>
        <w:t>projects</w:t>
      </w:r>
    </w:p>
    <w:p w14:paraId="401EB279" w14:textId="47ACEA7E" w:rsidR="00D930A2" w:rsidRPr="003E1B41" w:rsidRDefault="00D930A2" w:rsidP="00D930A2">
      <w:pPr>
        <w:pStyle w:val="STEMA-TEXT"/>
        <w:rPr>
          <w:rStyle w:val="STEMA-TEXTChar"/>
          <w:b/>
          <w:sz w:val="28"/>
        </w:rPr>
      </w:pPr>
      <w:r w:rsidRPr="002E4318">
        <w:rPr>
          <w:rFonts w:eastAsia="ヒラギノ角ゴ Pro W3"/>
          <w:noProof/>
          <w:color w:val="0070C0"/>
          <w:lang w:val="de-DE" w:eastAsia="de-DE"/>
        </w:rPr>
        <w:drawing>
          <wp:anchor distT="0" distB="0" distL="114300" distR="114300" simplePos="0" relativeHeight="251673600" behindDoc="0" locked="0" layoutInCell="1" allowOverlap="1" wp14:anchorId="4FACAE8D" wp14:editId="2EB13BB4">
            <wp:simplePos x="0" y="0"/>
            <wp:positionH relativeFrom="margin">
              <wp:posOffset>0</wp:posOffset>
            </wp:positionH>
            <wp:positionV relativeFrom="paragraph">
              <wp:posOffset>333375</wp:posOffset>
            </wp:positionV>
            <wp:extent cx="1697990" cy="55562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7990" cy="555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8E6F42" w14:textId="2193E2E7" w:rsidR="00D930A2" w:rsidRPr="003E1B41" w:rsidRDefault="00D930A2" w:rsidP="00D930A2">
      <w:pPr>
        <w:pStyle w:val="STEMA-TEXT"/>
        <w:rPr>
          <w:rStyle w:val="STEMA-TEXTChar"/>
        </w:rPr>
      </w:pPr>
      <w:r w:rsidRPr="003E1B41">
        <w:rPr>
          <w:rStyle w:val="STEMA-TEXTChar"/>
          <w:b/>
        </w:rPr>
        <w:t>STEM</w:t>
      </w:r>
      <w:r>
        <w:rPr>
          <w:rStyle w:val="STEMA-TEXTChar"/>
          <w:b/>
        </w:rPr>
        <w:t xml:space="preserve"> </w:t>
      </w:r>
      <w:r w:rsidRPr="003E1B41">
        <w:rPr>
          <w:rStyle w:val="STEMA-TEXTChar"/>
          <w:b/>
        </w:rPr>
        <w:t>Alliance</w:t>
      </w:r>
      <w:r w:rsidRPr="003E1B41">
        <w:rPr>
          <w:rStyle w:val="STEMA-TEXTChar"/>
        </w:rPr>
        <w:t>:</w:t>
      </w:r>
      <w:r>
        <w:rPr>
          <w:rStyle w:val="STEMA-TEXTChar"/>
        </w:rPr>
        <w:t xml:space="preserve"> </w:t>
      </w:r>
      <w:r w:rsidRPr="003E1B41">
        <w:rPr>
          <w:rStyle w:val="STEMA-TEXTChar"/>
        </w:rPr>
        <w:t>The</w:t>
      </w:r>
      <w:r>
        <w:rPr>
          <w:rStyle w:val="STEMA-TEXTChar"/>
        </w:rPr>
        <w:t xml:space="preserve"> </w:t>
      </w:r>
      <w:r w:rsidRPr="003E1B41">
        <w:rPr>
          <w:rStyle w:val="STEMA-TEXTChar"/>
        </w:rPr>
        <w:t>STEM</w:t>
      </w:r>
      <w:r>
        <w:rPr>
          <w:rStyle w:val="STEMA-TEXTChar"/>
        </w:rPr>
        <w:t xml:space="preserve"> </w:t>
      </w:r>
      <w:r w:rsidRPr="008D02D3">
        <w:rPr>
          <w:rStyle w:val="STEMA-TEXTChar"/>
        </w:rPr>
        <w:t>Alliance</w:t>
      </w:r>
      <w:r>
        <w:rPr>
          <w:rStyle w:val="STEMA-TEXTChar"/>
        </w:rPr>
        <w:t xml:space="preserve"> </w:t>
      </w:r>
      <w:r w:rsidRPr="008D02D3">
        <w:rPr>
          <w:rStyle w:val="STEMA-TEXTChar"/>
        </w:rPr>
        <w:t>–</w:t>
      </w:r>
      <w:r>
        <w:rPr>
          <w:rStyle w:val="STEMA-TEXTChar"/>
        </w:rPr>
        <w:t xml:space="preserve"> </w:t>
      </w:r>
      <w:r w:rsidRPr="008D02D3">
        <w:rPr>
          <w:rStyle w:val="STEMA-TEXTChar"/>
        </w:rPr>
        <w:t>inGenious</w:t>
      </w:r>
      <w:r>
        <w:rPr>
          <w:rStyle w:val="STEMA-TEXTChar"/>
        </w:rPr>
        <w:t xml:space="preserve"> </w:t>
      </w:r>
      <w:r w:rsidRPr="008D02D3">
        <w:rPr>
          <w:rStyle w:val="STEMA-TEXTChar"/>
        </w:rPr>
        <w:t>Education</w:t>
      </w:r>
      <w:r>
        <w:rPr>
          <w:rStyle w:val="STEMA-TEXTChar"/>
        </w:rPr>
        <w:t xml:space="preserve"> </w:t>
      </w:r>
      <w:r w:rsidRPr="008D02D3">
        <w:rPr>
          <w:rStyle w:val="STEMA-TEXTChar"/>
        </w:rPr>
        <w:t>and</w:t>
      </w:r>
      <w:r>
        <w:rPr>
          <w:rStyle w:val="STEMA-TEXTChar"/>
        </w:rPr>
        <w:t xml:space="preserve"> </w:t>
      </w:r>
      <w:r w:rsidRPr="008D02D3">
        <w:rPr>
          <w:rStyle w:val="STEMA-TEXTChar"/>
        </w:rPr>
        <w:t>industry</w:t>
      </w:r>
      <w:r>
        <w:rPr>
          <w:rStyle w:val="STEMA-TEXTChar"/>
        </w:rPr>
        <w:t xml:space="preserve"> – </w:t>
      </w:r>
      <w:r w:rsidRPr="003E1B41">
        <w:rPr>
          <w:rStyle w:val="STEMA-TEXTChar"/>
        </w:rPr>
        <w:t>brings</w:t>
      </w:r>
      <w:r>
        <w:rPr>
          <w:rStyle w:val="STEMA-TEXTChar"/>
        </w:rPr>
        <w:t xml:space="preserve"> </w:t>
      </w:r>
      <w:r w:rsidRPr="003E1B41">
        <w:rPr>
          <w:rStyle w:val="STEMA-TEXTChar"/>
        </w:rPr>
        <w:t>together</w:t>
      </w:r>
      <w:r>
        <w:rPr>
          <w:rStyle w:val="STEMA-TEXTChar"/>
        </w:rPr>
        <w:t xml:space="preserve"> </w:t>
      </w:r>
      <w:r w:rsidRPr="003E1B41">
        <w:rPr>
          <w:rStyle w:val="STEMA-TEXTChar"/>
        </w:rPr>
        <w:t>Industries,</w:t>
      </w:r>
      <w:r>
        <w:rPr>
          <w:rStyle w:val="STEMA-TEXTChar"/>
        </w:rPr>
        <w:t xml:space="preserve"> </w:t>
      </w:r>
      <w:r w:rsidRPr="003E1B41">
        <w:rPr>
          <w:rStyle w:val="STEMA-TEXTChar"/>
        </w:rPr>
        <w:t>Ministries</w:t>
      </w:r>
      <w:r>
        <w:rPr>
          <w:rStyle w:val="STEMA-TEXTChar"/>
        </w:rPr>
        <w:t xml:space="preserve"> </w:t>
      </w:r>
      <w:r w:rsidRPr="003E1B41">
        <w:rPr>
          <w:rStyle w:val="STEMA-TEXTChar"/>
        </w:rPr>
        <w:t>of</w:t>
      </w:r>
      <w:r>
        <w:rPr>
          <w:rStyle w:val="STEMA-TEXTChar"/>
        </w:rPr>
        <w:t xml:space="preserve"> </w:t>
      </w:r>
      <w:r w:rsidRPr="003E1B41">
        <w:rPr>
          <w:rStyle w:val="STEMA-TEXTChar"/>
        </w:rPr>
        <w:t>Education</w:t>
      </w:r>
      <w:r>
        <w:rPr>
          <w:rStyle w:val="STEMA-TEXTChar"/>
        </w:rPr>
        <w:t xml:space="preserve"> </w:t>
      </w:r>
      <w:r w:rsidRPr="003E1B41">
        <w:rPr>
          <w:rStyle w:val="STEMA-TEXTChar"/>
        </w:rPr>
        <w:t>and</w:t>
      </w:r>
      <w:r>
        <w:rPr>
          <w:rStyle w:val="STEMA-TEXTChar"/>
        </w:rPr>
        <w:t xml:space="preserve"> </w:t>
      </w:r>
      <w:r w:rsidRPr="003E1B41">
        <w:rPr>
          <w:rStyle w:val="STEMA-TEXTChar"/>
        </w:rPr>
        <w:t>education</w:t>
      </w:r>
      <w:r>
        <w:rPr>
          <w:rStyle w:val="STEMA-TEXTChar"/>
        </w:rPr>
        <w:t xml:space="preserve"> </w:t>
      </w:r>
      <w:r w:rsidRPr="003E1B41">
        <w:rPr>
          <w:rStyle w:val="STEMA-TEXTChar"/>
        </w:rPr>
        <w:t>stakeholders</w:t>
      </w:r>
      <w:r>
        <w:rPr>
          <w:rStyle w:val="STEMA-TEXTChar"/>
        </w:rPr>
        <w:t xml:space="preserve"> </w:t>
      </w:r>
      <w:r w:rsidRPr="003E1B41">
        <w:rPr>
          <w:rStyle w:val="STEMA-TEXTChar"/>
        </w:rPr>
        <w:t>to</w:t>
      </w:r>
      <w:r>
        <w:rPr>
          <w:rStyle w:val="STEMA-TEXTChar"/>
        </w:rPr>
        <w:t xml:space="preserve"> </w:t>
      </w:r>
      <w:r w:rsidRPr="003E1B41">
        <w:rPr>
          <w:rStyle w:val="STEMA-TEXTChar"/>
        </w:rPr>
        <w:t>promote</w:t>
      </w:r>
      <w:r>
        <w:rPr>
          <w:rStyle w:val="STEMA-TEXTChar"/>
        </w:rPr>
        <w:t xml:space="preserve"> </w:t>
      </w:r>
      <w:r w:rsidRPr="003E1B41">
        <w:rPr>
          <w:rStyle w:val="STEMA-TEXTChar"/>
        </w:rPr>
        <w:t>Science,</w:t>
      </w:r>
      <w:r>
        <w:rPr>
          <w:rStyle w:val="STEMA-TEXTChar"/>
        </w:rPr>
        <w:t xml:space="preserve"> </w:t>
      </w:r>
      <w:r w:rsidRPr="003E1B41">
        <w:rPr>
          <w:rStyle w:val="STEMA-TEXTChar"/>
        </w:rPr>
        <w:t>Technology,</w:t>
      </w:r>
      <w:r>
        <w:rPr>
          <w:rStyle w:val="STEMA-TEXTChar"/>
        </w:rPr>
        <w:t xml:space="preserve"> </w:t>
      </w:r>
      <w:r w:rsidRPr="003E1B41">
        <w:rPr>
          <w:rStyle w:val="STEMA-TEXTChar"/>
        </w:rPr>
        <w:t>Engineering</w:t>
      </w:r>
      <w:r>
        <w:rPr>
          <w:rStyle w:val="STEMA-TEXTChar"/>
        </w:rPr>
        <w:t xml:space="preserve"> </w:t>
      </w:r>
      <w:r w:rsidRPr="003E1B41">
        <w:rPr>
          <w:rStyle w:val="STEMA-TEXTChar"/>
        </w:rPr>
        <w:t>and</w:t>
      </w:r>
      <w:r>
        <w:rPr>
          <w:rStyle w:val="STEMA-TEXTChar"/>
        </w:rPr>
        <w:t xml:space="preserve"> Maths </w:t>
      </w:r>
      <w:r w:rsidRPr="003E1B41">
        <w:rPr>
          <w:rStyle w:val="STEMA-TEXTChar"/>
        </w:rPr>
        <w:t>education</w:t>
      </w:r>
      <w:r>
        <w:rPr>
          <w:rStyle w:val="STEMA-TEXTChar"/>
        </w:rPr>
        <w:t xml:space="preserve"> </w:t>
      </w:r>
      <w:r w:rsidRPr="003E1B41">
        <w:rPr>
          <w:rStyle w:val="STEMA-TEXTChar"/>
        </w:rPr>
        <w:t>and</w:t>
      </w:r>
      <w:r>
        <w:rPr>
          <w:rStyle w:val="STEMA-TEXTChar"/>
        </w:rPr>
        <w:t xml:space="preserve"> </w:t>
      </w:r>
      <w:r w:rsidRPr="003E1B41">
        <w:rPr>
          <w:rStyle w:val="STEMA-TEXTChar"/>
        </w:rPr>
        <w:t>careers</w:t>
      </w:r>
      <w:r>
        <w:rPr>
          <w:rStyle w:val="STEMA-TEXTChar"/>
        </w:rPr>
        <w:t xml:space="preserve"> </w:t>
      </w:r>
      <w:r w:rsidRPr="003E1B41">
        <w:rPr>
          <w:rStyle w:val="STEMA-TEXTChar"/>
        </w:rPr>
        <w:t>to</w:t>
      </w:r>
      <w:r>
        <w:rPr>
          <w:rStyle w:val="STEMA-TEXTChar"/>
        </w:rPr>
        <w:t xml:space="preserve"> </w:t>
      </w:r>
      <w:r w:rsidRPr="003E1B41">
        <w:rPr>
          <w:rStyle w:val="STEMA-TEXTChar"/>
        </w:rPr>
        <w:t>young</w:t>
      </w:r>
      <w:r>
        <w:rPr>
          <w:rStyle w:val="STEMA-TEXTChar"/>
        </w:rPr>
        <w:t xml:space="preserve"> </w:t>
      </w:r>
      <w:r w:rsidRPr="003E1B41">
        <w:rPr>
          <w:rStyle w:val="STEMA-TEXTChar"/>
        </w:rPr>
        <w:t>Europeans</w:t>
      </w:r>
      <w:r>
        <w:rPr>
          <w:rStyle w:val="STEMA-TEXTChar"/>
        </w:rPr>
        <w:t xml:space="preserve"> </w:t>
      </w:r>
      <w:r w:rsidRPr="003E1B41">
        <w:rPr>
          <w:rStyle w:val="STEMA-TEXTChar"/>
        </w:rPr>
        <w:t>and</w:t>
      </w:r>
      <w:r>
        <w:rPr>
          <w:rStyle w:val="STEMA-TEXTChar"/>
        </w:rPr>
        <w:t xml:space="preserve"> </w:t>
      </w:r>
      <w:r w:rsidRPr="003E1B41">
        <w:rPr>
          <w:rStyle w:val="STEMA-TEXTChar"/>
        </w:rPr>
        <w:t>address</w:t>
      </w:r>
      <w:r>
        <w:rPr>
          <w:rStyle w:val="STEMA-TEXTChar"/>
        </w:rPr>
        <w:t xml:space="preserve"> </w:t>
      </w:r>
      <w:r w:rsidRPr="003E1B41">
        <w:rPr>
          <w:rStyle w:val="STEMA-TEXTChar"/>
        </w:rPr>
        <w:t>anticipated</w:t>
      </w:r>
      <w:r>
        <w:rPr>
          <w:rStyle w:val="STEMA-TEXTChar"/>
        </w:rPr>
        <w:t xml:space="preserve"> </w:t>
      </w:r>
      <w:r w:rsidRPr="003E1B41">
        <w:rPr>
          <w:rStyle w:val="STEMA-TEXTChar"/>
        </w:rPr>
        <w:t>future</w:t>
      </w:r>
      <w:r>
        <w:rPr>
          <w:rStyle w:val="STEMA-TEXTChar"/>
        </w:rPr>
        <w:t xml:space="preserve"> </w:t>
      </w:r>
      <w:r w:rsidRPr="003E1B41">
        <w:rPr>
          <w:rStyle w:val="STEMA-TEXTChar"/>
        </w:rPr>
        <w:t>skills</w:t>
      </w:r>
      <w:r>
        <w:rPr>
          <w:rStyle w:val="STEMA-TEXTChar"/>
        </w:rPr>
        <w:t xml:space="preserve"> </w:t>
      </w:r>
      <w:r w:rsidRPr="003E1B41">
        <w:rPr>
          <w:rStyle w:val="STEMA-TEXTChar"/>
        </w:rPr>
        <w:t>gaps</w:t>
      </w:r>
      <w:r>
        <w:rPr>
          <w:rStyle w:val="STEMA-TEXTChar"/>
        </w:rPr>
        <w:t xml:space="preserve"> </w:t>
      </w:r>
      <w:r w:rsidRPr="003E1B41">
        <w:rPr>
          <w:rStyle w:val="STEMA-TEXTChar"/>
        </w:rPr>
        <w:t>within</w:t>
      </w:r>
      <w:r>
        <w:rPr>
          <w:rStyle w:val="STEMA-TEXTChar"/>
        </w:rPr>
        <w:t xml:space="preserve"> </w:t>
      </w:r>
      <w:r w:rsidRPr="003E1B41">
        <w:rPr>
          <w:rStyle w:val="STEMA-TEXTChar"/>
        </w:rPr>
        <w:t>the</w:t>
      </w:r>
      <w:r>
        <w:rPr>
          <w:rStyle w:val="STEMA-TEXTChar"/>
        </w:rPr>
        <w:t xml:space="preserve"> </w:t>
      </w:r>
      <w:r w:rsidRPr="003E1B41">
        <w:rPr>
          <w:rStyle w:val="STEMA-TEXTChar"/>
        </w:rPr>
        <w:t>European</w:t>
      </w:r>
      <w:r>
        <w:rPr>
          <w:rStyle w:val="STEMA-TEXTChar"/>
        </w:rPr>
        <w:t xml:space="preserve"> </w:t>
      </w:r>
      <w:r w:rsidRPr="003E1B41">
        <w:rPr>
          <w:rStyle w:val="STEMA-TEXTChar"/>
        </w:rPr>
        <w:t>Union.</w:t>
      </w:r>
      <w:r>
        <w:rPr>
          <w:rStyle w:val="STEMA-TEXTChar"/>
        </w:rPr>
        <w:t xml:space="preserve"> </w:t>
      </w:r>
      <w:r w:rsidRPr="003E1B41">
        <w:rPr>
          <w:rStyle w:val="STEMA-TEXTChar"/>
        </w:rPr>
        <w:t>With</w:t>
      </w:r>
      <w:r>
        <w:rPr>
          <w:rStyle w:val="STEMA-TEXTChar"/>
        </w:rPr>
        <w:t xml:space="preserve"> </w:t>
      </w:r>
      <w:r w:rsidRPr="003E1B41">
        <w:rPr>
          <w:rStyle w:val="STEMA-TEXTChar"/>
        </w:rPr>
        <w:t>the</w:t>
      </w:r>
      <w:r>
        <w:rPr>
          <w:rStyle w:val="STEMA-TEXTChar"/>
        </w:rPr>
        <w:t xml:space="preserve"> </w:t>
      </w:r>
      <w:r w:rsidRPr="003E1B41">
        <w:rPr>
          <w:rStyle w:val="STEMA-TEXTChar"/>
        </w:rPr>
        <w:t>support</w:t>
      </w:r>
      <w:r>
        <w:rPr>
          <w:rStyle w:val="STEMA-TEXTChar"/>
        </w:rPr>
        <w:t xml:space="preserve"> </w:t>
      </w:r>
      <w:r w:rsidRPr="003E1B41">
        <w:rPr>
          <w:rStyle w:val="STEMA-TEXTChar"/>
        </w:rPr>
        <w:t>of</w:t>
      </w:r>
      <w:r>
        <w:rPr>
          <w:rStyle w:val="STEMA-TEXTChar"/>
        </w:rPr>
        <w:t xml:space="preserve"> </w:t>
      </w:r>
      <w:r w:rsidRPr="003E1B41">
        <w:rPr>
          <w:rStyle w:val="STEMA-TEXTChar"/>
        </w:rPr>
        <w:t>major</w:t>
      </w:r>
      <w:r>
        <w:rPr>
          <w:rStyle w:val="STEMA-TEXTChar"/>
        </w:rPr>
        <w:t xml:space="preserve"> </w:t>
      </w:r>
      <w:r w:rsidRPr="003E1B41">
        <w:rPr>
          <w:rStyle w:val="STEMA-TEXTChar"/>
        </w:rPr>
        <w:t>industries</w:t>
      </w:r>
      <w:r>
        <w:rPr>
          <w:rStyle w:val="STEMA-TEXTChar"/>
        </w:rPr>
        <w:t xml:space="preserve"> </w:t>
      </w:r>
      <w:r w:rsidRPr="003E1B41">
        <w:rPr>
          <w:rStyle w:val="STEMA-TEXTChar"/>
        </w:rPr>
        <w:t>and</w:t>
      </w:r>
      <w:r>
        <w:rPr>
          <w:rStyle w:val="STEMA-TEXTChar"/>
        </w:rPr>
        <w:t xml:space="preserve"> </w:t>
      </w:r>
      <w:r w:rsidRPr="003E1B41">
        <w:rPr>
          <w:rStyle w:val="STEMA-TEXTChar"/>
        </w:rPr>
        <w:t>private</w:t>
      </w:r>
      <w:r>
        <w:rPr>
          <w:rStyle w:val="STEMA-TEXTChar"/>
        </w:rPr>
        <w:t xml:space="preserve"> </w:t>
      </w:r>
      <w:r w:rsidRPr="003E1B41">
        <w:rPr>
          <w:rStyle w:val="STEMA-TEXTChar"/>
        </w:rPr>
        <w:t>partners,</w:t>
      </w:r>
      <w:r>
        <w:rPr>
          <w:rStyle w:val="STEMA-TEXTChar"/>
        </w:rPr>
        <w:t xml:space="preserve"> </w:t>
      </w:r>
      <w:r w:rsidRPr="003E1B41">
        <w:rPr>
          <w:rStyle w:val="STEMA-TEXTChar"/>
        </w:rPr>
        <w:t>the</w:t>
      </w:r>
      <w:r>
        <w:rPr>
          <w:rStyle w:val="STEMA-TEXTChar"/>
        </w:rPr>
        <w:t xml:space="preserve"> </w:t>
      </w:r>
      <w:r w:rsidRPr="003E1B41">
        <w:rPr>
          <w:rStyle w:val="STEMA-TEXTChar"/>
        </w:rPr>
        <w:t>STEM</w:t>
      </w:r>
      <w:r>
        <w:rPr>
          <w:rStyle w:val="STEMA-TEXTChar"/>
        </w:rPr>
        <w:t xml:space="preserve"> </w:t>
      </w:r>
      <w:r w:rsidRPr="003E1B41">
        <w:rPr>
          <w:rStyle w:val="STEMA-TEXTChar"/>
        </w:rPr>
        <w:t>Alliance</w:t>
      </w:r>
      <w:r>
        <w:rPr>
          <w:rStyle w:val="STEMA-TEXTChar"/>
        </w:rPr>
        <w:t xml:space="preserve"> </w:t>
      </w:r>
      <w:r w:rsidRPr="003E1B41">
        <w:rPr>
          <w:rStyle w:val="STEMA-TEXTChar"/>
        </w:rPr>
        <w:t>promote</w:t>
      </w:r>
      <w:r>
        <w:rPr>
          <w:rStyle w:val="STEMA-TEXTChar"/>
        </w:rPr>
        <w:t xml:space="preserve">s </w:t>
      </w:r>
      <w:r w:rsidRPr="003E1B41">
        <w:rPr>
          <w:rStyle w:val="STEMA-TEXTChar"/>
        </w:rPr>
        <w:t>STEM</w:t>
      </w:r>
      <w:r>
        <w:rPr>
          <w:rStyle w:val="STEMA-TEXTChar"/>
        </w:rPr>
        <w:t xml:space="preserve"> </w:t>
      </w:r>
      <w:r w:rsidRPr="003E1B41">
        <w:rPr>
          <w:rStyle w:val="STEMA-TEXTChar"/>
        </w:rPr>
        <w:t>jobs</w:t>
      </w:r>
      <w:r>
        <w:rPr>
          <w:rStyle w:val="STEMA-TEXTChar"/>
        </w:rPr>
        <w:t xml:space="preserve"> </w:t>
      </w:r>
      <w:r w:rsidRPr="003E1B41">
        <w:rPr>
          <w:rStyle w:val="STEMA-TEXTChar"/>
        </w:rPr>
        <w:t>in</w:t>
      </w:r>
      <w:r>
        <w:rPr>
          <w:rStyle w:val="STEMA-TEXTChar"/>
        </w:rPr>
        <w:t xml:space="preserve"> </w:t>
      </w:r>
      <w:r w:rsidRPr="003E1B41">
        <w:rPr>
          <w:rStyle w:val="STEMA-TEXTChar"/>
        </w:rPr>
        <w:t>all</w:t>
      </w:r>
      <w:r>
        <w:rPr>
          <w:rStyle w:val="STEMA-TEXTChar"/>
        </w:rPr>
        <w:t xml:space="preserve"> </w:t>
      </w:r>
      <w:r w:rsidRPr="003E1B41">
        <w:rPr>
          <w:rStyle w:val="STEMA-TEXTChar"/>
        </w:rPr>
        <w:t>industrial</w:t>
      </w:r>
      <w:r>
        <w:rPr>
          <w:rStyle w:val="STEMA-TEXTChar"/>
        </w:rPr>
        <w:t xml:space="preserve"> </w:t>
      </w:r>
      <w:r w:rsidRPr="003E1B41">
        <w:rPr>
          <w:rStyle w:val="STEMA-TEXTChar"/>
        </w:rPr>
        <w:t>sectors</w:t>
      </w:r>
      <w:r>
        <w:rPr>
          <w:rStyle w:val="STEMA-TEXTChar"/>
        </w:rPr>
        <w:t xml:space="preserve"> </w:t>
      </w:r>
      <w:r w:rsidRPr="003E1B41">
        <w:rPr>
          <w:rStyle w:val="STEMA-TEXTChar"/>
        </w:rPr>
        <w:t>and</w:t>
      </w:r>
      <w:r>
        <w:rPr>
          <w:rStyle w:val="STEMA-TEXTChar"/>
        </w:rPr>
        <w:t xml:space="preserve"> </w:t>
      </w:r>
      <w:r w:rsidRPr="003E1B41">
        <w:rPr>
          <w:rStyle w:val="STEMA-TEXTChar"/>
        </w:rPr>
        <w:t>contribute</w:t>
      </w:r>
      <w:r>
        <w:rPr>
          <w:rStyle w:val="STEMA-TEXTChar"/>
        </w:rPr>
        <w:t xml:space="preserve">s </w:t>
      </w:r>
      <w:r w:rsidRPr="003E1B41">
        <w:rPr>
          <w:rStyle w:val="STEMA-TEXTChar"/>
        </w:rPr>
        <w:t>to</w:t>
      </w:r>
      <w:r>
        <w:rPr>
          <w:rStyle w:val="STEMA-TEXTChar"/>
        </w:rPr>
        <w:t xml:space="preserve"> </w:t>
      </w:r>
      <w:r w:rsidRPr="003E1B41">
        <w:rPr>
          <w:rStyle w:val="STEMA-TEXTChar"/>
        </w:rPr>
        <w:t>build</w:t>
      </w:r>
      <w:r>
        <w:rPr>
          <w:rStyle w:val="STEMA-TEXTChar"/>
        </w:rPr>
        <w:t xml:space="preserve">ing </w:t>
      </w:r>
      <w:r w:rsidRPr="003E1B41">
        <w:rPr>
          <w:rStyle w:val="STEMA-TEXTChar"/>
        </w:rPr>
        <w:t>a</w:t>
      </w:r>
      <w:r>
        <w:rPr>
          <w:rStyle w:val="STEMA-TEXTChar"/>
        </w:rPr>
        <w:t xml:space="preserve"> </w:t>
      </w:r>
      <w:r w:rsidRPr="003E1B41">
        <w:rPr>
          <w:rStyle w:val="STEMA-TEXTChar"/>
        </w:rPr>
        <w:t>STEM-skilled</w:t>
      </w:r>
      <w:r>
        <w:rPr>
          <w:rStyle w:val="STEMA-TEXTChar"/>
        </w:rPr>
        <w:t xml:space="preserve"> </w:t>
      </w:r>
      <w:r w:rsidRPr="003E1B41">
        <w:rPr>
          <w:rStyle w:val="STEMA-TEXTChar"/>
        </w:rPr>
        <w:t>workforce.</w:t>
      </w:r>
      <w:r>
        <w:rPr>
          <w:rStyle w:val="STEMA-TEXTChar"/>
        </w:rPr>
        <w:t xml:space="preserve"> </w:t>
      </w:r>
      <w:r w:rsidRPr="003E1B41">
        <w:rPr>
          <w:rStyle w:val="STEMA-TEXTChar"/>
        </w:rPr>
        <w:t>The</w:t>
      </w:r>
      <w:r>
        <w:rPr>
          <w:rStyle w:val="STEMA-TEXTChar"/>
        </w:rPr>
        <w:t xml:space="preserve"> </w:t>
      </w:r>
      <w:r w:rsidRPr="003E1B41">
        <w:rPr>
          <w:rStyle w:val="STEMA-TEXTChar"/>
        </w:rPr>
        <w:t>STEM</w:t>
      </w:r>
      <w:r>
        <w:rPr>
          <w:rStyle w:val="STEMA-TEXTChar"/>
        </w:rPr>
        <w:t xml:space="preserve"> </w:t>
      </w:r>
      <w:r w:rsidRPr="003E1B41">
        <w:rPr>
          <w:rStyle w:val="STEMA-TEXTChar"/>
        </w:rPr>
        <w:t>Alliance</w:t>
      </w:r>
      <w:r>
        <w:rPr>
          <w:rStyle w:val="STEMA-TEXTChar"/>
        </w:rPr>
        <w:t xml:space="preserve"> </w:t>
      </w:r>
      <w:r w:rsidRPr="003E1B41">
        <w:rPr>
          <w:rStyle w:val="STEMA-TEXTChar"/>
        </w:rPr>
        <w:t>will</w:t>
      </w:r>
      <w:r>
        <w:rPr>
          <w:rStyle w:val="STEMA-TEXTChar"/>
        </w:rPr>
        <w:t xml:space="preserve"> </w:t>
      </w:r>
      <w:r w:rsidRPr="003E1B41">
        <w:rPr>
          <w:rStyle w:val="STEMA-TEXTChar"/>
        </w:rPr>
        <w:t>join</w:t>
      </w:r>
      <w:r>
        <w:rPr>
          <w:rStyle w:val="STEMA-TEXTChar"/>
        </w:rPr>
        <w:t xml:space="preserve"> </w:t>
      </w:r>
      <w:r w:rsidRPr="003E1B41">
        <w:rPr>
          <w:rStyle w:val="STEMA-TEXTChar"/>
        </w:rPr>
        <w:t>forces</w:t>
      </w:r>
      <w:r>
        <w:rPr>
          <w:rStyle w:val="STEMA-TEXTChar"/>
        </w:rPr>
        <w:t xml:space="preserve"> </w:t>
      </w:r>
      <w:r w:rsidRPr="003E1B41">
        <w:rPr>
          <w:rStyle w:val="STEMA-TEXTChar"/>
        </w:rPr>
        <w:t>to</w:t>
      </w:r>
      <w:r>
        <w:rPr>
          <w:rStyle w:val="STEMA-TEXTChar"/>
        </w:rPr>
        <w:t xml:space="preserve"> </w:t>
      </w:r>
      <w:r w:rsidRPr="003E1B41">
        <w:rPr>
          <w:rStyle w:val="STEMA-TEXTChar"/>
        </w:rPr>
        <w:t>improve</w:t>
      </w:r>
      <w:r>
        <w:rPr>
          <w:rStyle w:val="STEMA-TEXTChar"/>
        </w:rPr>
        <w:t xml:space="preserve"> </w:t>
      </w:r>
      <w:r w:rsidRPr="003E1B41">
        <w:rPr>
          <w:rStyle w:val="STEMA-TEXTChar"/>
        </w:rPr>
        <w:t>and</w:t>
      </w:r>
      <w:r>
        <w:rPr>
          <w:rStyle w:val="STEMA-TEXTChar"/>
        </w:rPr>
        <w:t xml:space="preserve"> </w:t>
      </w:r>
      <w:r w:rsidRPr="003E1B41">
        <w:rPr>
          <w:rStyle w:val="STEMA-TEXTChar"/>
        </w:rPr>
        <w:t>promote</w:t>
      </w:r>
      <w:r>
        <w:rPr>
          <w:rStyle w:val="STEMA-TEXTChar"/>
        </w:rPr>
        <w:t xml:space="preserve"> </w:t>
      </w:r>
      <w:r w:rsidRPr="003E1B41">
        <w:rPr>
          <w:rStyle w:val="STEMA-TEXTChar"/>
        </w:rPr>
        <w:t>existing</w:t>
      </w:r>
      <w:r>
        <w:rPr>
          <w:rStyle w:val="STEMA-TEXTChar"/>
        </w:rPr>
        <w:t xml:space="preserve"> </w:t>
      </w:r>
      <w:r w:rsidRPr="003E1B41">
        <w:rPr>
          <w:rStyle w:val="STEMA-TEXTChar"/>
        </w:rPr>
        <w:t>industry-education</w:t>
      </w:r>
      <w:r>
        <w:rPr>
          <w:rStyle w:val="STEMA-TEXTChar"/>
        </w:rPr>
        <w:t xml:space="preserve"> </w:t>
      </w:r>
      <w:r w:rsidRPr="003E1B41">
        <w:rPr>
          <w:rStyle w:val="STEMA-TEXTChar"/>
        </w:rPr>
        <w:t>STEM</w:t>
      </w:r>
      <w:r>
        <w:rPr>
          <w:rStyle w:val="STEMA-TEXTChar"/>
        </w:rPr>
        <w:t xml:space="preserve"> </w:t>
      </w:r>
      <w:r w:rsidRPr="003E1B41">
        <w:rPr>
          <w:rStyle w:val="STEMA-TEXTChar"/>
        </w:rPr>
        <w:t>initiatives</w:t>
      </w:r>
      <w:r>
        <w:rPr>
          <w:rStyle w:val="STEMA-TEXTChar"/>
        </w:rPr>
        <w:t xml:space="preserve"> </w:t>
      </w:r>
      <w:r w:rsidRPr="003E1B41">
        <w:rPr>
          <w:rStyle w:val="STEMA-TEXTChar"/>
        </w:rPr>
        <w:t>(at</w:t>
      </w:r>
      <w:r>
        <w:rPr>
          <w:rStyle w:val="STEMA-TEXTChar"/>
        </w:rPr>
        <w:t xml:space="preserve"> </w:t>
      </w:r>
      <w:r w:rsidRPr="003E1B41">
        <w:rPr>
          <w:rStyle w:val="STEMA-TEXTChar"/>
        </w:rPr>
        <w:t>national,</w:t>
      </w:r>
      <w:r>
        <w:rPr>
          <w:rStyle w:val="STEMA-TEXTChar"/>
        </w:rPr>
        <w:t xml:space="preserve"> </w:t>
      </w:r>
      <w:r w:rsidRPr="003E1B41">
        <w:rPr>
          <w:rStyle w:val="STEMA-TEXTChar"/>
        </w:rPr>
        <w:t>European</w:t>
      </w:r>
      <w:r>
        <w:rPr>
          <w:rStyle w:val="STEMA-TEXTChar"/>
        </w:rPr>
        <w:t xml:space="preserve"> </w:t>
      </w:r>
      <w:r w:rsidRPr="003E1B41">
        <w:rPr>
          <w:rStyle w:val="STEMA-TEXTChar"/>
        </w:rPr>
        <w:t>and</w:t>
      </w:r>
      <w:r>
        <w:rPr>
          <w:rStyle w:val="STEMA-TEXTChar"/>
        </w:rPr>
        <w:t xml:space="preserve"> </w:t>
      </w:r>
      <w:r w:rsidRPr="003E1B41">
        <w:rPr>
          <w:rStyle w:val="STEMA-TEXTChar"/>
        </w:rPr>
        <w:t>global</w:t>
      </w:r>
      <w:r>
        <w:rPr>
          <w:rStyle w:val="STEMA-TEXTChar"/>
        </w:rPr>
        <w:t xml:space="preserve"> </w:t>
      </w:r>
      <w:r w:rsidRPr="003E1B41">
        <w:rPr>
          <w:rStyle w:val="STEMA-TEXTChar"/>
        </w:rPr>
        <w:t>levels)</w:t>
      </w:r>
      <w:r>
        <w:rPr>
          <w:rStyle w:val="STEMA-TEXTChar"/>
        </w:rPr>
        <w:t xml:space="preserve"> </w:t>
      </w:r>
      <w:r w:rsidRPr="003E1B41">
        <w:rPr>
          <w:rStyle w:val="STEMA-TEXTChar"/>
        </w:rPr>
        <w:t>and</w:t>
      </w:r>
      <w:r>
        <w:rPr>
          <w:rStyle w:val="STEMA-TEXTChar"/>
        </w:rPr>
        <w:t xml:space="preserve"> </w:t>
      </w:r>
      <w:r w:rsidRPr="003E1B41">
        <w:rPr>
          <w:rStyle w:val="STEMA-TEXTChar"/>
        </w:rPr>
        <w:t>contribute</w:t>
      </w:r>
      <w:r>
        <w:rPr>
          <w:rStyle w:val="STEMA-TEXTChar"/>
        </w:rPr>
        <w:t xml:space="preserve"> </w:t>
      </w:r>
      <w:r w:rsidRPr="003E1B41">
        <w:rPr>
          <w:rStyle w:val="STEMA-TEXTChar"/>
        </w:rPr>
        <w:t>to</w:t>
      </w:r>
      <w:r>
        <w:rPr>
          <w:rStyle w:val="STEMA-TEXTChar"/>
        </w:rPr>
        <w:t xml:space="preserve"> </w:t>
      </w:r>
      <w:r w:rsidRPr="003E1B41">
        <w:rPr>
          <w:rStyle w:val="STEMA-TEXTChar"/>
        </w:rPr>
        <w:t>innovation</w:t>
      </w:r>
      <w:r>
        <w:rPr>
          <w:rStyle w:val="STEMA-TEXTChar"/>
        </w:rPr>
        <w:t xml:space="preserve"> </w:t>
      </w:r>
      <w:r w:rsidRPr="003E1B41">
        <w:rPr>
          <w:rStyle w:val="STEMA-TEXTChar"/>
        </w:rPr>
        <w:t>in</w:t>
      </w:r>
      <w:r>
        <w:rPr>
          <w:rStyle w:val="STEMA-TEXTChar"/>
        </w:rPr>
        <w:t xml:space="preserve"> </w:t>
      </w:r>
      <w:r w:rsidRPr="003E1B41">
        <w:rPr>
          <w:rStyle w:val="STEMA-TEXTChar"/>
        </w:rPr>
        <w:t>STEM</w:t>
      </w:r>
      <w:r>
        <w:rPr>
          <w:rStyle w:val="STEMA-TEXTChar"/>
        </w:rPr>
        <w:t xml:space="preserve"> </w:t>
      </w:r>
      <w:r w:rsidRPr="003E1B41">
        <w:rPr>
          <w:rStyle w:val="STEMA-TEXTChar"/>
        </w:rPr>
        <w:t>teaching</w:t>
      </w:r>
      <w:r>
        <w:rPr>
          <w:rStyle w:val="STEMA-TEXTChar"/>
        </w:rPr>
        <w:t xml:space="preserve"> </w:t>
      </w:r>
      <w:r w:rsidRPr="003E1B41">
        <w:rPr>
          <w:rStyle w:val="STEMA-TEXTChar"/>
        </w:rPr>
        <w:t>at</w:t>
      </w:r>
      <w:r>
        <w:rPr>
          <w:rStyle w:val="STEMA-TEXTChar"/>
        </w:rPr>
        <w:t xml:space="preserve"> </w:t>
      </w:r>
      <w:r w:rsidRPr="003E1B41">
        <w:rPr>
          <w:rStyle w:val="STEMA-TEXTChar"/>
        </w:rPr>
        <w:t>all</w:t>
      </w:r>
      <w:r>
        <w:rPr>
          <w:rStyle w:val="STEMA-TEXTChar"/>
        </w:rPr>
        <w:t xml:space="preserve"> </w:t>
      </w:r>
      <w:r w:rsidRPr="003E1B41">
        <w:rPr>
          <w:rStyle w:val="STEMA-TEXTChar"/>
        </w:rPr>
        <w:t>levels</w:t>
      </w:r>
      <w:r>
        <w:rPr>
          <w:rStyle w:val="STEMA-TEXTChar"/>
        </w:rPr>
        <w:t xml:space="preserve"> </w:t>
      </w:r>
      <w:r w:rsidRPr="003E1B41">
        <w:rPr>
          <w:rStyle w:val="STEMA-TEXTChar"/>
        </w:rPr>
        <w:t>of</w:t>
      </w:r>
      <w:r>
        <w:rPr>
          <w:rStyle w:val="STEMA-TEXTChar"/>
        </w:rPr>
        <w:t xml:space="preserve"> </w:t>
      </w:r>
      <w:r w:rsidRPr="003E1B41">
        <w:rPr>
          <w:rStyle w:val="STEMA-TEXTChar"/>
        </w:rPr>
        <w:t>education</w:t>
      </w:r>
      <w:r w:rsidRPr="003E1B41">
        <w:t>.</w:t>
      </w:r>
      <w:r>
        <w:t xml:space="preserve"> More information: </w:t>
      </w:r>
      <w:hyperlink r:id="rId67" w:history="1">
        <w:r w:rsidRPr="00317F9B">
          <w:rPr>
            <w:rStyle w:val="Hyperlink"/>
          </w:rPr>
          <w:t>www.stemalliance.eu</w:t>
        </w:r>
      </w:hyperlink>
    </w:p>
    <w:p w14:paraId="18917BDC" w14:textId="22C34D29" w:rsidR="00D930A2" w:rsidRDefault="00D930A2" w:rsidP="00D930A2">
      <w:pPr>
        <w:pStyle w:val="STEMA-TEXT"/>
        <w:spacing w:before="0" w:after="0"/>
        <w:rPr>
          <w:rStyle w:val="STEMA-TEXTChar"/>
          <w:b/>
        </w:rPr>
      </w:pPr>
      <w:r>
        <w:rPr>
          <w:rStyle w:val="STEMA-TEXTChar"/>
          <w:b/>
        </w:rPr>
        <w:t xml:space="preserve"> </w:t>
      </w:r>
    </w:p>
    <w:p w14:paraId="6E4F0E6A" w14:textId="3BFE0E1D" w:rsidR="00D930A2" w:rsidRDefault="00D930A2" w:rsidP="00D930A2">
      <w:pPr>
        <w:pStyle w:val="STEMA-TEXT"/>
        <w:spacing w:before="0" w:after="0"/>
        <w:rPr>
          <w:rStyle w:val="STEMA-TEXTChar"/>
        </w:rPr>
      </w:pPr>
      <w:r>
        <w:rPr>
          <w:b/>
          <w:bCs w:val="0"/>
          <w:noProof/>
          <w:lang w:val="de-DE" w:eastAsia="de-DE"/>
        </w:rPr>
        <w:drawing>
          <wp:anchor distT="0" distB="0" distL="114300" distR="114300" simplePos="0" relativeHeight="251674624" behindDoc="0" locked="0" layoutInCell="1" allowOverlap="1" wp14:anchorId="70A12577" wp14:editId="16A1AF8F">
            <wp:simplePos x="0" y="0"/>
            <wp:positionH relativeFrom="column">
              <wp:posOffset>-4445</wp:posOffset>
            </wp:positionH>
            <wp:positionV relativeFrom="paragraph">
              <wp:posOffset>3810</wp:posOffset>
            </wp:positionV>
            <wp:extent cx="1562100" cy="565363"/>
            <wp:effectExtent l="0" t="0" r="0" b="635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ystemic-logo.png"/>
                    <pic:cNvPicPr/>
                  </pic:nvPicPr>
                  <pic:blipFill>
                    <a:blip r:embed="rId68" cstate="print">
                      <a:extLst>
                        <a:ext uri="{28A0092B-C50C-407E-A947-70E740481C1C}">
                          <a14:useLocalDpi xmlns:a14="http://schemas.microsoft.com/office/drawing/2010/main" val="0"/>
                        </a:ext>
                      </a:extLst>
                    </a:blip>
                    <a:stretch>
                      <a:fillRect/>
                    </a:stretch>
                  </pic:blipFill>
                  <pic:spPr>
                    <a:xfrm>
                      <a:off x="0" y="0"/>
                      <a:ext cx="1562100" cy="565363"/>
                    </a:xfrm>
                    <a:prstGeom prst="rect">
                      <a:avLst/>
                    </a:prstGeom>
                  </pic:spPr>
                </pic:pic>
              </a:graphicData>
            </a:graphic>
          </wp:anchor>
        </w:drawing>
      </w:r>
      <w:r w:rsidRPr="003E1B41">
        <w:rPr>
          <w:rStyle w:val="STEMA-TEXTChar"/>
          <w:b/>
        </w:rPr>
        <w:t>SYSTEMIC</w:t>
      </w:r>
      <w:r w:rsidRPr="003E1B41">
        <w:rPr>
          <w:rStyle w:val="STEMA-TEXTChar"/>
        </w:rPr>
        <w:t>:</w:t>
      </w:r>
      <w:r>
        <w:rPr>
          <w:rStyle w:val="STEMA-TEXTChar"/>
        </w:rPr>
        <w:t xml:space="preserve"> </w:t>
      </w:r>
      <w:r w:rsidRPr="003E1B41">
        <w:rPr>
          <w:rStyle w:val="STEMA-TEXTChar"/>
        </w:rPr>
        <w:t>The</w:t>
      </w:r>
      <w:r>
        <w:rPr>
          <w:rStyle w:val="STEMA-TEXTChar"/>
        </w:rPr>
        <w:t xml:space="preserve"> </w:t>
      </w:r>
      <w:r w:rsidRPr="003E1B41">
        <w:rPr>
          <w:rStyle w:val="STEMA-TEXTChar"/>
        </w:rPr>
        <w:t>overall</w:t>
      </w:r>
      <w:r>
        <w:rPr>
          <w:rStyle w:val="STEMA-TEXTChar"/>
        </w:rPr>
        <w:t xml:space="preserve"> </w:t>
      </w:r>
      <w:r w:rsidRPr="003E1B41">
        <w:rPr>
          <w:rStyle w:val="STEMA-TEXTChar"/>
        </w:rPr>
        <w:t>objective</w:t>
      </w:r>
      <w:r>
        <w:rPr>
          <w:rStyle w:val="STEMA-TEXTChar"/>
        </w:rPr>
        <w:t xml:space="preserve"> </w:t>
      </w:r>
      <w:r w:rsidRPr="003E1B41">
        <w:rPr>
          <w:rStyle w:val="STEMA-TEXTChar"/>
        </w:rPr>
        <w:t>of</w:t>
      </w:r>
      <w:r>
        <w:rPr>
          <w:rStyle w:val="STEMA-TEXTChar"/>
        </w:rPr>
        <w:t xml:space="preserve"> </w:t>
      </w:r>
      <w:r w:rsidRPr="003E1B41">
        <w:rPr>
          <w:rStyle w:val="STEMA-TEXTChar"/>
        </w:rPr>
        <w:t>the</w:t>
      </w:r>
      <w:r>
        <w:rPr>
          <w:rStyle w:val="STEMA-TEXTChar"/>
        </w:rPr>
        <w:t xml:space="preserve"> </w:t>
      </w:r>
      <w:r w:rsidRPr="003E1B41">
        <w:rPr>
          <w:rStyle w:val="STEMA-TEXTChar"/>
        </w:rPr>
        <w:t>SYSTEMIC</w:t>
      </w:r>
      <w:r>
        <w:rPr>
          <w:rStyle w:val="STEMA-TEXTChar"/>
        </w:rPr>
        <w:t xml:space="preserve"> </w:t>
      </w:r>
      <w:r w:rsidRPr="003E1B41">
        <w:rPr>
          <w:rStyle w:val="STEMA-TEXTChar"/>
        </w:rPr>
        <w:t>project</w:t>
      </w:r>
      <w:r>
        <w:rPr>
          <w:rStyle w:val="STEMA-TEXTChar"/>
        </w:rPr>
        <w:t xml:space="preserve"> </w:t>
      </w:r>
      <w:r w:rsidRPr="003E1B41">
        <w:rPr>
          <w:rStyle w:val="STEMA-TEXTChar"/>
        </w:rPr>
        <w:t>(“Say</w:t>
      </w:r>
      <w:r>
        <w:rPr>
          <w:rStyle w:val="STEMA-TEXTChar"/>
        </w:rPr>
        <w:t xml:space="preserve"> </w:t>
      </w:r>
      <w:r w:rsidRPr="003E1B41">
        <w:rPr>
          <w:rStyle w:val="STEMA-TEXTChar"/>
        </w:rPr>
        <w:t>Yes</w:t>
      </w:r>
      <w:r>
        <w:rPr>
          <w:rStyle w:val="STEMA-TEXTChar"/>
        </w:rPr>
        <w:t xml:space="preserve"> </w:t>
      </w:r>
      <w:r w:rsidRPr="003E1B41">
        <w:rPr>
          <w:rStyle w:val="STEMA-TEXTChar"/>
        </w:rPr>
        <w:t>to</w:t>
      </w:r>
      <w:r>
        <w:rPr>
          <w:rStyle w:val="STEMA-TEXTChar"/>
        </w:rPr>
        <w:t xml:space="preserve"> </w:t>
      </w:r>
      <w:r w:rsidRPr="003E1B41">
        <w:rPr>
          <w:rStyle w:val="STEMA-TEXTChar"/>
        </w:rPr>
        <w:t>STEM</w:t>
      </w:r>
      <w:r>
        <w:rPr>
          <w:rStyle w:val="STEMA-TEXTChar"/>
        </w:rPr>
        <w:t xml:space="preserve"> </w:t>
      </w:r>
      <w:r w:rsidRPr="003E1B41">
        <w:rPr>
          <w:rStyle w:val="STEMA-TEXTChar"/>
        </w:rPr>
        <w:t>In</w:t>
      </w:r>
      <w:r>
        <w:rPr>
          <w:rStyle w:val="STEMA-TEXTChar"/>
        </w:rPr>
        <w:t xml:space="preserve"> </w:t>
      </w:r>
      <w:r w:rsidRPr="003E1B41">
        <w:rPr>
          <w:rStyle w:val="STEMA-TEXTChar"/>
        </w:rPr>
        <w:t>the</w:t>
      </w:r>
      <w:r>
        <w:rPr>
          <w:rStyle w:val="STEMA-TEXTChar"/>
        </w:rPr>
        <w:t xml:space="preserve"> </w:t>
      </w:r>
      <w:r w:rsidRPr="003E1B41">
        <w:rPr>
          <w:rStyle w:val="STEMA-TEXTChar"/>
        </w:rPr>
        <w:t>Classroom”)</w:t>
      </w:r>
      <w:r>
        <w:rPr>
          <w:rStyle w:val="STEMA-TEXTChar"/>
        </w:rPr>
        <w:t xml:space="preserve"> </w:t>
      </w:r>
      <w:r w:rsidRPr="003E1B41">
        <w:rPr>
          <w:rStyle w:val="STEMA-TEXTChar"/>
        </w:rPr>
        <w:t>is</w:t>
      </w:r>
      <w:r>
        <w:rPr>
          <w:rStyle w:val="STEMA-TEXTChar"/>
        </w:rPr>
        <w:t xml:space="preserve"> </w:t>
      </w:r>
      <w:r w:rsidRPr="003E1B41">
        <w:rPr>
          <w:rStyle w:val="STEMA-TEXTChar"/>
        </w:rPr>
        <w:t>to</w:t>
      </w:r>
      <w:r>
        <w:rPr>
          <w:rStyle w:val="STEMA-TEXTChar"/>
        </w:rPr>
        <w:t xml:space="preserve"> </w:t>
      </w:r>
      <w:r w:rsidRPr="003E1B41">
        <w:rPr>
          <w:rStyle w:val="STEMA-TEXTChar"/>
        </w:rPr>
        <w:t>increase</w:t>
      </w:r>
      <w:r>
        <w:rPr>
          <w:rStyle w:val="STEMA-TEXTChar"/>
        </w:rPr>
        <w:t xml:space="preserve"> </w:t>
      </w:r>
      <w:r w:rsidRPr="003E1B41">
        <w:rPr>
          <w:rStyle w:val="STEMA-TEXTChar"/>
        </w:rPr>
        <w:t>young</w:t>
      </w:r>
      <w:r>
        <w:rPr>
          <w:rStyle w:val="STEMA-TEXTChar"/>
        </w:rPr>
        <w:t xml:space="preserve"> </w:t>
      </w:r>
      <w:r w:rsidRPr="003E1B41">
        <w:rPr>
          <w:rStyle w:val="STEMA-TEXTChar"/>
        </w:rPr>
        <w:t>Europeans</w:t>
      </w:r>
      <w:r>
        <w:rPr>
          <w:rStyle w:val="STEMA-TEXTChar"/>
        </w:rPr>
        <w:t xml:space="preserve">’ </w:t>
      </w:r>
      <w:r w:rsidRPr="003E1B41">
        <w:rPr>
          <w:rStyle w:val="STEMA-TEXTChar"/>
        </w:rPr>
        <w:t>interest</w:t>
      </w:r>
      <w:r>
        <w:rPr>
          <w:rStyle w:val="STEMA-TEXTChar"/>
        </w:rPr>
        <w:t xml:space="preserve"> </w:t>
      </w:r>
      <w:r w:rsidRPr="003E1B41">
        <w:rPr>
          <w:rStyle w:val="STEMA-TEXTChar"/>
        </w:rPr>
        <w:t>in</w:t>
      </w:r>
      <w:r>
        <w:rPr>
          <w:rStyle w:val="STEMA-TEXTChar"/>
        </w:rPr>
        <w:t xml:space="preserve"> </w:t>
      </w:r>
      <w:r w:rsidRPr="003E1B41">
        <w:rPr>
          <w:rStyle w:val="STEMA-TEXTChar"/>
        </w:rPr>
        <w:t>maths,</w:t>
      </w:r>
      <w:r>
        <w:rPr>
          <w:rStyle w:val="STEMA-TEXTChar"/>
        </w:rPr>
        <w:t xml:space="preserve"> </w:t>
      </w:r>
      <w:r w:rsidRPr="003E1B41">
        <w:rPr>
          <w:rStyle w:val="STEMA-TEXTChar"/>
        </w:rPr>
        <w:t>science,</w:t>
      </w:r>
      <w:r>
        <w:rPr>
          <w:rStyle w:val="STEMA-TEXTChar"/>
        </w:rPr>
        <w:t xml:space="preserve"> </w:t>
      </w:r>
      <w:r w:rsidRPr="003E1B41">
        <w:rPr>
          <w:rStyle w:val="STEMA-TEXTChar"/>
        </w:rPr>
        <w:t>engineering</w:t>
      </w:r>
      <w:r>
        <w:rPr>
          <w:rStyle w:val="STEMA-TEXTChar"/>
        </w:rPr>
        <w:t xml:space="preserve"> </w:t>
      </w:r>
      <w:r w:rsidRPr="003E1B41">
        <w:rPr>
          <w:rStyle w:val="STEMA-TEXTChar"/>
        </w:rPr>
        <w:t>and</w:t>
      </w:r>
      <w:r>
        <w:rPr>
          <w:rStyle w:val="STEMA-TEXTChar"/>
        </w:rPr>
        <w:t xml:space="preserve"> </w:t>
      </w:r>
      <w:r w:rsidRPr="003E1B41">
        <w:rPr>
          <w:rStyle w:val="STEMA-TEXTChar"/>
        </w:rPr>
        <w:t>technology</w:t>
      </w:r>
      <w:r>
        <w:rPr>
          <w:rStyle w:val="STEMA-TEXTChar"/>
        </w:rPr>
        <w:t xml:space="preserve"> </w:t>
      </w:r>
      <w:r w:rsidRPr="003E1B41">
        <w:rPr>
          <w:rStyle w:val="STEMA-TEXTChar"/>
        </w:rPr>
        <w:t>education</w:t>
      </w:r>
      <w:r>
        <w:rPr>
          <w:rStyle w:val="STEMA-TEXTChar"/>
        </w:rPr>
        <w:t xml:space="preserve"> </w:t>
      </w:r>
      <w:r w:rsidRPr="003E1B41">
        <w:rPr>
          <w:rStyle w:val="STEMA-TEXTChar"/>
        </w:rPr>
        <w:t>and</w:t>
      </w:r>
      <w:r>
        <w:rPr>
          <w:rStyle w:val="STEMA-TEXTChar"/>
        </w:rPr>
        <w:t xml:space="preserve"> </w:t>
      </w:r>
      <w:r w:rsidRPr="003E1B41">
        <w:rPr>
          <w:rStyle w:val="STEMA-TEXTChar"/>
        </w:rPr>
        <w:t>careers</w:t>
      </w:r>
      <w:r>
        <w:rPr>
          <w:rStyle w:val="STEMA-TEXTChar"/>
        </w:rPr>
        <w:t xml:space="preserve"> </w:t>
      </w:r>
      <w:r w:rsidRPr="003E1B41">
        <w:rPr>
          <w:rStyle w:val="STEMA-TEXTChar"/>
        </w:rPr>
        <w:t>and</w:t>
      </w:r>
      <w:r>
        <w:rPr>
          <w:rStyle w:val="STEMA-TEXTChar"/>
        </w:rPr>
        <w:t xml:space="preserve"> </w:t>
      </w:r>
      <w:r w:rsidRPr="003E1B41">
        <w:rPr>
          <w:rStyle w:val="STEMA-TEXTChar"/>
        </w:rPr>
        <w:t>to</w:t>
      </w:r>
      <w:r>
        <w:rPr>
          <w:rStyle w:val="STEMA-TEXTChar"/>
        </w:rPr>
        <w:t xml:space="preserve"> </w:t>
      </w:r>
      <w:r w:rsidRPr="003E1B41">
        <w:rPr>
          <w:rStyle w:val="STEMA-TEXTChar"/>
        </w:rPr>
        <w:t>provide</w:t>
      </w:r>
      <w:r>
        <w:rPr>
          <w:rStyle w:val="STEMA-TEXTChar"/>
        </w:rPr>
        <w:t xml:space="preserve"> </w:t>
      </w:r>
      <w:r w:rsidRPr="003E1B41">
        <w:rPr>
          <w:rStyle w:val="STEMA-TEXTChar"/>
        </w:rPr>
        <w:t>teachers</w:t>
      </w:r>
      <w:r>
        <w:rPr>
          <w:rStyle w:val="STEMA-TEXTChar"/>
        </w:rPr>
        <w:t xml:space="preserve"> </w:t>
      </w:r>
      <w:r w:rsidRPr="003E1B41">
        <w:rPr>
          <w:rStyle w:val="STEMA-TEXTChar"/>
        </w:rPr>
        <w:t>with</w:t>
      </w:r>
      <w:r>
        <w:rPr>
          <w:rStyle w:val="STEMA-TEXTChar"/>
        </w:rPr>
        <w:t xml:space="preserve"> </w:t>
      </w:r>
      <w:r w:rsidRPr="003E1B41">
        <w:rPr>
          <w:rStyle w:val="STEMA-TEXTChar"/>
        </w:rPr>
        <w:t>the</w:t>
      </w:r>
      <w:r>
        <w:rPr>
          <w:rStyle w:val="STEMA-TEXTChar"/>
        </w:rPr>
        <w:t xml:space="preserve"> </w:t>
      </w:r>
      <w:r w:rsidRPr="003E1B41">
        <w:rPr>
          <w:rStyle w:val="STEMA-TEXTChar"/>
        </w:rPr>
        <w:t>appropriate</w:t>
      </w:r>
      <w:r>
        <w:rPr>
          <w:rStyle w:val="STEMA-TEXTChar"/>
        </w:rPr>
        <w:t xml:space="preserve"> </w:t>
      </w:r>
      <w:r w:rsidRPr="003E1B41">
        <w:rPr>
          <w:rStyle w:val="STEMA-TEXTChar"/>
        </w:rPr>
        <w:t>pedagogical</w:t>
      </w:r>
      <w:r>
        <w:rPr>
          <w:rStyle w:val="STEMA-TEXTChar"/>
        </w:rPr>
        <w:t xml:space="preserve"> </w:t>
      </w:r>
      <w:r w:rsidRPr="003E1B41">
        <w:rPr>
          <w:rStyle w:val="STEMA-TEXTChar"/>
        </w:rPr>
        <w:t>tools</w:t>
      </w:r>
      <w:r>
        <w:rPr>
          <w:rStyle w:val="STEMA-TEXTChar"/>
        </w:rPr>
        <w:t xml:space="preserve"> </w:t>
      </w:r>
      <w:r w:rsidRPr="003E1B41">
        <w:rPr>
          <w:rStyle w:val="STEMA-TEXTChar"/>
        </w:rPr>
        <w:t>to</w:t>
      </w:r>
      <w:r>
        <w:rPr>
          <w:rStyle w:val="STEMA-TEXTChar"/>
        </w:rPr>
        <w:t xml:space="preserve"> </w:t>
      </w:r>
      <w:r w:rsidRPr="003E1B41">
        <w:rPr>
          <w:rStyle w:val="STEMA-TEXTChar"/>
        </w:rPr>
        <w:t>teach</w:t>
      </w:r>
      <w:r>
        <w:rPr>
          <w:rStyle w:val="STEMA-TEXTChar"/>
        </w:rPr>
        <w:t xml:space="preserve"> </w:t>
      </w:r>
      <w:r w:rsidRPr="003E1B41">
        <w:rPr>
          <w:rStyle w:val="STEMA-TEXTChar"/>
        </w:rPr>
        <w:t>STEM</w:t>
      </w:r>
      <w:r>
        <w:rPr>
          <w:rStyle w:val="STEMA-TEXTChar"/>
        </w:rPr>
        <w:t xml:space="preserve"> </w:t>
      </w:r>
      <w:r w:rsidRPr="003E1B41">
        <w:rPr>
          <w:rStyle w:val="STEMA-TEXTChar"/>
        </w:rPr>
        <w:t>topics</w:t>
      </w:r>
      <w:r>
        <w:rPr>
          <w:rStyle w:val="STEMA-TEXTChar"/>
        </w:rPr>
        <w:t xml:space="preserve"> </w:t>
      </w:r>
      <w:r w:rsidRPr="003E1B41">
        <w:rPr>
          <w:rStyle w:val="STEMA-TEXTChar"/>
        </w:rPr>
        <w:t>differently</w:t>
      </w:r>
      <w:r>
        <w:rPr>
          <w:rStyle w:val="STEMA-TEXTChar"/>
        </w:rPr>
        <w:t xml:space="preserve"> </w:t>
      </w:r>
      <w:r w:rsidRPr="003E1B41">
        <w:rPr>
          <w:rStyle w:val="STEMA-TEXTChar"/>
        </w:rPr>
        <w:t>and</w:t>
      </w:r>
      <w:r>
        <w:rPr>
          <w:rStyle w:val="STEMA-TEXTChar"/>
        </w:rPr>
        <w:t xml:space="preserve"> </w:t>
      </w:r>
      <w:r w:rsidRPr="003E1B41">
        <w:rPr>
          <w:rStyle w:val="STEMA-TEXTChar"/>
        </w:rPr>
        <w:t>in</w:t>
      </w:r>
      <w:r>
        <w:rPr>
          <w:rStyle w:val="STEMA-TEXTChar"/>
        </w:rPr>
        <w:t xml:space="preserve"> </w:t>
      </w:r>
      <w:r w:rsidRPr="003E1B41">
        <w:rPr>
          <w:rStyle w:val="STEMA-TEXTChar"/>
        </w:rPr>
        <w:t>a</w:t>
      </w:r>
      <w:r>
        <w:rPr>
          <w:rStyle w:val="STEMA-TEXTChar"/>
        </w:rPr>
        <w:t xml:space="preserve"> </w:t>
      </w:r>
      <w:r w:rsidRPr="003E1B41">
        <w:rPr>
          <w:rStyle w:val="STEMA-TEXTChar"/>
        </w:rPr>
        <w:t>more</w:t>
      </w:r>
      <w:r>
        <w:rPr>
          <w:rStyle w:val="STEMA-TEXTChar"/>
        </w:rPr>
        <w:t xml:space="preserve"> </w:t>
      </w:r>
      <w:r w:rsidRPr="003E1B41">
        <w:rPr>
          <w:rStyle w:val="STEMA-TEXTChar"/>
        </w:rPr>
        <w:t>attractive</w:t>
      </w:r>
      <w:r>
        <w:rPr>
          <w:rStyle w:val="STEMA-TEXTChar"/>
        </w:rPr>
        <w:t xml:space="preserve"> </w:t>
      </w:r>
      <w:r w:rsidRPr="003E1B41">
        <w:rPr>
          <w:rStyle w:val="STEMA-TEXTChar"/>
        </w:rPr>
        <w:t>way.</w:t>
      </w:r>
      <w:r>
        <w:rPr>
          <w:rStyle w:val="STEMA-TEXTChar"/>
        </w:rPr>
        <w:t xml:space="preserve"> More information: </w:t>
      </w:r>
    </w:p>
    <w:p w14:paraId="69E8F7BC" w14:textId="1F53D7AA" w:rsidR="00D930A2" w:rsidRPr="003E1B41" w:rsidRDefault="0052729D" w:rsidP="00D930A2">
      <w:pPr>
        <w:pStyle w:val="STEMA-TEXT"/>
        <w:spacing w:before="0" w:after="0"/>
        <w:rPr>
          <w:rStyle w:val="STEMA-TEXTChar"/>
        </w:rPr>
      </w:pPr>
      <w:hyperlink r:id="rId69" w:history="1">
        <w:r w:rsidR="009046B4" w:rsidRPr="00317F9B">
          <w:rPr>
            <w:rStyle w:val="Hyperlink"/>
          </w:rPr>
          <w:t>http://www.stemalliance.eu/stem-initiatives/detail?articleId=736815</w:t>
        </w:r>
      </w:hyperlink>
      <w:r w:rsidR="009046B4">
        <w:rPr>
          <w:rStyle w:val="STEMA-TEXTChar"/>
        </w:rPr>
        <w:t xml:space="preserve"> </w:t>
      </w:r>
    </w:p>
    <w:p w14:paraId="2227CF7F" w14:textId="24CBE9E0" w:rsidR="00D930A2" w:rsidRDefault="00D930A2">
      <w:pPr>
        <w:spacing w:after="160" w:line="259" w:lineRule="auto"/>
        <w:rPr>
          <w:rFonts w:asciiTheme="majorHAnsi" w:hAnsiTheme="majorHAnsi" w:cs="Arial"/>
          <w:color w:val="0000FF"/>
          <w:szCs w:val="22"/>
          <w:u w:val="single"/>
          <w:lang w:eastAsia="hu-HU"/>
        </w:rPr>
      </w:pPr>
      <w:r>
        <w:rPr>
          <w:bCs/>
          <w:color w:val="0000FF"/>
          <w:u w:val="single"/>
          <w:lang w:eastAsia="hu-HU"/>
        </w:rPr>
        <w:br w:type="page"/>
      </w:r>
    </w:p>
    <w:p w14:paraId="3DD804D3" w14:textId="764C1F6D" w:rsidR="00FB5FFC" w:rsidRDefault="00D930A2" w:rsidP="001A0F3E">
      <w:pPr>
        <w:pStyle w:val="STEMA-TEXT"/>
        <w:spacing w:before="600"/>
        <w:rPr>
          <w:bCs w:val="0"/>
          <w:color w:val="0000FF"/>
          <w:u w:val="single"/>
          <w:lang w:eastAsia="hu-HU"/>
        </w:rPr>
      </w:pPr>
      <w:r>
        <w:rPr>
          <w:bCs w:val="0"/>
          <w:color w:val="0000FF"/>
          <w:u w:val="single"/>
          <w:lang w:eastAsia="hu-HU"/>
        </w:rPr>
        <w:t>Back cover should be as follow (with STEM alliance partners updated</w:t>
      </w:r>
      <w:r w:rsidR="009046B4">
        <w:rPr>
          <w:bCs w:val="0"/>
          <w:color w:val="0000FF"/>
          <w:u w:val="single"/>
          <w:lang w:eastAsia="hu-HU"/>
        </w:rPr>
        <w:t xml:space="preserve"> for 2018</w:t>
      </w:r>
      <w:r>
        <w:rPr>
          <w:bCs w:val="0"/>
          <w:color w:val="0000FF"/>
          <w:u w:val="single"/>
          <w:lang w:eastAsia="hu-HU"/>
        </w:rPr>
        <w:t xml:space="preserve">): </w:t>
      </w:r>
    </w:p>
    <w:p w14:paraId="42C11D9F" w14:textId="77777777" w:rsidR="009046B4" w:rsidRPr="007826E2" w:rsidRDefault="009046B4" w:rsidP="009046B4">
      <w:pPr>
        <w:pStyle w:val="STEMA-TEXT"/>
        <w:spacing w:before="600"/>
        <w:rPr>
          <w:bCs w:val="0"/>
          <w:color w:val="0000FF"/>
          <w:u w:val="single"/>
          <w:lang w:eastAsia="hu-HU"/>
        </w:rPr>
      </w:pPr>
      <w:r>
        <w:rPr>
          <w:bCs w:val="0"/>
          <w:noProof/>
          <w:color w:val="0000FF"/>
          <w:u w:val="single"/>
          <w:lang w:val="de-DE" w:eastAsia="de-DE"/>
        </w:rPr>
        <w:drawing>
          <wp:inline distT="0" distB="0" distL="0" distR="0" wp14:anchorId="059A31CF" wp14:editId="07758BE6">
            <wp:extent cx="5760720" cy="682117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odel-back-cover.JPG"/>
                    <pic:cNvPicPr/>
                  </pic:nvPicPr>
                  <pic:blipFill>
                    <a:blip r:embed="rId70">
                      <a:extLst>
                        <a:ext uri="{28A0092B-C50C-407E-A947-70E740481C1C}">
                          <a14:useLocalDpi xmlns:a14="http://schemas.microsoft.com/office/drawing/2010/main" val="0"/>
                        </a:ext>
                      </a:extLst>
                    </a:blip>
                    <a:stretch>
                      <a:fillRect/>
                    </a:stretch>
                  </pic:blipFill>
                  <pic:spPr>
                    <a:xfrm>
                      <a:off x="0" y="0"/>
                      <a:ext cx="5760720" cy="6821170"/>
                    </a:xfrm>
                    <a:prstGeom prst="rect">
                      <a:avLst/>
                    </a:prstGeom>
                  </pic:spPr>
                </pic:pic>
              </a:graphicData>
            </a:graphic>
          </wp:inline>
        </w:drawing>
      </w:r>
    </w:p>
    <w:p w14:paraId="5E03752A" w14:textId="77777777" w:rsidR="009046B4" w:rsidRPr="007826E2" w:rsidRDefault="009046B4" w:rsidP="001A0F3E">
      <w:pPr>
        <w:pStyle w:val="STEMA-TEXT"/>
        <w:spacing w:before="600"/>
        <w:rPr>
          <w:bCs w:val="0"/>
          <w:color w:val="0000FF"/>
          <w:u w:val="single"/>
          <w:lang w:eastAsia="hu-HU"/>
        </w:rPr>
      </w:pPr>
    </w:p>
    <w:sectPr w:rsidR="009046B4" w:rsidRPr="007826E2" w:rsidSect="00DB019E">
      <w:pgSz w:w="11906" w:h="16838"/>
      <w:pgMar w:top="1477" w:right="1417" w:bottom="1417" w:left="1417" w:header="708" w:footer="98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9512C8" w16cid:durableId="1F1FC314"/>
  <w16cid:commentId w16cid:paraId="18F4FDD7" w16cid:durableId="1F1FC313"/>
  <w16cid:commentId w16cid:paraId="02DF78C6" w16cid:durableId="1E914F1B"/>
  <w16cid:commentId w16cid:paraId="7EFC6F6E" w16cid:durableId="1F1FC2E2"/>
  <w16cid:commentId w16cid:paraId="43BEA260" w16cid:durableId="1F1FC2E3"/>
  <w16cid:commentId w16cid:paraId="399149ED" w16cid:durableId="1F1FC2E4"/>
  <w16cid:commentId w16cid:paraId="661D4885" w16cid:durableId="1E914F7F"/>
  <w16cid:commentId w16cid:paraId="6F5C805D" w16cid:durableId="1E914FFB"/>
  <w16cid:commentId w16cid:paraId="403877F6" w16cid:durableId="1E9150AA"/>
  <w16cid:commentId w16cid:paraId="4F115248" w16cid:durableId="1F1FC2E8"/>
  <w16cid:commentId w16cid:paraId="4CAC7F85" w16cid:durableId="1F1FC2E9"/>
  <w16cid:commentId w16cid:paraId="77F24791" w16cid:durableId="1F1FC2EA"/>
  <w16cid:commentId w16cid:paraId="4FE46B93" w16cid:durableId="1F1FC2EB"/>
  <w16cid:commentId w16cid:paraId="0C84EA9F" w16cid:durableId="1F1FC2EC"/>
  <w16cid:commentId w16cid:paraId="2151AB1E" w16cid:durableId="1F1FC2ED"/>
  <w16cid:commentId w16cid:paraId="1330B3B5" w16cid:durableId="1F1FC2EE"/>
  <w16cid:commentId w16cid:paraId="5694C4CC" w16cid:durableId="1F1FC2EF"/>
  <w16cid:commentId w16cid:paraId="244EB827" w16cid:durableId="1F1FC2F0"/>
  <w16cid:commentId w16cid:paraId="4CFF62EF" w16cid:durableId="1F1FC2F1"/>
  <w16cid:commentId w16cid:paraId="474546D4" w16cid:durableId="1F1FC2F2"/>
  <w16cid:commentId w16cid:paraId="0A7C3D04" w16cid:durableId="1F1FC2F3"/>
  <w16cid:commentId w16cid:paraId="30A345BC" w16cid:durableId="1F1FC2F4"/>
  <w16cid:commentId w16cid:paraId="4CE42AFF" w16cid:durableId="1F1FC2F5"/>
  <w16cid:commentId w16cid:paraId="2FC4C754" w16cid:durableId="1F1FC2F6"/>
  <w16cid:commentId w16cid:paraId="28A4644E" w16cid:durableId="1E915189"/>
  <w16cid:commentId w16cid:paraId="2E00584F" w16cid:durableId="1F1FC2F8"/>
  <w16cid:commentId w16cid:paraId="6D505F81" w16cid:durableId="1F1FC2F9"/>
  <w16cid:commentId w16cid:paraId="25BEE154" w16cid:durableId="1F1FC2FA"/>
  <w16cid:commentId w16cid:paraId="5AC6BDD7" w16cid:durableId="1F1FC2FB"/>
  <w16cid:commentId w16cid:paraId="2EE8D208" w16cid:durableId="1F1FC2FC"/>
  <w16cid:commentId w16cid:paraId="46092786" w16cid:durableId="1F1FC2FD"/>
  <w16cid:commentId w16cid:paraId="087E611E" w16cid:durableId="1F1FC2FE"/>
  <w16cid:commentId w16cid:paraId="6669CA00" w16cid:durableId="1F1FC2FF"/>
  <w16cid:commentId w16cid:paraId="3E1E399F" w16cid:durableId="1F1FC300"/>
  <w16cid:commentId w16cid:paraId="74CD98A5" w16cid:durableId="1F1FC301"/>
  <w16cid:commentId w16cid:paraId="208AD42C" w16cid:durableId="1F1FC302"/>
  <w16cid:commentId w16cid:paraId="6CF378D4" w16cid:durableId="1E9161B1"/>
  <w16cid:commentId w16cid:paraId="20610EDF" w16cid:durableId="1F1FC304"/>
  <w16cid:commentId w16cid:paraId="07F11849" w16cid:durableId="1E91640B"/>
  <w16cid:commentId w16cid:paraId="4F6B605C" w16cid:durableId="1E9164B9"/>
  <w16cid:commentId w16cid:paraId="71BD53AA" w16cid:durableId="1E9165E0"/>
  <w16cid:commentId w16cid:paraId="4A186D22" w16cid:durableId="1E91682B"/>
  <w16cid:commentId w16cid:paraId="1A514113" w16cid:durableId="1E9168FD"/>
  <w16cid:commentId w16cid:paraId="5E8FFE2E" w16cid:durableId="1E91693A"/>
  <w16cid:commentId w16cid:paraId="6FD1B3AA" w16cid:durableId="1F1FC30B"/>
  <w16cid:commentId w16cid:paraId="5D92D650" w16cid:durableId="1E9169FB"/>
  <w16cid:commentId w16cid:paraId="4ABC5E5B" w16cid:durableId="1F1FC30D"/>
  <w16cid:commentId w16cid:paraId="1D6C7395" w16cid:durableId="1F1FC30E"/>
  <w16cid:commentId w16cid:paraId="1FC255E3" w16cid:durableId="1E916D2A"/>
  <w16cid:commentId w16cid:paraId="7D4EFB45" w16cid:durableId="1E916DF3"/>
  <w16cid:commentId w16cid:paraId="0F768A38" w16cid:durableId="1F1FC311"/>
  <w16cid:commentId w16cid:paraId="269DE0A4" w16cid:durableId="1E9174D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297A77" w14:textId="77777777" w:rsidR="00F93765" w:rsidRDefault="00F93765" w:rsidP="00C10C11">
      <w:r>
        <w:separator/>
      </w:r>
    </w:p>
  </w:endnote>
  <w:endnote w:type="continuationSeparator" w:id="0">
    <w:p w14:paraId="19F284DA" w14:textId="77777777" w:rsidR="00F93765" w:rsidRDefault="00F93765" w:rsidP="00C10C11">
      <w:r>
        <w:continuationSeparator/>
      </w:r>
    </w:p>
  </w:endnote>
  <w:endnote w:type="continuationNotice" w:id="1">
    <w:p w14:paraId="3CC60CD9" w14:textId="77777777" w:rsidR="00F93765" w:rsidRDefault="00F937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AGaramond">
    <w:altName w:val="Cambria"/>
    <w:panose1 w:val="00000000000000000000"/>
    <w:charset w:val="00"/>
    <w:family w:val="roman"/>
    <w:notTrueType/>
    <w:pitch w:val="default"/>
    <w:sig w:usb0="00000003" w:usb1="00000000" w:usb2="00000000" w:usb3="00000000" w:csb0="00000001" w:csb1="00000000"/>
  </w:font>
  <w:font w:name="ヒラギノ角ゴ Pro W3">
    <w:altName w:val="MS Gothic"/>
    <w:charset w:val="80"/>
    <w:family w:val="auto"/>
    <w:pitch w:val="variable"/>
    <w:sig w:usb0="00000000" w:usb1="7AC7FFFF" w:usb2="00000012" w:usb3="00000000" w:csb0="0002000D"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3717119"/>
      <w:docPartObj>
        <w:docPartGallery w:val="Page Numbers (Bottom of Page)"/>
        <w:docPartUnique/>
      </w:docPartObj>
    </w:sdtPr>
    <w:sdtEndPr>
      <w:rPr>
        <w:rFonts w:asciiTheme="majorHAnsi" w:hAnsiTheme="majorHAnsi"/>
        <w:noProof/>
      </w:rPr>
    </w:sdtEndPr>
    <w:sdtContent>
      <w:p w14:paraId="04538500" w14:textId="429F089B" w:rsidR="00F93765" w:rsidRPr="00873BCB" w:rsidRDefault="00F93765" w:rsidP="00B8613E">
        <w:pPr>
          <w:pStyle w:val="Fuzeile"/>
          <w:spacing w:before="240"/>
          <w:jc w:val="center"/>
          <w:rPr>
            <w:rFonts w:asciiTheme="majorHAnsi" w:hAnsiTheme="majorHAnsi"/>
          </w:rPr>
        </w:pPr>
        <w:r w:rsidRPr="00873BCB">
          <w:rPr>
            <w:rFonts w:asciiTheme="majorHAnsi" w:hAnsiTheme="majorHAnsi"/>
            <w:noProof/>
            <w:lang w:val="de-DE" w:eastAsia="de-DE"/>
          </w:rPr>
          <w:drawing>
            <wp:anchor distT="0" distB="0" distL="114300" distR="114300" simplePos="0" relativeHeight="251661312" behindDoc="0" locked="0" layoutInCell="1" allowOverlap="1" wp14:anchorId="1FE134F3" wp14:editId="2D3798E3">
              <wp:simplePos x="0" y="0"/>
              <wp:positionH relativeFrom="column">
                <wp:posOffset>-401320</wp:posOffset>
              </wp:positionH>
              <wp:positionV relativeFrom="paragraph">
                <wp:posOffset>24839</wp:posOffset>
              </wp:positionV>
              <wp:extent cx="1424940" cy="684530"/>
              <wp:effectExtent l="0" t="0" r="3810" b="127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N-new-logo.jpg"/>
                      <pic:cNvPicPr/>
                    </pic:nvPicPr>
                    <pic:blipFill rotWithShape="1">
                      <a:blip r:embed="rId1">
                        <a:extLst>
                          <a:ext uri="{28A0092B-C50C-407E-A947-70E740481C1C}">
                            <a14:useLocalDpi xmlns:a14="http://schemas.microsoft.com/office/drawing/2010/main" val="0"/>
                          </a:ext>
                        </a:extLst>
                      </a:blip>
                      <a:srcRect t="18269" b="33654"/>
                      <a:stretch/>
                    </pic:blipFill>
                    <pic:spPr bwMode="auto">
                      <a:xfrm>
                        <a:off x="0" y="0"/>
                        <a:ext cx="1424940" cy="6845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73BCB">
          <w:rPr>
            <w:rFonts w:asciiTheme="majorHAnsi" w:hAnsiTheme="majorHAnsi"/>
            <w:noProof/>
            <w:lang w:val="de-DE" w:eastAsia="de-DE"/>
          </w:rPr>
          <w:drawing>
            <wp:anchor distT="0" distB="0" distL="114300" distR="114300" simplePos="0" relativeHeight="251662336" behindDoc="0" locked="0" layoutInCell="1" allowOverlap="1" wp14:anchorId="1869DCC1" wp14:editId="73F42E47">
              <wp:simplePos x="0" y="0"/>
              <wp:positionH relativeFrom="column">
                <wp:posOffset>5224162</wp:posOffset>
              </wp:positionH>
              <wp:positionV relativeFrom="paragraph">
                <wp:posOffset>130505</wp:posOffset>
              </wp:positionV>
              <wp:extent cx="750570" cy="678815"/>
              <wp:effectExtent l="0" t="0" r="0" b="698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xbtn-blog.png.pagespeed.ic.X1V6BdrbyC.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0570" cy="678815"/>
                      </a:xfrm>
                      <a:prstGeom prst="rect">
                        <a:avLst/>
                      </a:prstGeom>
                    </pic:spPr>
                  </pic:pic>
                </a:graphicData>
              </a:graphic>
              <wp14:sizeRelH relativeFrom="margin">
                <wp14:pctWidth>0</wp14:pctWidth>
              </wp14:sizeRelH>
              <wp14:sizeRelV relativeFrom="margin">
                <wp14:pctHeight>0</wp14:pctHeight>
              </wp14:sizeRelV>
            </wp:anchor>
          </w:drawing>
        </w:r>
        <w:r w:rsidRPr="00873BCB">
          <w:rPr>
            <w:rFonts w:asciiTheme="majorHAnsi" w:hAnsiTheme="majorHAnsi"/>
          </w:rPr>
          <w:fldChar w:fldCharType="begin"/>
        </w:r>
        <w:r w:rsidRPr="00873BCB">
          <w:rPr>
            <w:rFonts w:asciiTheme="majorHAnsi" w:hAnsiTheme="majorHAnsi"/>
          </w:rPr>
          <w:instrText xml:space="preserve"> PAGE   \* MERGEFORMAT </w:instrText>
        </w:r>
        <w:r w:rsidRPr="00873BCB">
          <w:rPr>
            <w:rFonts w:asciiTheme="majorHAnsi" w:hAnsiTheme="majorHAnsi"/>
          </w:rPr>
          <w:fldChar w:fldCharType="separate"/>
        </w:r>
        <w:r w:rsidR="00A01056">
          <w:rPr>
            <w:rFonts w:asciiTheme="majorHAnsi" w:hAnsiTheme="majorHAnsi"/>
            <w:noProof/>
          </w:rPr>
          <w:t>58</w:t>
        </w:r>
        <w:r w:rsidRPr="00873BCB">
          <w:rPr>
            <w:rFonts w:asciiTheme="majorHAnsi" w:hAnsiTheme="majorHAnsi"/>
            <w:noProof/>
          </w:rPr>
          <w:fldChar w:fldCharType="end"/>
        </w:r>
      </w:p>
    </w:sdtContent>
  </w:sdt>
  <w:p w14:paraId="3360820C" w14:textId="47B6B8E0" w:rsidR="00F93765" w:rsidRDefault="00F93765" w:rsidP="006D5264">
    <w:pPr>
      <w:pStyle w:val="Fuzeile"/>
    </w:pPr>
  </w:p>
  <w:p w14:paraId="0BE0DDC8" w14:textId="56FD8FFB" w:rsidR="00F93765" w:rsidRPr="006D5264" w:rsidRDefault="00F93765" w:rsidP="006D526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F3520C" w14:textId="77777777" w:rsidR="00F93765" w:rsidRDefault="00F93765" w:rsidP="00C10C11">
      <w:r>
        <w:separator/>
      </w:r>
    </w:p>
  </w:footnote>
  <w:footnote w:type="continuationSeparator" w:id="0">
    <w:p w14:paraId="67662667" w14:textId="77777777" w:rsidR="00F93765" w:rsidRDefault="00F93765" w:rsidP="00C10C11">
      <w:r>
        <w:continuationSeparator/>
      </w:r>
    </w:p>
  </w:footnote>
  <w:footnote w:type="continuationNotice" w:id="1">
    <w:p w14:paraId="28E41730" w14:textId="77777777" w:rsidR="00F93765" w:rsidRDefault="00F93765"/>
  </w:footnote>
  <w:footnote w:id="2">
    <w:p w14:paraId="38768129" w14:textId="78F76E3C" w:rsidR="00F93765" w:rsidRPr="00DB019E" w:rsidRDefault="00F93765" w:rsidP="009046B4">
      <w:pPr>
        <w:pStyle w:val="Funotentext"/>
        <w:jc w:val="both"/>
      </w:pPr>
      <w:r>
        <w:rPr>
          <w:rStyle w:val="Funotenzeichen"/>
        </w:rPr>
        <w:footnoteRef/>
      </w:r>
      <w:r>
        <w:t xml:space="preserve"> </w:t>
      </w:r>
      <w:r w:rsidRPr="00C961E3">
        <w:rPr>
          <w:rFonts w:ascii="Calibri" w:hAnsi="Calibri"/>
        </w:rPr>
        <w:t>SYSTEMIC</w:t>
      </w:r>
      <w:r>
        <w:rPr>
          <w:rFonts w:ascii="Calibri" w:hAnsi="Calibri"/>
        </w:rPr>
        <w:t xml:space="preserve"> </w:t>
      </w:r>
      <w:r w:rsidRPr="00C961E3">
        <w:rPr>
          <w:rFonts w:ascii="Calibri" w:hAnsi="Calibri"/>
        </w:rPr>
        <w:t>is</w:t>
      </w:r>
      <w:r>
        <w:rPr>
          <w:rFonts w:ascii="Calibri" w:hAnsi="Calibri"/>
        </w:rPr>
        <w:t xml:space="preserve"> </w:t>
      </w:r>
      <w:r w:rsidRPr="00C961E3">
        <w:rPr>
          <w:rFonts w:ascii="Calibri" w:hAnsi="Calibri"/>
        </w:rPr>
        <w:t>a</w:t>
      </w:r>
      <w:r>
        <w:rPr>
          <w:rFonts w:ascii="Calibri" w:hAnsi="Calibri"/>
        </w:rPr>
        <w:t xml:space="preserve"> </w:t>
      </w:r>
      <w:r w:rsidRPr="00C961E3">
        <w:rPr>
          <w:rFonts w:ascii="Calibri" w:hAnsi="Calibri"/>
        </w:rPr>
        <w:t>strategic</w:t>
      </w:r>
      <w:r>
        <w:rPr>
          <w:rFonts w:ascii="Calibri" w:hAnsi="Calibri"/>
        </w:rPr>
        <w:t xml:space="preserve"> </w:t>
      </w:r>
      <w:r w:rsidRPr="00C961E3">
        <w:rPr>
          <w:rFonts w:ascii="Calibri" w:hAnsi="Calibri"/>
        </w:rPr>
        <w:t>partnership</w:t>
      </w:r>
      <w:r>
        <w:rPr>
          <w:rFonts w:ascii="Calibri" w:hAnsi="Calibri"/>
        </w:rPr>
        <w:t xml:space="preserve"> </w:t>
      </w:r>
      <w:r w:rsidRPr="00C961E3">
        <w:rPr>
          <w:rFonts w:ascii="Calibri" w:hAnsi="Calibri"/>
        </w:rPr>
        <w:t>project</w:t>
      </w:r>
      <w:r>
        <w:rPr>
          <w:rFonts w:ascii="Calibri" w:hAnsi="Calibri"/>
        </w:rPr>
        <w:t xml:space="preserve"> </w:t>
      </w:r>
      <w:r w:rsidRPr="00C961E3">
        <w:rPr>
          <w:rFonts w:ascii="Calibri" w:hAnsi="Calibri"/>
        </w:rPr>
        <w:t>funded</w:t>
      </w:r>
      <w:r>
        <w:rPr>
          <w:rFonts w:ascii="Calibri" w:hAnsi="Calibri"/>
        </w:rPr>
        <w:t xml:space="preserve"> </w:t>
      </w:r>
      <w:r w:rsidRPr="00C961E3">
        <w:rPr>
          <w:rFonts w:ascii="Calibri" w:hAnsi="Calibri"/>
        </w:rPr>
        <w:t>under</w:t>
      </w:r>
      <w:r>
        <w:rPr>
          <w:rFonts w:ascii="Calibri" w:hAnsi="Calibri"/>
        </w:rPr>
        <w:t xml:space="preserve"> </w:t>
      </w:r>
      <w:r w:rsidRPr="00C961E3">
        <w:rPr>
          <w:rFonts w:ascii="Calibri" w:hAnsi="Calibri"/>
        </w:rPr>
        <w:t>KA2</w:t>
      </w:r>
      <w:r>
        <w:rPr>
          <w:rFonts w:ascii="Calibri" w:hAnsi="Calibri"/>
        </w:rPr>
        <w:t xml:space="preserve"> </w:t>
      </w:r>
      <w:r w:rsidRPr="00C961E3">
        <w:rPr>
          <w:rFonts w:ascii="Calibri" w:hAnsi="Calibri"/>
        </w:rPr>
        <w:t>of</w:t>
      </w:r>
      <w:r>
        <w:rPr>
          <w:rFonts w:ascii="Calibri" w:hAnsi="Calibri"/>
        </w:rPr>
        <w:t xml:space="preserve"> </w:t>
      </w:r>
      <w:r w:rsidRPr="00C961E3">
        <w:rPr>
          <w:rFonts w:ascii="Calibri" w:hAnsi="Calibri"/>
        </w:rPr>
        <w:t>the</w:t>
      </w:r>
      <w:r>
        <w:rPr>
          <w:rFonts w:ascii="Calibri" w:hAnsi="Calibri"/>
        </w:rPr>
        <w:t xml:space="preserve"> </w:t>
      </w:r>
      <w:r w:rsidRPr="00C961E3">
        <w:rPr>
          <w:rFonts w:ascii="Calibri" w:hAnsi="Calibri"/>
        </w:rPr>
        <w:t>Erasmus+</w:t>
      </w:r>
      <w:r>
        <w:rPr>
          <w:rFonts w:ascii="Calibri" w:hAnsi="Calibri"/>
        </w:rPr>
        <w:t xml:space="preserve"> </w:t>
      </w:r>
      <w:r w:rsidRPr="00C961E3">
        <w:rPr>
          <w:rFonts w:ascii="Calibri" w:hAnsi="Calibri"/>
        </w:rPr>
        <w:t>programme</w:t>
      </w:r>
      <w:r>
        <w:rPr>
          <w:rFonts w:ascii="Calibri" w:hAnsi="Calibri"/>
        </w:rPr>
        <w:t xml:space="preserve"> aiming </w:t>
      </w:r>
      <w:r w:rsidRPr="009046B4">
        <w:rPr>
          <w:rFonts w:ascii="Calibri" w:hAnsi="Calibri"/>
        </w:rPr>
        <w:t>to increase young Europeans’ interest in maths, science, engineeri</w:t>
      </w:r>
      <w:r>
        <w:rPr>
          <w:rFonts w:ascii="Calibri" w:hAnsi="Calibri"/>
        </w:rPr>
        <w:t xml:space="preserve">ng and technology education. See more here: </w:t>
      </w:r>
      <w:r w:rsidRPr="00DB019E">
        <w:rPr>
          <w:rFonts w:ascii="Calibri" w:hAnsi="Calibri"/>
        </w:rPr>
        <w:t>http://www.stemalliance.eu/stem-initiatives/detail?articleId=736815</w:t>
      </w:r>
    </w:p>
    <w:p w14:paraId="51B0098F" w14:textId="7083AD77" w:rsidR="00F93765" w:rsidRPr="0034703E" w:rsidRDefault="00F93765">
      <w:pPr>
        <w:pStyle w:val="Funotentext"/>
      </w:pPr>
      <w:r>
        <w:t xml:space="preserve"> </w:t>
      </w:r>
    </w:p>
  </w:footnote>
  <w:footnote w:id="3">
    <w:p w14:paraId="31895FD6" w14:textId="28A91D60" w:rsidR="00F93765" w:rsidRPr="00B6796D" w:rsidRDefault="00F93765" w:rsidP="00B6796D">
      <w:pPr>
        <w:pStyle w:val="Funotentext"/>
        <w:jc w:val="both"/>
      </w:pPr>
      <w:r>
        <w:rPr>
          <w:rStyle w:val="Funotenzeichen"/>
        </w:rPr>
        <w:footnoteRef/>
      </w:r>
      <w:r>
        <w:t xml:space="preserve"> </w:t>
      </w:r>
      <w:r w:rsidRPr="00B6796D">
        <w:rPr>
          <w:rFonts w:asciiTheme="minorHAnsi" w:hAnsiTheme="minorHAnsi" w:cstheme="minorHAnsi"/>
        </w:rPr>
        <w:t>The STEM Alliance – www.stemalliance.eu – is an industry-education cooperation initiative coordinated by European Schoolnet and CSR Europe which aims is to promote Science, Technology, Engineering and Maths education and careers to young Europeans and address anticipated future skills gaps within the European Union.</w:t>
      </w:r>
    </w:p>
  </w:footnote>
  <w:footnote w:id="4">
    <w:p w14:paraId="61311BFF" w14:textId="2B5EEF5E" w:rsidR="00F93765" w:rsidRPr="0034703E" w:rsidRDefault="00F93765">
      <w:pPr>
        <w:pStyle w:val="Funotentext"/>
      </w:pPr>
      <w:r>
        <w:rPr>
          <w:rStyle w:val="Funotenzeichen"/>
        </w:rPr>
        <w:footnoteRef/>
      </w:r>
      <w:r>
        <w:t xml:space="preserve"> </w:t>
      </w:r>
      <w:r w:rsidRPr="0034703E">
        <w:rPr>
          <w:rFonts w:asciiTheme="majorHAnsi" w:hAnsiTheme="majorHAnsi"/>
        </w:rPr>
        <w:t>Full list of industry sectors is available here : http://ec.europa.eu/growth/sectors/</w:t>
      </w:r>
    </w:p>
  </w:footnote>
  <w:footnote w:id="5">
    <w:p w14:paraId="67767C8A" w14:textId="62934024" w:rsidR="00F93765" w:rsidRPr="009C7103" w:rsidRDefault="00F93765" w:rsidP="001528BF">
      <w:pPr>
        <w:pStyle w:val="STEMA-TEXT"/>
        <w:rPr>
          <w:sz w:val="20"/>
          <w:szCs w:val="18"/>
          <w:lang w:eastAsia="hu-HU"/>
        </w:rPr>
      </w:pPr>
      <w:r>
        <w:rPr>
          <w:rStyle w:val="Funotenzeichen"/>
        </w:rPr>
        <w:footnoteRef/>
      </w:r>
      <w:r>
        <w:t xml:space="preserve"> </w:t>
      </w:r>
      <w:r w:rsidRPr="009C7103">
        <w:rPr>
          <w:sz w:val="20"/>
          <w:szCs w:val="18"/>
          <w:lang w:eastAsia="hu-HU"/>
        </w:rPr>
        <w:t xml:space="preserve">The STEM School label project has published the </w:t>
      </w:r>
      <w:r w:rsidRPr="009C7103">
        <w:rPr>
          <w:b/>
          <w:i/>
          <w:sz w:val="20"/>
          <w:szCs w:val="18"/>
          <w:lang w:eastAsia="hu-HU"/>
        </w:rPr>
        <w:t>European STEM Schools report</w:t>
      </w:r>
      <w:r w:rsidRPr="009C7103">
        <w:rPr>
          <w:sz w:val="20"/>
          <w:szCs w:val="18"/>
          <w:lang w:eastAsia="hu-HU"/>
        </w:rPr>
        <w:t xml:space="preserve">, an analysis of the key elements and criteria to establish and validate the definition of a </w:t>
      </w:r>
      <w:r w:rsidRPr="009C7103">
        <w:rPr>
          <w:b/>
          <w:i/>
          <w:sz w:val="20"/>
          <w:szCs w:val="18"/>
          <w:lang w:eastAsia="hu-HU"/>
        </w:rPr>
        <w:t>STEM school</w:t>
      </w:r>
      <w:r w:rsidRPr="009C7103">
        <w:rPr>
          <w:sz w:val="20"/>
          <w:szCs w:val="18"/>
          <w:lang w:eastAsia="hu-HU"/>
        </w:rPr>
        <w:t xml:space="preserve">. </w:t>
      </w:r>
      <w:r w:rsidRPr="009C7103">
        <w:rPr>
          <w:b/>
          <w:i/>
          <w:sz w:val="20"/>
          <w:szCs w:val="18"/>
          <w:lang w:eastAsia="hu-HU"/>
        </w:rPr>
        <w:t>Connections with industries</w:t>
      </w:r>
      <w:r w:rsidRPr="009C7103">
        <w:rPr>
          <w:sz w:val="20"/>
          <w:szCs w:val="18"/>
          <w:lang w:eastAsia="hu-HU"/>
        </w:rPr>
        <w:t xml:space="preserve"> has been included as one of the key elements in this definition, after a consultation process with schools, STEM teachers, representatives of Ministries of Education and of STEM industries and STEM education academics. The full report is available through the following link: </w:t>
      </w:r>
      <w:hyperlink r:id="rId1" w:history="1">
        <w:r w:rsidRPr="009C7103">
          <w:rPr>
            <w:rStyle w:val="Hyperlink"/>
            <w:sz w:val="20"/>
            <w:szCs w:val="18"/>
            <w:lang w:eastAsia="hu-HU"/>
          </w:rPr>
          <w:t>http://stemschoollabel.eun.org</w:t>
        </w:r>
      </w:hyperlink>
    </w:p>
    <w:p w14:paraId="50B64E27" w14:textId="63360148" w:rsidR="00F93765" w:rsidRPr="0034703E" w:rsidRDefault="00F93765">
      <w:pPr>
        <w:pStyle w:val="Funotentext"/>
      </w:pPr>
    </w:p>
  </w:footnote>
  <w:footnote w:id="6">
    <w:p w14:paraId="05BD0531" w14:textId="77777777" w:rsidR="00F93765" w:rsidRPr="009169D0" w:rsidRDefault="00F93765">
      <w:pPr>
        <w:pStyle w:val="Funotentext"/>
        <w:rPr>
          <w:lang w:val="fr-BE"/>
        </w:rPr>
      </w:pPr>
      <w:r>
        <w:rPr>
          <w:rStyle w:val="Funotenzeichen"/>
        </w:rPr>
        <w:footnoteRef/>
      </w:r>
      <w:r>
        <w:t xml:space="preserve"> </w:t>
      </w:r>
      <w:r w:rsidRPr="009169D0">
        <w:rPr>
          <w:rFonts w:asciiTheme="majorHAnsi" w:hAnsiTheme="majorHAnsi" w:cstheme="majorHAnsi"/>
          <w:lang w:val="fr-BE"/>
        </w:rPr>
        <w:t xml:space="preserve">Guide available here: </w:t>
      </w:r>
      <w:hyperlink r:id="rId2" w:history="1">
        <w:r w:rsidRPr="009169D0">
          <w:rPr>
            <w:rStyle w:val="Hyperlink"/>
            <w:rFonts w:asciiTheme="majorHAnsi" w:hAnsiTheme="majorHAnsi" w:cstheme="majorHAnsi"/>
            <w:lang w:val="fr-BE"/>
          </w:rPr>
          <w:t>http://www.eun.org/resources/detail?publicationID=301</w:t>
        </w:r>
      </w:hyperlink>
      <w:r>
        <w:rPr>
          <w:lang w:val="fr-BE"/>
        </w:rPr>
        <w:t xml:space="preserve"> </w:t>
      </w:r>
    </w:p>
  </w:footnote>
  <w:footnote w:id="7">
    <w:p w14:paraId="561282F3" w14:textId="2438E259" w:rsidR="00F93765" w:rsidRPr="001A0F3E" w:rsidRDefault="00F93765">
      <w:pPr>
        <w:pStyle w:val="Funotentext"/>
        <w:rPr>
          <w:rStyle w:val="Hyperlink"/>
          <w:rFonts w:asciiTheme="majorHAnsi" w:hAnsiTheme="majorHAnsi" w:cstheme="majorHAnsi"/>
        </w:rPr>
      </w:pPr>
      <w:r>
        <w:rPr>
          <w:rStyle w:val="Funotenzeichen"/>
        </w:rPr>
        <w:footnoteRef/>
      </w:r>
      <w:r>
        <w:t xml:space="preserve"> </w:t>
      </w:r>
      <w:hyperlink r:id="rId3" w:history="1">
        <w:r w:rsidRPr="001A0F3E">
          <w:rPr>
            <w:rStyle w:val="Hyperlink"/>
            <w:rFonts w:asciiTheme="majorHAnsi" w:hAnsiTheme="majorHAnsi" w:cstheme="majorHAnsi"/>
          </w:rPr>
          <w:t>http://www.mps.gov.me/ministarstvo</w:t>
        </w:r>
      </w:hyperlink>
      <w:r w:rsidRPr="001A0F3E">
        <w:rPr>
          <w:rStyle w:val="Hyperlink"/>
          <w:rFonts w:asciiTheme="majorHAnsi" w:hAnsiTheme="majorHAnsi" w:cstheme="majorHAnsi"/>
        </w:rPr>
        <w:t xml:space="preserve"> </w:t>
      </w:r>
    </w:p>
  </w:footnote>
  <w:footnote w:id="8">
    <w:p w14:paraId="7A2D79A9" w14:textId="627B4F72" w:rsidR="00F93765" w:rsidRPr="0034703E" w:rsidRDefault="00F93765">
      <w:pPr>
        <w:pStyle w:val="Funotentext"/>
      </w:pPr>
      <w:r>
        <w:rPr>
          <w:rStyle w:val="Funotenzeichen"/>
        </w:rPr>
        <w:footnoteRef/>
      </w:r>
      <w:r>
        <w:t xml:space="preserve"> </w:t>
      </w:r>
      <w:hyperlink r:id="rId4" w:history="1">
        <w:r w:rsidRPr="001A0F3E">
          <w:rPr>
            <w:rStyle w:val="Hyperlink"/>
            <w:rFonts w:asciiTheme="majorHAnsi" w:hAnsiTheme="majorHAnsi" w:cstheme="majorHAnsi"/>
          </w:rPr>
          <w:t>http://www.cso.gov.me/centar</w:t>
        </w:r>
      </w:hyperlink>
      <w:r>
        <w:t xml:space="preserve"> </w:t>
      </w:r>
    </w:p>
  </w:footnote>
  <w:footnote w:id="9">
    <w:p w14:paraId="53F83B80" w14:textId="7A10A6D3" w:rsidR="00F93765" w:rsidRPr="0034703E" w:rsidRDefault="00F93765">
      <w:pPr>
        <w:pStyle w:val="Funotentext"/>
      </w:pPr>
      <w:r>
        <w:rPr>
          <w:rStyle w:val="Funotenzeichen"/>
        </w:rPr>
        <w:footnoteRef/>
      </w:r>
      <w:r>
        <w:t xml:space="preserve"> </w:t>
      </w:r>
      <w:hyperlink r:id="rId5" w:history="1">
        <w:r w:rsidRPr="001A0F3E">
          <w:rPr>
            <w:rStyle w:val="Hyperlink"/>
            <w:rFonts w:asciiTheme="majorHAnsi" w:hAnsiTheme="majorHAnsi" w:cstheme="majorHAnsi"/>
          </w:rPr>
          <w:t>http://www.privrednakomora.me/</w:t>
        </w:r>
      </w:hyperlink>
      <w:r>
        <w:t xml:space="preserve"> </w:t>
      </w:r>
    </w:p>
  </w:footnote>
  <w:footnote w:id="10">
    <w:p w14:paraId="08FA58E8" w14:textId="77777777" w:rsidR="00F93765" w:rsidRPr="00AC4F72" w:rsidRDefault="00F93765" w:rsidP="009602E3">
      <w:pPr>
        <w:pStyle w:val="Funotentext"/>
      </w:pPr>
      <w:r>
        <w:rPr>
          <w:rStyle w:val="Funotenzeichen"/>
        </w:rPr>
        <w:footnoteRef/>
      </w:r>
      <w:r>
        <w:t xml:space="preserve"> </w:t>
      </w:r>
      <w:hyperlink r:id="rId6" w:history="1">
        <w:r w:rsidRPr="00AC4F72">
          <w:rPr>
            <w:rStyle w:val="Hyperlink"/>
            <w:rFonts w:asciiTheme="minorHAnsi" w:hAnsiTheme="minorHAnsi" w:cstheme="minorHAnsi"/>
          </w:rPr>
          <w:t>https://onderwijs.vlaanderen.be/sites/default/files/atoms/files/STEM-kader%20%28Engels%29.pdf</w:t>
        </w:r>
      </w:hyperlink>
      <w:r>
        <w:t xml:space="preserve"> </w:t>
      </w:r>
    </w:p>
  </w:footnote>
  <w:footnote w:id="11">
    <w:p w14:paraId="5EC4D522" w14:textId="11B650B1" w:rsidR="00F93765" w:rsidRPr="0034703E" w:rsidRDefault="00F93765">
      <w:pPr>
        <w:pStyle w:val="Funotentext"/>
      </w:pPr>
      <w:r>
        <w:rPr>
          <w:rStyle w:val="Funotenzeichen"/>
        </w:rPr>
        <w:footnoteRef/>
      </w:r>
      <w:r>
        <w:t xml:space="preserve"> </w:t>
      </w:r>
      <w:r w:rsidRPr="00354E68">
        <w:rPr>
          <w:rFonts w:asciiTheme="majorHAnsi" w:hAnsiTheme="majorHAnsi" w:cstheme="majorHAnsi"/>
        </w:rPr>
        <w:t xml:space="preserve">European Schoolnet (2017) Teacher placement initiatives - Collection of best practices, Brussels, Belgium, p7. See here: </w:t>
      </w:r>
      <w:hyperlink r:id="rId7" w:history="1">
        <w:r w:rsidRPr="00354E68">
          <w:rPr>
            <w:rStyle w:val="Hyperlink"/>
            <w:rFonts w:asciiTheme="majorHAnsi" w:hAnsiTheme="majorHAnsi" w:cstheme="majorHAnsi"/>
          </w:rPr>
          <w:t>http://www.stemalliance.eu/teacher_placement</w:t>
        </w:r>
      </w:hyperlink>
    </w:p>
  </w:footnote>
  <w:footnote w:id="12">
    <w:p w14:paraId="2826B88A" w14:textId="4582B862" w:rsidR="00F93765" w:rsidRPr="0034703E" w:rsidRDefault="00F93765" w:rsidP="00F9609D">
      <w:pPr>
        <w:pStyle w:val="Funotentext"/>
      </w:pPr>
      <w:r>
        <w:rPr>
          <w:rStyle w:val="Funotenzeichen"/>
        </w:rPr>
        <w:footnoteRef/>
      </w:r>
      <w:r>
        <w:t xml:space="preserve"> </w:t>
      </w:r>
      <w:r w:rsidRPr="00354E68">
        <w:rPr>
          <w:rFonts w:asciiTheme="majorHAnsi" w:hAnsiTheme="majorHAnsi" w:cstheme="majorHAnsi"/>
        </w:rPr>
        <w:t>European Schoolnet (2017) Teacher placement initiatives - Collection of best practices, Brussels, Belgium, p</w:t>
      </w:r>
      <w:r>
        <w:rPr>
          <w:rFonts w:asciiTheme="majorHAnsi" w:hAnsiTheme="majorHAnsi" w:cstheme="majorHAnsi"/>
        </w:rPr>
        <w:t>21</w:t>
      </w:r>
      <w:r w:rsidRPr="00354E68">
        <w:rPr>
          <w:rFonts w:asciiTheme="majorHAnsi" w:hAnsiTheme="majorHAnsi" w:cstheme="majorHAnsi"/>
        </w:rPr>
        <w:t>.</w:t>
      </w:r>
    </w:p>
  </w:footnote>
  <w:footnote w:id="13">
    <w:p w14:paraId="56D7D04A" w14:textId="5FAAE658" w:rsidR="00F93765" w:rsidRPr="0034703E" w:rsidRDefault="00F93765">
      <w:pPr>
        <w:pStyle w:val="Funotentext"/>
      </w:pPr>
      <w:r>
        <w:rPr>
          <w:rStyle w:val="Funotenzeichen"/>
        </w:rPr>
        <w:footnoteRef/>
      </w:r>
      <w:r>
        <w:t xml:space="preserve"> </w:t>
      </w:r>
      <w:r w:rsidRPr="00354E68">
        <w:rPr>
          <w:rFonts w:asciiTheme="majorHAnsi" w:hAnsiTheme="majorHAnsi" w:cstheme="majorHAnsi"/>
        </w:rPr>
        <w:t>European Schoolnet (2017) Teacher placement initiatives - Collection of best practices, Brussels, Belgium, p</w:t>
      </w:r>
      <w:r>
        <w:rPr>
          <w:rFonts w:asciiTheme="majorHAnsi" w:hAnsiTheme="majorHAnsi" w:cstheme="majorHAnsi"/>
        </w:rPr>
        <w:t>25</w:t>
      </w:r>
      <w:r w:rsidRPr="00354E68">
        <w:rPr>
          <w:rFonts w:asciiTheme="majorHAnsi" w:hAnsiTheme="majorHAnsi" w:cstheme="majorHAnsi"/>
        </w:rPr>
        <w:t>.</w:t>
      </w:r>
    </w:p>
  </w:footnote>
  <w:footnote w:id="14">
    <w:p w14:paraId="35604813" w14:textId="03B222D9" w:rsidR="00F93765" w:rsidRPr="0034703E" w:rsidRDefault="00F93765">
      <w:pPr>
        <w:pStyle w:val="Funotentext"/>
      </w:pPr>
      <w:r>
        <w:rPr>
          <w:rStyle w:val="Funotenzeichen"/>
        </w:rPr>
        <w:footnoteRef/>
      </w:r>
      <w:r>
        <w:t xml:space="preserve"> </w:t>
      </w:r>
      <w:r w:rsidRPr="00354E68">
        <w:rPr>
          <w:rFonts w:asciiTheme="majorHAnsi" w:hAnsiTheme="majorHAnsi" w:cstheme="majorHAnsi"/>
        </w:rPr>
        <w:t>European Schoolnet (2017) Teacher placement initiatives - Collection of best practices, Brussels, Belgium, p</w:t>
      </w:r>
      <w:r>
        <w:rPr>
          <w:rFonts w:asciiTheme="majorHAnsi" w:hAnsiTheme="majorHAnsi" w:cstheme="majorHAnsi"/>
        </w:rPr>
        <w:t>62</w:t>
      </w:r>
      <w:r w:rsidRPr="00354E68">
        <w:rPr>
          <w:rFonts w:asciiTheme="majorHAnsi" w:hAnsiTheme="majorHAnsi" w:cstheme="majorHAnsi"/>
        </w:rPr>
        <w:t>.</w:t>
      </w:r>
    </w:p>
  </w:footnote>
  <w:footnote w:id="15">
    <w:p w14:paraId="301DF2C6" w14:textId="60268CCF" w:rsidR="00F93765" w:rsidRPr="0034703E" w:rsidRDefault="00F93765" w:rsidP="00354E68">
      <w:pPr>
        <w:pStyle w:val="Funotentext"/>
        <w:rPr>
          <w:rFonts w:asciiTheme="majorHAnsi" w:hAnsiTheme="majorHAnsi"/>
        </w:rPr>
      </w:pPr>
      <w:r w:rsidRPr="001A0F3E">
        <w:rPr>
          <w:rStyle w:val="Funotenzeichen"/>
          <w:rFonts w:asciiTheme="majorHAnsi" w:hAnsiTheme="majorHAnsi" w:cstheme="majorHAnsi"/>
        </w:rPr>
        <w:footnoteRef/>
      </w:r>
      <w:r w:rsidRPr="001A0F3E">
        <w:rPr>
          <w:rFonts w:asciiTheme="majorHAnsi" w:hAnsiTheme="majorHAnsi" w:cstheme="majorHAnsi"/>
        </w:rPr>
        <w:t xml:space="preserve"> </w:t>
      </w:r>
      <w:r w:rsidRPr="00354E68">
        <w:rPr>
          <w:rFonts w:asciiTheme="majorHAnsi" w:hAnsiTheme="majorHAnsi" w:cstheme="majorHAnsi"/>
        </w:rPr>
        <w:t xml:space="preserve">European Schoolnet (2017) Teacher placement initiatives - Collection of best practices, Brussels, Belgium, p7. </w:t>
      </w:r>
    </w:p>
  </w:footnote>
  <w:footnote w:id="16">
    <w:p w14:paraId="1D4CD5E9" w14:textId="219EC959" w:rsidR="00F93765" w:rsidRPr="0034703E" w:rsidRDefault="00F93765">
      <w:pPr>
        <w:pStyle w:val="Funotentext"/>
        <w:rPr>
          <w:rFonts w:asciiTheme="majorHAnsi" w:hAnsiTheme="majorHAnsi"/>
          <w:sz w:val="18"/>
        </w:rPr>
      </w:pPr>
      <w:r w:rsidRPr="001A0F3E">
        <w:rPr>
          <w:rStyle w:val="Funotenzeichen"/>
          <w:rFonts w:asciiTheme="majorHAnsi" w:hAnsiTheme="majorHAnsi" w:cstheme="majorHAnsi"/>
          <w:sz w:val="18"/>
        </w:rPr>
        <w:footnoteRef/>
      </w:r>
      <w:r w:rsidRPr="001A0F3E">
        <w:rPr>
          <w:rFonts w:asciiTheme="majorHAnsi" w:hAnsiTheme="majorHAnsi" w:cstheme="majorHAnsi"/>
          <w:sz w:val="18"/>
        </w:rPr>
        <w:t xml:space="preserve"> European Schoolnet (2017), Teacher placement initiatives - Collection of best practices, Brussels, Belgium, p31. </w:t>
      </w:r>
    </w:p>
  </w:footnote>
  <w:footnote w:id="17">
    <w:p w14:paraId="4BD50E3F" w14:textId="77777777" w:rsidR="00F93765" w:rsidRPr="0034703E" w:rsidRDefault="00F93765" w:rsidP="003F1421">
      <w:pPr>
        <w:pStyle w:val="Funotentext"/>
        <w:rPr>
          <w:rFonts w:asciiTheme="majorHAnsi" w:hAnsiTheme="majorHAnsi"/>
          <w:sz w:val="18"/>
        </w:rPr>
      </w:pPr>
      <w:r w:rsidRPr="001A0F3E">
        <w:rPr>
          <w:rStyle w:val="Funotenzeichen"/>
          <w:rFonts w:asciiTheme="majorHAnsi" w:hAnsiTheme="majorHAnsi" w:cstheme="majorHAnsi"/>
          <w:sz w:val="18"/>
        </w:rPr>
        <w:footnoteRef/>
      </w:r>
      <w:r w:rsidRPr="001A0F3E">
        <w:rPr>
          <w:rFonts w:asciiTheme="majorHAnsi" w:hAnsiTheme="majorHAnsi" w:cstheme="majorHAnsi"/>
          <w:sz w:val="18"/>
        </w:rPr>
        <w:t xml:space="preserve"> European Schoolnet (2017) Teacher placement initiatives - Collection of best practices, Brussels, Belgium, p35.</w:t>
      </w:r>
    </w:p>
  </w:footnote>
  <w:footnote w:id="18">
    <w:p w14:paraId="39BDD43E" w14:textId="2C7FE79A" w:rsidR="00F93765" w:rsidRPr="0034703E" w:rsidRDefault="00F93765">
      <w:pPr>
        <w:pStyle w:val="Funotentext"/>
        <w:rPr>
          <w:rFonts w:asciiTheme="majorHAnsi" w:hAnsiTheme="majorHAnsi"/>
          <w:sz w:val="18"/>
        </w:rPr>
      </w:pPr>
      <w:r w:rsidRPr="001A0F3E">
        <w:rPr>
          <w:rStyle w:val="Funotenzeichen"/>
          <w:rFonts w:asciiTheme="majorHAnsi" w:hAnsiTheme="majorHAnsi" w:cstheme="majorHAnsi"/>
          <w:sz w:val="18"/>
        </w:rPr>
        <w:footnoteRef/>
      </w:r>
      <w:r w:rsidRPr="001A0F3E">
        <w:rPr>
          <w:rFonts w:asciiTheme="majorHAnsi" w:hAnsiTheme="majorHAnsi" w:cstheme="majorHAnsi"/>
          <w:sz w:val="18"/>
        </w:rPr>
        <w:t xml:space="preserve"> European Schoolnet (2017) Teacher placement initiatives - Collection of best practices, Brussels, Belgium, p57-60.</w:t>
      </w:r>
    </w:p>
  </w:footnote>
  <w:footnote w:id="19">
    <w:p w14:paraId="65EDF107" w14:textId="014BFBF4" w:rsidR="00F93765" w:rsidRPr="0034703E" w:rsidRDefault="00F93765">
      <w:pPr>
        <w:pStyle w:val="Funotentext"/>
        <w:rPr>
          <w:rFonts w:asciiTheme="majorHAnsi" w:hAnsiTheme="majorHAnsi"/>
          <w:sz w:val="18"/>
        </w:rPr>
      </w:pPr>
      <w:r w:rsidRPr="001A0F3E">
        <w:rPr>
          <w:rStyle w:val="Funotenzeichen"/>
          <w:rFonts w:asciiTheme="majorHAnsi" w:hAnsiTheme="majorHAnsi" w:cstheme="majorHAnsi"/>
          <w:sz w:val="18"/>
        </w:rPr>
        <w:footnoteRef/>
      </w:r>
      <w:r w:rsidRPr="001A0F3E">
        <w:rPr>
          <w:rFonts w:asciiTheme="majorHAnsi" w:hAnsiTheme="majorHAnsi" w:cstheme="majorHAnsi"/>
          <w:sz w:val="18"/>
        </w:rPr>
        <w:t xml:space="preserve"> </w:t>
      </w:r>
      <w:hyperlink r:id="rId8" w:history="1">
        <w:r w:rsidRPr="001A0F3E">
          <w:rPr>
            <w:rStyle w:val="Hyperlink"/>
            <w:rFonts w:asciiTheme="majorHAnsi" w:hAnsiTheme="majorHAnsi" w:cstheme="majorHAnsi"/>
            <w:sz w:val="18"/>
          </w:rPr>
          <w:t>https://kenanfellows.org/about-us/</w:t>
        </w:r>
      </w:hyperlink>
      <w:r w:rsidRPr="001A0F3E">
        <w:rPr>
          <w:rFonts w:asciiTheme="majorHAnsi" w:hAnsiTheme="majorHAnsi" w:cstheme="majorHAnsi"/>
          <w:sz w:val="18"/>
        </w:rPr>
        <w:t xml:space="preserve"> </w:t>
      </w:r>
    </w:p>
  </w:footnote>
  <w:footnote w:id="20">
    <w:p w14:paraId="2F57AFEA" w14:textId="23B36D58" w:rsidR="00F93765" w:rsidRPr="0034703E" w:rsidRDefault="00F93765">
      <w:pPr>
        <w:pStyle w:val="Funotentext"/>
        <w:rPr>
          <w:rFonts w:asciiTheme="majorHAnsi" w:hAnsiTheme="majorHAnsi"/>
          <w:sz w:val="18"/>
        </w:rPr>
      </w:pPr>
      <w:r w:rsidRPr="001A0F3E">
        <w:rPr>
          <w:rStyle w:val="Funotenzeichen"/>
          <w:rFonts w:asciiTheme="majorHAnsi" w:hAnsiTheme="majorHAnsi" w:cstheme="majorHAnsi"/>
          <w:sz w:val="18"/>
        </w:rPr>
        <w:footnoteRef/>
      </w:r>
      <w:r w:rsidRPr="001A0F3E">
        <w:rPr>
          <w:rFonts w:asciiTheme="majorHAnsi" w:hAnsiTheme="majorHAnsi" w:cstheme="majorHAnsi"/>
          <w:sz w:val="18"/>
        </w:rPr>
        <w:t xml:space="preserve"> European Schoolnet (2017) Teacher placement initiatives - Collection of best practices, Brussels, Belgium, p17-20 </w:t>
      </w:r>
    </w:p>
  </w:footnote>
  <w:footnote w:id="21">
    <w:p w14:paraId="3F73779C" w14:textId="3ACBB92A" w:rsidR="00F93765" w:rsidRPr="0034703E" w:rsidRDefault="00F93765">
      <w:pPr>
        <w:pStyle w:val="Funotentext"/>
        <w:rPr>
          <w:rFonts w:asciiTheme="majorHAnsi" w:hAnsiTheme="majorHAnsi"/>
          <w:sz w:val="18"/>
        </w:rPr>
      </w:pPr>
      <w:r w:rsidRPr="001A0F3E">
        <w:rPr>
          <w:rStyle w:val="Funotenzeichen"/>
          <w:rFonts w:asciiTheme="majorHAnsi" w:hAnsiTheme="majorHAnsi" w:cstheme="majorHAnsi"/>
          <w:sz w:val="18"/>
        </w:rPr>
        <w:footnoteRef/>
      </w:r>
      <w:r w:rsidRPr="001A0F3E">
        <w:rPr>
          <w:rFonts w:asciiTheme="majorHAnsi" w:hAnsiTheme="majorHAnsi" w:cstheme="majorHAnsi"/>
          <w:sz w:val="18"/>
        </w:rPr>
        <w:t xml:space="preserve"> </w:t>
      </w:r>
      <w:hyperlink r:id="rId9" w:history="1">
        <w:r w:rsidRPr="001A0F3E">
          <w:rPr>
            <w:rStyle w:val="Hyperlink"/>
            <w:rFonts w:asciiTheme="majorHAnsi" w:hAnsiTheme="majorHAnsi" w:cstheme="majorHAnsi"/>
            <w:sz w:val="18"/>
          </w:rPr>
          <w:t>http://cesame.calpoly.edu/</w:t>
        </w:r>
      </w:hyperlink>
      <w:r w:rsidRPr="001A0F3E">
        <w:rPr>
          <w:rFonts w:asciiTheme="majorHAnsi" w:hAnsiTheme="majorHAnsi" w:cstheme="majorHAnsi"/>
          <w:sz w:val="18"/>
        </w:rPr>
        <w:t xml:space="preserve"> </w:t>
      </w:r>
    </w:p>
  </w:footnote>
  <w:footnote w:id="22">
    <w:p w14:paraId="76B5E564" w14:textId="5A88DC93" w:rsidR="00F93765" w:rsidRPr="0034703E" w:rsidRDefault="00F93765">
      <w:pPr>
        <w:pStyle w:val="Funotentext"/>
      </w:pPr>
      <w:r w:rsidRPr="001A0F3E">
        <w:rPr>
          <w:rStyle w:val="Funotenzeichen"/>
          <w:rFonts w:asciiTheme="majorHAnsi" w:hAnsiTheme="majorHAnsi" w:cstheme="majorHAnsi"/>
          <w:sz w:val="18"/>
        </w:rPr>
        <w:footnoteRef/>
      </w:r>
      <w:r w:rsidRPr="001A0F3E">
        <w:rPr>
          <w:rFonts w:asciiTheme="majorHAnsi" w:hAnsiTheme="majorHAnsi" w:cstheme="majorHAnsi"/>
          <w:sz w:val="18"/>
        </w:rPr>
        <w:t xml:space="preserve"> European Schoolnet (2017) Teacher placement initiatives - Collection of best practices, Brussels, Belgium, p27-30. </w:t>
      </w:r>
    </w:p>
  </w:footnote>
  <w:footnote w:id="23">
    <w:p w14:paraId="78A97F04" w14:textId="47631C9B" w:rsidR="00F93765" w:rsidRPr="003971CF" w:rsidRDefault="00F93765" w:rsidP="002C6DCD">
      <w:pPr>
        <w:pStyle w:val="Funotentext"/>
        <w:rPr>
          <w:rFonts w:asciiTheme="majorHAnsi" w:hAnsiTheme="majorHAnsi"/>
        </w:rPr>
      </w:pPr>
      <w:r w:rsidRPr="003971CF">
        <w:rPr>
          <w:rStyle w:val="Funotenzeichen"/>
          <w:rFonts w:asciiTheme="majorHAnsi" w:hAnsiTheme="majorHAnsi"/>
        </w:rPr>
        <w:footnoteRef/>
      </w:r>
      <w:r w:rsidRPr="003971CF">
        <w:rPr>
          <w:rFonts w:asciiTheme="majorHAnsi" w:hAnsiTheme="majorHAnsi"/>
        </w:rPr>
        <w:t xml:space="preserve"> </w:t>
      </w:r>
      <w:hyperlink r:id="rId10" w:history="1">
        <w:r w:rsidRPr="003971CF">
          <w:rPr>
            <w:rStyle w:val="Hyperlink"/>
            <w:rFonts w:asciiTheme="majorHAnsi" w:hAnsiTheme="majorHAnsi"/>
          </w:rPr>
          <w:t>http://www.stemalliance.eu/teacher_placement</w:t>
        </w:r>
      </w:hyperlink>
      <w:r>
        <w:rPr>
          <w:rFonts w:asciiTheme="majorHAnsi" w:hAnsiTheme="majorHAnsi"/>
        </w:rPr>
        <w:t xml:space="preserve"> </w:t>
      </w:r>
    </w:p>
  </w:footnote>
  <w:footnote w:id="24">
    <w:p w14:paraId="741DB25A" w14:textId="77777777" w:rsidR="00F93765" w:rsidRPr="009E3CB2" w:rsidRDefault="00F93765" w:rsidP="0094355D">
      <w:pPr>
        <w:pStyle w:val="Funotentext"/>
        <w:rPr>
          <w:rFonts w:asciiTheme="majorHAnsi" w:hAnsiTheme="majorHAnsi"/>
        </w:rPr>
      </w:pPr>
      <w:r w:rsidRPr="003971CF">
        <w:rPr>
          <w:rStyle w:val="Funotenzeichen"/>
          <w:rFonts w:asciiTheme="majorHAnsi" w:hAnsiTheme="majorHAnsi"/>
        </w:rPr>
        <w:footnoteRef/>
      </w:r>
      <w:r w:rsidRPr="003971CF">
        <w:rPr>
          <w:rFonts w:asciiTheme="majorHAnsi" w:hAnsiTheme="majorHAnsi"/>
        </w:rPr>
        <w:t xml:space="preserve"> </w:t>
      </w:r>
      <w:r>
        <w:rPr>
          <w:rFonts w:asciiTheme="majorHAnsi" w:hAnsiTheme="majorHAnsi"/>
        </w:rPr>
        <w:t xml:space="preserve">Find more information about the STEM Working Group of European Schoolnet in the </w:t>
      </w:r>
      <w:r w:rsidRPr="009E3CB2">
        <w:rPr>
          <w:rFonts w:asciiTheme="majorHAnsi" w:hAnsiTheme="majorHAnsi"/>
        </w:rPr>
        <w:t>European Schoolnet’s</w:t>
      </w:r>
    </w:p>
    <w:p w14:paraId="32502061" w14:textId="77777777" w:rsidR="00F93765" w:rsidRPr="003971CF" w:rsidRDefault="00F93765" w:rsidP="0094355D">
      <w:pPr>
        <w:pStyle w:val="Funotentext"/>
        <w:rPr>
          <w:rFonts w:asciiTheme="majorHAnsi" w:hAnsiTheme="majorHAnsi"/>
        </w:rPr>
      </w:pPr>
      <w:r w:rsidRPr="009E3CB2">
        <w:rPr>
          <w:rFonts w:asciiTheme="majorHAnsi" w:hAnsiTheme="majorHAnsi"/>
        </w:rPr>
        <w:t>Annual Report 2016</w:t>
      </w:r>
      <w:r>
        <w:rPr>
          <w:rFonts w:asciiTheme="majorHAnsi" w:hAnsiTheme="majorHAnsi"/>
        </w:rPr>
        <w:t xml:space="preserve">, on page 6: </w:t>
      </w:r>
      <w:hyperlink r:id="rId11" w:history="1">
        <w:r w:rsidRPr="003971CF">
          <w:rPr>
            <w:rStyle w:val="Hyperlink"/>
            <w:rFonts w:asciiTheme="majorHAnsi" w:hAnsiTheme="majorHAnsi"/>
          </w:rPr>
          <w:t>http://www.eun.org/documents/411753/817341/EUN+Annual+Report+2016_public_November2017_v3.pdf/a25dc1cc-2328-4416-a987-3138201abcf5</w:t>
        </w:r>
      </w:hyperlink>
      <w:r w:rsidRPr="003971CF">
        <w:rPr>
          <w:rFonts w:asciiTheme="majorHAnsi" w:hAnsiTheme="majorHAnsi"/>
        </w:rPr>
        <w:t xml:space="preserve"> </w:t>
      </w:r>
    </w:p>
  </w:footnote>
  <w:footnote w:id="25">
    <w:p w14:paraId="46F7027A" w14:textId="77777777" w:rsidR="00F93765" w:rsidRPr="003971CF" w:rsidRDefault="00F93765" w:rsidP="0094355D">
      <w:pPr>
        <w:pStyle w:val="Funotentext"/>
        <w:rPr>
          <w:rFonts w:ascii="Calibri Light" w:hAnsi="Calibri Light"/>
        </w:rPr>
      </w:pPr>
      <w:r w:rsidRPr="003971CF">
        <w:rPr>
          <w:rStyle w:val="Funotenzeichen"/>
          <w:rFonts w:ascii="Calibri Light" w:hAnsi="Calibri Light"/>
        </w:rPr>
        <w:footnoteRef/>
      </w:r>
      <w:r w:rsidRPr="003971CF">
        <w:rPr>
          <w:rFonts w:ascii="Calibri Light" w:hAnsi="Calibri Light"/>
        </w:rPr>
        <w:t xml:space="preserve"> </w:t>
      </w:r>
      <w:r>
        <w:rPr>
          <w:rFonts w:ascii="Calibri Light" w:hAnsi="Calibri Light"/>
        </w:rPr>
        <w:t xml:space="preserve">Find more information about SYSTEMIC here </w:t>
      </w:r>
      <w:hyperlink r:id="rId12" w:history="1">
        <w:r w:rsidRPr="003971CF">
          <w:rPr>
            <w:rStyle w:val="Hyperlink"/>
            <w:rFonts w:ascii="Calibri Light" w:hAnsi="Calibri Light"/>
          </w:rPr>
          <w:t>http://www.stemalliance.eu/stem-initiatives/detail?articleId=736815</w:t>
        </w:r>
      </w:hyperlink>
      <w:r>
        <w:rPr>
          <w:rFonts w:ascii="Calibri Light" w:hAnsi="Calibri Light"/>
        </w:rPr>
        <w:t xml:space="preserve"> </w:t>
      </w:r>
    </w:p>
  </w:footnote>
  <w:footnote w:id="26">
    <w:p w14:paraId="0D26E8FA" w14:textId="77777777" w:rsidR="00F93765" w:rsidRPr="003971CF" w:rsidRDefault="00F93765" w:rsidP="0094355D">
      <w:pPr>
        <w:pStyle w:val="Funotentext"/>
        <w:rPr>
          <w:rStyle w:val="Hyperlink"/>
          <w:rFonts w:asciiTheme="majorHAnsi" w:hAnsiTheme="majorHAnsi"/>
        </w:rPr>
      </w:pPr>
      <w:r w:rsidRPr="003971CF">
        <w:rPr>
          <w:rStyle w:val="Funotenzeichen"/>
          <w:rFonts w:asciiTheme="majorHAnsi" w:hAnsiTheme="majorHAnsi"/>
        </w:rPr>
        <w:footnoteRef/>
      </w:r>
      <w:r w:rsidRPr="003971CF">
        <w:rPr>
          <w:rFonts w:asciiTheme="majorHAnsi" w:hAnsiTheme="majorHAnsi"/>
        </w:rPr>
        <w:t xml:space="preserve"> </w:t>
      </w:r>
      <w:r>
        <w:rPr>
          <w:rFonts w:asciiTheme="majorHAnsi" w:hAnsiTheme="majorHAnsi"/>
        </w:rPr>
        <w:t xml:space="preserve">Full list of STEM Alliance partners available here: </w:t>
      </w:r>
      <w:r w:rsidRPr="003971CF">
        <w:rPr>
          <w:rStyle w:val="Hyperlink"/>
          <w:rFonts w:asciiTheme="majorHAnsi" w:hAnsiTheme="majorHAnsi"/>
        </w:rPr>
        <w:t>http://www.stemalliance.eu/partners</w:t>
      </w:r>
    </w:p>
  </w:footnote>
  <w:footnote w:id="27">
    <w:p w14:paraId="60FFA477" w14:textId="502EE0E5" w:rsidR="00F93765" w:rsidRPr="00A141DA" w:rsidRDefault="00F93765" w:rsidP="00523D49">
      <w:pPr>
        <w:pStyle w:val="Funotentext"/>
        <w:jc w:val="both"/>
        <w:rPr>
          <w:rFonts w:asciiTheme="majorHAnsi" w:hAnsiTheme="majorHAnsi"/>
        </w:rPr>
      </w:pPr>
      <w:r w:rsidRPr="00A141DA">
        <w:rPr>
          <w:rStyle w:val="Funotenzeichen"/>
          <w:rFonts w:asciiTheme="majorHAnsi" w:hAnsiTheme="majorHAnsi"/>
        </w:rPr>
        <w:footnoteRef/>
      </w:r>
      <w:r w:rsidRPr="00A141DA">
        <w:rPr>
          <w:rFonts w:asciiTheme="majorHAnsi" w:hAnsiTheme="majorHAnsi"/>
        </w:rPr>
        <w:t xml:space="preserve"> The five-level CPD evaluation model proposed by Thomas R. Guskey in his book “Evaluating Professional Development”. </w:t>
      </w:r>
    </w:p>
  </w:footnote>
  <w:footnote w:id="28">
    <w:p w14:paraId="01DA899E" w14:textId="3A0A4C25" w:rsidR="00F93765" w:rsidRPr="00A914A8" w:rsidRDefault="00F93765">
      <w:pPr>
        <w:pStyle w:val="Funotentext"/>
        <w:rPr>
          <w:rFonts w:asciiTheme="majorHAnsi" w:hAnsiTheme="majorHAnsi" w:cstheme="majorHAnsi"/>
        </w:rPr>
      </w:pPr>
      <w:r w:rsidRPr="00A914A8">
        <w:rPr>
          <w:rStyle w:val="Funotenzeichen"/>
          <w:rFonts w:asciiTheme="majorHAnsi" w:hAnsiTheme="majorHAnsi" w:cstheme="majorHAnsi"/>
        </w:rPr>
        <w:footnoteRef/>
      </w:r>
      <w:r w:rsidRPr="00A914A8">
        <w:rPr>
          <w:rFonts w:asciiTheme="majorHAnsi" w:hAnsiTheme="majorHAnsi" w:cstheme="majorHAnsi"/>
        </w:rPr>
        <w:t xml:space="preserve"> European Commission (2017a). Teachers and school leaders in schools as learning organisations: guiding principles for policy development in school education, Brussels, Directorate-General for Education and Culture: </w:t>
      </w:r>
      <w:hyperlink r:id="rId13" w:history="1">
        <w:r w:rsidRPr="00454B8E">
          <w:rPr>
            <w:rStyle w:val="Hyperlink"/>
            <w:rFonts w:asciiTheme="majorHAnsi" w:hAnsiTheme="majorHAnsi" w:cstheme="majorHAnsi"/>
          </w:rPr>
          <w:t>https://ec.europa.eu/education/sites/education/files/teachers-school-leaders-wg-0917_en.pdf</w:t>
        </w:r>
      </w:hyperlink>
      <w:r>
        <w:rPr>
          <w:rFonts w:asciiTheme="majorHAnsi" w:hAnsiTheme="majorHAnsi" w:cstheme="majorHAnsi"/>
        </w:rPr>
        <w:t xml:space="preserve"> </w:t>
      </w:r>
    </w:p>
  </w:footnote>
  <w:footnote w:id="29">
    <w:p w14:paraId="70FF8541" w14:textId="77777777" w:rsidR="00F93765" w:rsidRPr="00B32136" w:rsidRDefault="00F93765" w:rsidP="009C40BF">
      <w:pPr>
        <w:pStyle w:val="Funotentext"/>
      </w:pPr>
      <w:r>
        <w:rPr>
          <w:rStyle w:val="Funotenzeichen"/>
        </w:rPr>
        <w:footnoteRef/>
      </w:r>
      <w:r>
        <w:t xml:space="preserve"> </w:t>
      </w:r>
      <w:r w:rsidRPr="006F200C">
        <w:rPr>
          <w:rFonts w:asciiTheme="minorHAnsi" w:hAnsiTheme="minorHAnsi"/>
        </w:rPr>
        <w:t>Vocational Education and Training</w:t>
      </w:r>
    </w:p>
  </w:footnote>
  <w:footnote w:id="30">
    <w:p w14:paraId="15A7F9EA" w14:textId="77777777" w:rsidR="00F93765" w:rsidRPr="006F200C" w:rsidRDefault="00F93765" w:rsidP="009C40BF">
      <w:pPr>
        <w:pStyle w:val="Funotentext"/>
      </w:pPr>
      <w:r>
        <w:rPr>
          <w:rStyle w:val="Funotenzeichen"/>
        </w:rPr>
        <w:footnoteRef/>
      </w:r>
      <w:r>
        <w:t xml:space="preserve"> </w:t>
      </w:r>
      <w:r w:rsidRPr="006F200C">
        <w:rPr>
          <w:rFonts w:asciiTheme="minorHAnsi" w:hAnsiTheme="minorHAnsi"/>
        </w:rPr>
        <w:t>CPD :</w:t>
      </w:r>
      <w:r w:rsidRPr="004B31F9">
        <w:rPr>
          <w:rFonts w:asciiTheme="minorHAnsi" w:hAnsiTheme="minorHAnsi"/>
        </w:rPr>
        <w:t xml:space="preserve"> Continuous</w:t>
      </w:r>
      <w:r w:rsidRPr="006F200C">
        <w:rPr>
          <w:rFonts w:asciiTheme="minorHAnsi" w:hAnsiTheme="minorHAnsi"/>
        </w:rPr>
        <w:t xml:space="preserve"> Professional</w:t>
      </w:r>
      <w:r w:rsidRPr="004B31F9">
        <w:rPr>
          <w:rFonts w:asciiTheme="minorHAnsi" w:hAnsiTheme="minorHAnsi"/>
        </w:rPr>
        <w:t xml:space="preserve"> Development</w:t>
      </w:r>
      <w:r w:rsidRPr="006F200C">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7F8A1" w14:textId="6514B025" w:rsidR="00F93765" w:rsidRPr="002E4318" w:rsidRDefault="00F93765" w:rsidP="009046B4">
    <w:pPr>
      <w:pStyle w:val="Kommentartext"/>
      <w:jc w:val="right"/>
      <w:rPr>
        <w:rFonts w:asciiTheme="majorHAnsi" w:hAnsiTheme="majorHAnsi"/>
        <w:color w:val="0070C0"/>
      </w:rPr>
    </w:pPr>
    <w:r>
      <w:rPr>
        <w:b/>
        <w:bCs/>
        <w:noProof/>
        <w:lang w:val="de-DE" w:eastAsia="de-DE"/>
      </w:rPr>
      <w:drawing>
        <wp:anchor distT="0" distB="0" distL="114300" distR="114300" simplePos="0" relativeHeight="251664384" behindDoc="0" locked="0" layoutInCell="1" allowOverlap="1" wp14:anchorId="75729B84" wp14:editId="0C751ABE">
          <wp:simplePos x="0" y="0"/>
          <wp:positionH relativeFrom="column">
            <wp:posOffset>4797425</wp:posOffset>
          </wp:positionH>
          <wp:positionV relativeFrom="paragraph">
            <wp:posOffset>-4445</wp:posOffset>
          </wp:positionV>
          <wp:extent cx="1562100" cy="565150"/>
          <wp:effectExtent l="0" t="0" r="0" b="635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ystemic-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2100" cy="565150"/>
                  </a:xfrm>
                  <a:prstGeom prst="rect">
                    <a:avLst/>
                  </a:prstGeom>
                </pic:spPr>
              </pic:pic>
            </a:graphicData>
          </a:graphic>
        </wp:anchor>
      </w:drawing>
    </w:r>
    <w:r w:rsidRPr="002E4318">
      <w:rPr>
        <w:rFonts w:asciiTheme="majorHAnsi" w:eastAsia="ヒラギノ角ゴ Pro W3" w:hAnsiTheme="majorHAnsi" w:cs="Arial"/>
        <w:noProof/>
        <w:color w:val="0070C0"/>
        <w:lang w:val="de-DE" w:eastAsia="de-DE"/>
      </w:rPr>
      <w:drawing>
        <wp:anchor distT="0" distB="0" distL="114300" distR="114300" simplePos="0" relativeHeight="251659264" behindDoc="0" locked="0" layoutInCell="1" allowOverlap="1" wp14:anchorId="1AFEE5A2" wp14:editId="68C36E03">
          <wp:simplePos x="0" y="0"/>
          <wp:positionH relativeFrom="margin">
            <wp:posOffset>-329565</wp:posOffset>
          </wp:positionH>
          <wp:positionV relativeFrom="paragraph">
            <wp:posOffset>-74435</wp:posOffset>
          </wp:positionV>
          <wp:extent cx="1697990" cy="555625"/>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97990" cy="555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4318">
      <w:rPr>
        <w:rFonts w:asciiTheme="majorHAnsi" w:hAnsiTheme="majorHAnsi"/>
        <w:color w:val="0070C0"/>
      </w:rPr>
      <w:t>Developing a successful teacher placement program</w:t>
    </w:r>
    <w:r>
      <w:rPr>
        <w:rFonts w:asciiTheme="majorHAnsi" w:hAnsiTheme="majorHAnsi"/>
        <w:color w:val="0070C0"/>
      </w:rPr>
      <w:t>me</w:t>
    </w:r>
    <w:r w:rsidRPr="002E4318">
      <w:rPr>
        <w:rFonts w:asciiTheme="majorHAnsi" w:hAnsiTheme="majorHAnsi"/>
        <w:color w:val="0070C0"/>
      </w:rPr>
      <w:t>:</w:t>
    </w:r>
  </w:p>
  <w:p w14:paraId="1CAC0FA7" w14:textId="262E8AE5" w:rsidR="00F93765" w:rsidRDefault="00F93765" w:rsidP="009046B4">
    <w:pPr>
      <w:pStyle w:val="Kommentartext"/>
      <w:jc w:val="right"/>
      <w:rPr>
        <w:rFonts w:asciiTheme="majorHAnsi" w:hAnsiTheme="majorHAnsi"/>
        <w:color w:val="0070C0"/>
      </w:rPr>
    </w:pPr>
    <w:r w:rsidRPr="002E4318">
      <w:rPr>
        <w:rFonts w:asciiTheme="majorHAnsi" w:hAnsiTheme="majorHAnsi"/>
        <w:color w:val="0070C0"/>
      </w:rPr>
      <w:t xml:space="preserve">A guide for companies </w:t>
    </w:r>
  </w:p>
  <w:p w14:paraId="6C229AA1" w14:textId="77777777" w:rsidR="00F93765" w:rsidRPr="002E4318" w:rsidRDefault="00F93765" w:rsidP="009046B4">
    <w:pPr>
      <w:pStyle w:val="Kommentartext"/>
      <w:jc w:val="right"/>
      <w:rPr>
        <w:rFonts w:asciiTheme="majorHAnsi" w:hAnsiTheme="majorHAnsi"/>
        <w:color w:val="0070C0"/>
      </w:rPr>
    </w:pPr>
  </w:p>
  <w:p w14:paraId="0B8C82A6" w14:textId="525369F5" w:rsidR="00F93765" w:rsidRDefault="00F93765" w:rsidP="009046B4">
    <w:pPr>
      <w:pStyle w:val="Kommentartex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10B3C"/>
    <w:multiLevelType w:val="hybridMultilevel"/>
    <w:tmpl w:val="711A7ED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05B1073C"/>
    <w:multiLevelType w:val="hybridMultilevel"/>
    <w:tmpl w:val="73645FC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05D20988"/>
    <w:multiLevelType w:val="hybridMultilevel"/>
    <w:tmpl w:val="ACA6DD02"/>
    <w:lvl w:ilvl="0" w:tplc="080C0005">
      <w:start w:val="1"/>
      <w:numFmt w:val="bullet"/>
      <w:lvlText w:val=""/>
      <w:lvlJc w:val="left"/>
      <w:pPr>
        <w:tabs>
          <w:tab w:val="num" w:pos="360"/>
        </w:tabs>
        <w:ind w:left="360" w:hanging="360"/>
      </w:pPr>
      <w:rPr>
        <w:rFonts w:ascii="Wingdings" w:hAnsi="Wingdings" w:hint="default"/>
      </w:rPr>
    </w:lvl>
    <w:lvl w:ilvl="1" w:tplc="7A30E55A" w:tentative="1">
      <w:start w:val="1"/>
      <w:numFmt w:val="decimal"/>
      <w:lvlText w:val="%2)"/>
      <w:lvlJc w:val="left"/>
      <w:pPr>
        <w:tabs>
          <w:tab w:val="num" w:pos="1080"/>
        </w:tabs>
        <w:ind w:left="1080" w:hanging="360"/>
      </w:pPr>
    </w:lvl>
    <w:lvl w:ilvl="2" w:tplc="494087F6" w:tentative="1">
      <w:start w:val="1"/>
      <w:numFmt w:val="decimal"/>
      <w:lvlText w:val="%3)"/>
      <w:lvlJc w:val="left"/>
      <w:pPr>
        <w:tabs>
          <w:tab w:val="num" w:pos="1800"/>
        </w:tabs>
        <w:ind w:left="1800" w:hanging="360"/>
      </w:pPr>
    </w:lvl>
    <w:lvl w:ilvl="3" w:tplc="6BB2EF76" w:tentative="1">
      <w:start w:val="1"/>
      <w:numFmt w:val="decimal"/>
      <w:lvlText w:val="%4)"/>
      <w:lvlJc w:val="left"/>
      <w:pPr>
        <w:tabs>
          <w:tab w:val="num" w:pos="2520"/>
        </w:tabs>
        <w:ind w:left="2520" w:hanging="360"/>
      </w:pPr>
    </w:lvl>
    <w:lvl w:ilvl="4" w:tplc="17928E30" w:tentative="1">
      <w:start w:val="1"/>
      <w:numFmt w:val="decimal"/>
      <w:lvlText w:val="%5)"/>
      <w:lvlJc w:val="left"/>
      <w:pPr>
        <w:tabs>
          <w:tab w:val="num" w:pos="3240"/>
        </w:tabs>
        <w:ind w:left="3240" w:hanging="360"/>
      </w:pPr>
    </w:lvl>
    <w:lvl w:ilvl="5" w:tplc="3EEA0BF0" w:tentative="1">
      <w:start w:val="1"/>
      <w:numFmt w:val="decimal"/>
      <w:lvlText w:val="%6)"/>
      <w:lvlJc w:val="left"/>
      <w:pPr>
        <w:tabs>
          <w:tab w:val="num" w:pos="3960"/>
        </w:tabs>
        <w:ind w:left="3960" w:hanging="360"/>
      </w:pPr>
    </w:lvl>
    <w:lvl w:ilvl="6" w:tplc="61A8D670" w:tentative="1">
      <w:start w:val="1"/>
      <w:numFmt w:val="decimal"/>
      <w:lvlText w:val="%7)"/>
      <w:lvlJc w:val="left"/>
      <w:pPr>
        <w:tabs>
          <w:tab w:val="num" w:pos="4680"/>
        </w:tabs>
        <w:ind w:left="4680" w:hanging="360"/>
      </w:pPr>
    </w:lvl>
    <w:lvl w:ilvl="7" w:tplc="2F4284DC" w:tentative="1">
      <w:start w:val="1"/>
      <w:numFmt w:val="decimal"/>
      <w:lvlText w:val="%8)"/>
      <w:lvlJc w:val="left"/>
      <w:pPr>
        <w:tabs>
          <w:tab w:val="num" w:pos="5400"/>
        </w:tabs>
        <w:ind w:left="5400" w:hanging="360"/>
      </w:pPr>
    </w:lvl>
    <w:lvl w:ilvl="8" w:tplc="93965308" w:tentative="1">
      <w:start w:val="1"/>
      <w:numFmt w:val="decimal"/>
      <w:lvlText w:val="%9)"/>
      <w:lvlJc w:val="left"/>
      <w:pPr>
        <w:tabs>
          <w:tab w:val="num" w:pos="6120"/>
        </w:tabs>
        <w:ind w:left="6120" w:hanging="360"/>
      </w:pPr>
    </w:lvl>
  </w:abstractNum>
  <w:abstractNum w:abstractNumId="3" w15:restartNumberingAfterBreak="0">
    <w:nsid w:val="07A04732"/>
    <w:multiLevelType w:val="hybridMultilevel"/>
    <w:tmpl w:val="0E448286"/>
    <w:lvl w:ilvl="0" w:tplc="080C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606D19"/>
    <w:multiLevelType w:val="hybridMultilevel"/>
    <w:tmpl w:val="53CC36BE"/>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1406634"/>
    <w:multiLevelType w:val="hybridMultilevel"/>
    <w:tmpl w:val="63E81E7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12D07678"/>
    <w:multiLevelType w:val="hybridMultilevel"/>
    <w:tmpl w:val="59FCAB3E"/>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CC151A"/>
    <w:multiLevelType w:val="hybridMultilevel"/>
    <w:tmpl w:val="76B438F6"/>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1876121F"/>
    <w:multiLevelType w:val="hybridMultilevel"/>
    <w:tmpl w:val="CAE89CAE"/>
    <w:lvl w:ilvl="0" w:tplc="1758D252">
      <w:start w:val="1"/>
      <w:numFmt w:val="bullet"/>
      <w:pStyle w:val="BULLETS"/>
      <w:lvlText w:val=""/>
      <w:lvlJc w:val="left"/>
      <w:pPr>
        <w:ind w:left="720" w:hanging="360"/>
      </w:pPr>
      <w:rPr>
        <w:rFonts w:ascii="Symbol" w:hAnsi="Symbol" w:hint="default"/>
        <w:color w:val="5096D0"/>
        <w:spacing w:val="0"/>
        <w:w w:val="100"/>
        <w:position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9382AAD"/>
    <w:multiLevelType w:val="hybridMultilevel"/>
    <w:tmpl w:val="1BDE9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E463EB"/>
    <w:multiLevelType w:val="hybridMultilevel"/>
    <w:tmpl w:val="041889A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1C4124F7"/>
    <w:multiLevelType w:val="hybridMultilevel"/>
    <w:tmpl w:val="B1CEAFFC"/>
    <w:lvl w:ilvl="0" w:tplc="080C0005">
      <w:start w:val="1"/>
      <w:numFmt w:val="bullet"/>
      <w:lvlText w:val=""/>
      <w:lvlJc w:val="left"/>
      <w:pPr>
        <w:tabs>
          <w:tab w:val="num" w:pos="360"/>
        </w:tabs>
        <w:ind w:left="360" w:hanging="360"/>
      </w:pPr>
      <w:rPr>
        <w:rFonts w:ascii="Wingdings" w:hAnsi="Wingdings" w:hint="default"/>
      </w:rPr>
    </w:lvl>
    <w:lvl w:ilvl="1" w:tplc="CDC8F72E" w:tentative="1">
      <w:start w:val="1"/>
      <w:numFmt w:val="decimal"/>
      <w:lvlText w:val="%2)"/>
      <w:lvlJc w:val="left"/>
      <w:pPr>
        <w:tabs>
          <w:tab w:val="num" w:pos="1080"/>
        </w:tabs>
        <w:ind w:left="1080" w:hanging="360"/>
      </w:pPr>
    </w:lvl>
    <w:lvl w:ilvl="2" w:tplc="48BCA21E" w:tentative="1">
      <w:start w:val="1"/>
      <w:numFmt w:val="decimal"/>
      <w:lvlText w:val="%3)"/>
      <w:lvlJc w:val="left"/>
      <w:pPr>
        <w:tabs>
          <w:tab w:val="num" w:pos="1800"/>
        </w:tabs>
        <w:ind w:left="1800" w:hanging="360"/>
      </w:pPr>
    </w:lvl>
    <w:lvl w:ilvl="3" w:tplc="E08E3666" w:tentative="1">
      <w:start w:val="1"/>
      <w:numFmt w:val="decimal"/>
      <w:lvlText w:val="%4)"/>
      <w:lvlJc w:val="left"/>
      <w:pPr>
        <w:tabs>
          <w:tab w:val="num" w:pos="2520"/>
        </w:tabs>
        <w:ind w:left="2520" w:hanging="360"/>
      </w:pPr>
    </w:lvl>
    <w:lvl w:ilvl="4" w:tplc="6FC8E79A" w:tentative="1">
      <w:start w:val="1"/>
      <w:numFmt w:val="decimal"/>
      <w:lvlText w:val="%5)"/>
      <w:lvlJc w:val="left"/>
      <w:pPr>
        <w:tabs>
          <w:tab w:val="num" w:pos="3240"/>
        </w:tabs>
        <w:ind w:left="3240" w:hanging="360"/>
      </w:pPr>
    </w:lvl>
    <w:lvl w:ilvl="5" w:tplc="7D9095BA" w:tentative="1">
      <w:start w:val="1"/>
      <w:numFmt w:val="decimal"/>
      <w:lvlText w:val="%6)"/>
      <w:lvlJc w:val="left"/>
      <w:pPr>
        <w:tabs>
          <w:tab w:val="num" w:pos="3960"/>
        </w:tabs>
        <w:ind w:left="3960" w:hanging="360"/>
      </w:pPr>
    </w:lvl>
    <w:lvl w:ilvl="6" w:tplc="93BAAA46" w:tentative="1">
      <w:start w:val="1"/>
      <w:numFmt w:val="decimal"/>
      <w:lvlText w:val="%7)"/>
      <w:lvlJc w:val="left"/>
      <w:pPr>
        <w:tabs>
          <w:tab w:val="num" w:pos="4680"/>
        </w:tabs>
        <w:ind w:left="4680" w:hanging="360"/>
      </w:pPr>
    </w:lvl>
    <w:lvl w:ilvl="7" w:tplc="B92C5FA4" w:tentative="1">
      <w:start w:val="1"/>
      <w:numFmt w:val="decimal"/>
      <w:lvlText w:val="%8)"/>
      <w:lvlJc w:val="left"/>
      <w:pPr>
        <w:tabs>
          <w:tab w:val="num" w:pos="5400"/>
        </w:tabs>
        <w:ind w:left="5400" w:hanging="360"/>
      </w:pPr>
    </w:lvl>
    <w:lvl w:ilvl="8" w:tplc="ABAC70B2" w:tentative="1">
      <w:start w:val="1"/>
      <w:numFmt w:val="decimal"/>
      <w:lvlText w:val="%9)"/>
      <w:lvlJc w:val="left"/>
      <w:pPr>
        <w:tabs>
          <w:tab w:val="num" w:pos="6120"/>
        </w:tabs>
        <w:ind w:left="6120" w:hanging="360"/>
      </w:pPr>
    </w:lvl>
  </w:abstractNum>
  <w:abstractNum w:abstractNumId="12" w15:restartNumberingAfterBreak="0">
    <w:nsid w:val="1E240655"/>
    <w:multiLevelType w:val="hybridMultilevel"/>
    <w:tmpl w:val="2E6A192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0E65861"/>
    <w:multiLevelType w:val="hybridMultilevel"/>
    <w:tmpl w:val="7DDCCB2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2119069F"/>
    <w:multiLevelType w:val="hybridMultilevel"/>
    <w:tmpl w:val="3E2A211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24453433"/>
    <w:multiLevelType w:val="hybridMultilevel"/>
    <w:tmpl w:val="E3A61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1772FC"/>
    <w:multiLevelType w:val="hybridMultilevel"/>
    <w:tmpl w:val="EC8A05E6"/>
    <w:lvl w:ilvl="0" w:tplc="080C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68326FA"/>
    <w:multiLevelType w:val="hybridMultilevel"/>
    <w:tmpl w:val="E918C554"/>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6845802"/>
    <w:multiLevelType w:val="hybridMultilevel"/>
    <w:tmpl w:val="0B226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69F5C10"/>
    <w:multiLevelType w:val="hybridMultilevel"/>
    <w:tmpl w:val="CFCC774E"/>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15:restartNumberingAfterBreak="0">
    <w:nsid w:val="29E866D4"/>
    <w:multiLevelType w:val="hybridMultilevel"/>
    <w:tmpl w:val="1BA85BC6"/>
    <w:lvl w:ilvl="0" w:tplc="08090001">
      <w:start w:val="1"/>
      <w:numFmt w:val="bullet"/>
      <w:lvlText w:val=""/>
      <w:lvlJc w:val="left"/>
      <w:pPr>
        <w:ind w:left="360" w:hanging="360"/>
      </w:pPr>
      <w:rPr>
        <w:rFonts w:ascii="Symbol" w:hAnsi="Symbol" w:hint="default"/>
      </w:rPr>
    </w:lvl>
    <w:lvl w:ilvl="1" w:tplc="78B06E6A">
      <w:numFmt w:val="bullet"/>
      <w:lvlText w:val="-"/>
      <w:lvlJc w:val="left"/>
      <w:pPr>
        <w:ind w:left="1080" w:hanging="360"/>
      </w:pPr>
      <w:rPr>
        <w:rFonts w:ascii="Calibri Light" w:eastAsia="Times New Roman" w:hAnsi="Calibri Light" w:cs="Calibri Light"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AFA6CE5"/>
    <w:multiLevelType w:val="hybridMultilevel"/>
    <w:tmpl w:val="DBFE5B82"/>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2BF10673"/>
    <w:multiLevelType w:val="multilevel"/>
    <w:tmpl w:val="53D8DEA2"/>
    <w:lvl w:ilvl="0">
      <w:start w:val="2"/>
      <w:numFmt w:val="decimal"/>
      <w:lvlText w:val="%1"/>
      <w:lvlJc w:val="left"/>
      <w:pPr>
        <w:ind w:left="360" w:hanging="360"/>
      </w:pPr>
      <w:rPr>
        <w:rFonts w:hint="default"/>
      </w:rPr>
    </w:lvl>
    <w:lvl w:ilvl="1">
      <w:start w:val="3"/>
      <w:numFmt w:val="decimal"/>
      <w:lvlText w:val="%1.%2"/>
      <w:lvlJc w:val="left"/>
      <w:pPr>
        <w:ind w:left="1110" w:hanging="36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297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7800" w:hanging="1800"/>
      </w:pPr>
      <w:rPr>
        <w:rFonts w:hint="default"/>
      </w:rPr>
    </w:lvl>
  </w:abstractNum>
  <w:abstractNum w:abstractNumId="23" w15:restartNumberingAfterBreak="0">
    <w:nsid w:val="2C916538"/>
    <w:multiLevelType w:val="hybridMultilevel"/>
    <w:tmpl w:val="E1C0053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2CAF00D8"/>
    <w:multiLevelType w:val="hybridMultilevel"/>
    <w:tmpl w:val="0414DCA2"/>
    <w:lvl w:ilvl="0" w:tplc="080C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DC80F64"/>
    <w:multiLevelType w:val="hybridMultilevel"/>
    <w:tmpl w:val="2FBA63A4"/>
    <w:lvl w:ilvl="0" w:tplc="0C0A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0F13BF3"/>
    <w:multiLevelType w:val="multilevel"/>
    <w:tmpl w:val="2272C522"/>
    <w:lvl w:ilvl="0">
      <w:start w:val="1"/>
      <w:numFmt w:val="decimal"/>
      <w:lvlText w:val="%1."/>
      <w:lvlJc w:val="left"/>
      <w:pPr>
        <w:ind w:left="720" w:hanging="360"/>
      </w:pPr>
      <w:rPr>
        <w:rFonts w:hint="default"/>
      </w:rPr>
    </w:lvl>
    <w:lvl w:ilvl="1">
      <w:start w:val="1"/>
      <w:numFmt w:val="decimal"/>
      <w:lvlText w:val=".%2.%1"/>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7" w15:restartNumberingAfterBreak="0">
    <w:nsid w:val="31AC4271"/>
    <w:multiLevelType w:val="hybridMultilevel"/>
    <w:tmpl w:val="3A205274"/>
    <w:lvl w:ilvl="0" w:tplc="0C0A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51F2D8D"/>
    <w:multiLevelType w:val="hybridMultilevel"/>
    <w:tmpl w:val="9D461E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AFA4052"/>
    <w:multiLevelType w:val="hybridMultilevel"/>
    <w:tmpl w:val="2D6E4A9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0" w15:restartNumberingAfterBreak="0">
    <w:nsid w:val="3BDC216B"/>
    <w:multiLevelType w:val="hybridMultilevel"/>
    <w:tmpl w:val="8CD690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C636135"/>
    <w:multiLevelType w:val="multilevel"/>
    <w:tmpl w:val="53D8DEA2"/>
    <w:lvl w:ilvl="0">
      <w:start w:val="2"/>
      <w:numFmt w:val="decimal"/>
      <w:lvlText w:val="%1"/>
      <w:lvlJc w:val="left"/>
      <w:pPr>
        <w:ind w:left="360" w:hanging="360"/>
      </w:pPr>
      <w:rPr>
        <w:rFonts w:hint="default"/>
      </w:rPr>
    </w:lvl>
    <w:lvl w:ilvl="1">
      <w:start w:val="3"/>
      <w:numFmt w:val="decimal"/>
      <w:lvlText w:val="%1.%2"/>
      <w:lvlJc w:val="left"/>
      <w:pPr>
        <w:ind w:left="1110" w:hanging="36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297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7800" w:hanging="1800"/>
      </w:pPr>
      <w:rPr>
        <w:rFonts w:hint="default"/>
      </w:rPr>
    </w:lvl>
  </w:abstractNum>
  <w:abstractNum w:abstractNumId="32" w15:restartNumberingAfterBreak="0">
    <w:nsid w:val="3CD73EA4"/>
    <w:multiLevelType w:val="hybridMultilevel"/>
    <w:tmpl w:val="B92C4980"/>
    <w:lvl w:ilvl="0" w:tplc="080C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D4E0CFE"/>
    <w:multiLevelType w:val="hybridMultilevel"/>
    <w:tmpl w:val="2FDC6CD8"/>
    <w:lvl w:ilvl="0" w:tplc="080C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DFE00FD"/>
    <w:multiLevelType w:val="hybridMultilevel"/>
    <w:tmpl w:val="26D4E0AC"/>
    <w:lvl w:ilvl="0" w:tplc="7790488A">
      <w:start w:val="2"/>
      <w:numFmt w:val="bullet"/>
      <w:lvlText w:val="-"/>
      <w:lvlJc w:val="left"/>
      <w:pPr>
        <w:ind w:left="360" w:hanging="360"/>
      </w:pPr>
      <w:rPr>
        <w:rFonts w:ascii="Calibri Light" w:eastAsia="Times New Roman" w:hAnsi="Calibri Light"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ED11302"/>
    <w:multiLevelType w:val="multilevel"/>
    <w:tmpl w:val="7742AA9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3FB969DF"/>
    <w:multiLevelType w:val="hybridMultilevel"/>
    <w:tmpl w:val="E1E25744"/>
    <w:lvl w:ilvl="0" w:tplc="080C0001">
      <w:start w:val="1"/>
      <w:numFmt w:val="bullet"/>
      <w:lvlText w:val=""/>
      <w:lvlJc w:val="left"/>
      <w:pPr>
        <w:ind w:left="360" w:hanging="360"/>
      </w:pPr>
      <w:rPr>
        <w:rFonts w:ascii="Symbol" w:hAnsi="Symbol" w:hint="default"/>
      </w:rPr>
    </w:lvl>
    <w:lvl w:ilvl="1" w:tplc="080C0019">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7" w15:restartNumberingAfterBreak="0">
    <w:nsid w:val="46EF71F9"/>
    <w:multiLevelType w:val="hybridMultilevel"/>
    <w:tmpl w:val="472E201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4C730F50"/>
    <w:multiLevelType w:val="hybridMultilevel"/>
    <w:tmpl w:val="3DEC0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D625CE6"/>
    <w:multiLevelType w:val="hybridMultilevel"/>
    <w:tmpl w:val="9C6EC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DCF36D4"/>
    <w:multiLevelType w:val="multilevel"/>
    <w:tmpl w:val="491048DC"/>
    <w:lvl w:ilvl="0">
      <w:start w:val="1"/>
      <w:numFmt w:val="bullet"/>
      <w:lvlText w:val=""/>
      <w:lvlJc w:val="left"/>
      <w:pPr>
        <w:ind w:left="360" w:hanging="360"/>
      </w:pPr>
      <w:rPr>
        <w:rFonts w:ascii="Symbol" w:hAnsi="Symbol"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1" w15:restartNumberingAfterBreak="0">
    <w:nsid w:val="4FC46B5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04A6BD7"/>
    <w:multiLevelType w:val="hybridMultilevel"/>
    <w:tmpl w:val="BAFE201E"/>
    <w:lvl w:ilvl="0" w:tplc="080C0005">
      <w:start w:val="1"/>
      <w:numFmt w:val="bullet"/>
      <w:lvlText w:val=""/>
      <w:lvlJc w:val="left"/>
      <w:pPr>
        <w:ind w:left="360" w:hanging="360"/>
      </w:pPr>
      <w:rPr>
        <w:rFonts w:ascii="Wingdings" w:hAnsi="Wingdings" w:hint="default"/>
      </w:rPr>
    </w:lvl>
    <w:lvl w:ilvl="1" w:tplc="080C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552F2934"/>
    <w:multiLevelType w:val="hybridMultilevel"/>
    <w:tmpl w:val="E1B2E894"/>
    <w:lvl w:ilvl="0" w:tplc="080C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56303419"/>
    <w:multiLevelType w:val="hybridMultilevel"/>
    <w:tmpl w:val="DCB47CA2"/>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63E4C53"/>
    <w:multiLevelType w:val="hybridMultilevel"/>
    <w:tmpl w:val="BB728D1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6" w15:restartNumberingAfterBreak="0">
    <w:nsid w:val="58A45D95"/>
    <w:multiLevelType w:val="hybridMultilevel"/>
    <w:tmpl w:val="D3D63790"/>
    <w:lvl w:ilvl="0" w:tplc="080C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5B1B6152"/>
    <w:multiLevelType w:val="hybridMultilevel"/>
    <w:tmpl w:val="C58620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5F5B60D2"/>
    <w:multiLevelType w:val="hybridMultilevel"/>
    <w:tmpl w:val="372E6F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61C17ECA"/>
    <w:multiLevelType w:val="hybridMultilevel"/>
    <w:tmpl w:val="B75EFF3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0" w15:restartNumberingAfterBreak="0">
    <w:nsid w:val="6617439E"/>
    <w:multiLevelType w:val="hybridMultilevel"/>
    <w:tmpl w:val="869CA30A"/>
    <w:lvl w:ilvl="0" w:tplc="080C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66575CB8"/>
    <w:multiLevelType w:val="hybridMultilevel"/>
    <w:tmpl w:val="98486EB2"/>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2" w15:restartNumberingAfterBreak="0">
    <w:nsid w:val="66EA6BFF"/>
    <w:multiLevelType w:val="hybridMultilevel"/>
    <w:tmpl w:val="9D461E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6A3C52F5"/>
    <w:multiLevelType w:val="hybridMultilevel"/>
    <w:tmpl w:val="6580443C"/>
    <w:lvl w:ilvl="0" w:tplc="2842C49E">
      <w:start w:val="1"/>
      <w:numFmt w:val="upp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4" w15:restartNumberingAfterBreak="0">
    <w:nsid w:val="6AAA4613"/>
    <w:multiLevelType w:val="hybridMultilevel"/>
    <w:tmpl w:val="9B5A41AA"/>
    <w:lvl w:ilvl="0" w:tplc="610447D4">
      <w:start w:val="1"/>
      <w:numFmt w:val="decimal"/>
      <w:lvlText w:val="%1."/>
      <w:lvlJc w:val="left"/>
      <w:pPr>
        <w:ind w:left="1080" w:hanging="360"/>
      </w:pPr>
      <w:rPr>
        <w:rFonts w:asciiTheme="majorHAnsi" w:hAnsiTheme="majorHAnsi" w:hint="default"/>
        <w:b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55" w15:restartNumberingAfterBreak="0">
    <w:nsid w:val="6ABF6863"/>
    <w:multiLevelType w:val="hybridMultilevel"/>
    <w:tmpl w:val="CBB8E1D8"/>
    <w:lvl w:ilvl="0" w:tplc="080C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6" w15:restartNumberingAfterBreak="0">
    <w:nsid w:val="6C891BB8"/>
    <w:multiLevelType w:val="hybridMultilevel"/>
    <w:tmpl w:val="47C25DC0"/>
    <w:lvl w:ilvl="0" w:tplc="080C0005">
      <w:start w:val="1"/>
      <w:numFmt w:val="bullet"/>
      <w:lvlText w:val=""/>
      <w:lvlJc w:val="left"/>
      <w:pPr>
        <w:tabs>
          <w:tab w:val="num" w:pos="360"/>
        </w:tabs>
        <w:ind w:left="360" w:hanging="360"/>
      </w:pPr>
      <w:rPr>
        <w:rFonts w:ascii="Wingdings" w:hAnsi="Wingdings" w:hint="default"/>
      </w:rPr>
    </w:lvl>
    <w:lvl w:ilvl="1" w:tplc="41884EBE" w:tentative="1">
      <w:start w:val="1"/>
      <w:numFmt w:val="decimal"/>
      <w:lvlText w:val="%2)"/>
      <w:lvlJc w:val="left"/>
      <w:pPr>
        <w:tabs>
          <w:tab w:val="num" w:pos="1080"/>
        </w:tabs>
        <w:ind w:left="1080" w:hanging="360"/>
      </w:pPr>
    </w:lvl>
    <w:lvl w:ilvl="2" w:tplc="5B2AE958" w:tentative="1">
      <w:start w:val="1"/>
      <w:numFmt w:val="decimal"/>
      <w:lvlText w:val="%3)"/>
      <w:lvlJc w:val="left"/>
      <w:pPr>
        <w:tabs>
          <w:tab w:val="num" w:pos="1800"/>
        </w:tabs>
        <w:ind w:left="1800" w:hanging="360"/>
      </w:pPr>
    </w:lvl>
    <w:lvl w:ilvl="3" w:tplc="8F60BFC0" w:tentative="1">
      <w:start w:val="1"/>
      <w:numFmt w:val="decimal"/>
      <w:lvlText w:val="%4)"/>
      <w:lvlJc w:val="left"/>
      <w:pPr>
        <w:tabs>
          <w:tab w:val="num" w:pos="2520"/>
        </w:tabs>
        <w:ind w:left="2520" w:hanging="360"/>
      </w:pPr>
    </w:lvl>
    <w:lvl w:ilvl="4" w:tplc="A9165BD8" w:tentative="1">
      <w:start w:val="1"/>
      <w:numFmt w:val="decimal"/>
      <w:lvlText w:val="%5)"/>
      <w:lvlJc w:val="left"/>
      <w:pPr>
        <w:tabs>
          <w:tab w:val="num" w:pos="3240"/>
        </w:tabs>
        <w:ind w:left="3240" w:hanging="360"/>
      </w:pPr>
    </w:lvl>
    <w:lvl w:ilvl="5" w:tplc="ECC01358" w:tentative="1">
      <w:start w:val="1"/>
      <w:numFmt w:val="decimal"/>
      <w:lvlText w:val="%6)"/>
      <w:lvlJc w:val="left"/>
      <w:pPr>
        <w:tabs>
          <w:tab w:val="num" w:pos="3960"/>
        </w:tabs>
        <w:ind w:left="3960" w:hanging="360"/>
      </w:pPr>
    </w:lvl>
    <w:lvl w:ilvl="6" w:tplc="62AAA974" w:tentative="1">
      <w:start w:val="1"/>
      <w:numFmt w:val="decimal"/>
      <w:lvlText w:val="%7)"/>
      <w:lvlJc w:val="left"/>
      <w:pPr>
        <w:tabs>
          <w:tab w:val="num" w:pos="4680"/>
        </w:tabs>
        <w:ind w:left="4680" w:hanging="360"/>
      </w:pPr>
    </w:lvl>
    <w:lvl w:ilvl="7" w:tplc="75049E66" w:tentative="1">
      <w:start w:val="1"/>
      <w:numFmt w:val="decimal"/>
      <w:lvlText w:val="%8)"/>
      <w:lvlJc w:val="left"/>
      <w:pPr>
        <w:tabs>
          <w:tab w:val="num" w:pos="5400"/>
        </w:tabs>
        <w:ind w:left="5400" w:hanging="360"/>
      </w:pPr>
    </w:lvl>
    <w:lvl w:ilvl="8" w:tplc="3BA6D02E" w:tentative="1">
      <w:start w:val="1"/>
      <w:numFmt w:val="decimal"/>
      <w:lvlText w:val="%9)"/>
      <w:lvlJc w:val="left"/>
      <w:pPr>
        <w:tabs>
          <w:tab w:val="num" w:pos="6120"/>
        </w:tabs>
        <w:ind w:left="6120" w:hanging="360"/>
      </w:pPr>
    </w:lvl>
  </w:abstractNum>
  <w:abstractNum w:abstractNumId="57" w15:restartNumberingAfterBreak="0">
    <w:nsid w:val="6D1B77E1"/>
    <w:multiLevelType w:val="hybridMultilevel"/>
    <w:tmpl w:val="81982C5C"/>
    <w:lvl w:ilvl="0" w:tplc="080C0001">
      <w:start w:val="1"/>
      <w:numFmt w:val="bullet"/>
      <w:lvlText w:val=""/>
      <w:lvlJc w:val="left"/>
      <w:pPr>
        <w:ind w:left="372" w:hanging="360"/>
      </w:pPr>
      <w:rPr>
        <w:rFonts w:ascii="Symbol" w:hAnsi="Symbol" w:hint="default"/>
      </w:rPr>
    </w:lvl>
    <w:lvl w:ilvl="1" w:tplc="080C0019" w:tentative="1">
      <w:start w:val="1"/>
      <w:numFmt w:val="lowerLetter"/>
      <w:lvlText w:val="%2."/>
      <w:lvlJc w:val="left"/>
      <w:pPr>
        <w:ind w:left="1092" w:hanging="360"/>
      </w:pPr>
    </w:lvl>
    <w:lvl w:ilvl="2" w:tplc="080C001B" w:tentative="1">
      <w:start w:val="1"/>
      <w:numFmt w:val="lowerRoman"/>
      <w:lvlText w:val="%3."/>
      <w:lvlJc w:val="right"/>
      <w:pPr>
        <w:ind w:left="1812" w:hanging="180"/>
      </w:pPr>
    </w:lvl>
    <w:lvl w:ilvl="3" w:tplc="080C000F" w:tentative="1">
      <w:start w:val="1"/>
      <w:numFmt w:val="decimal"/>
      <w:lvlText w:val="%4."/>
      <w:lvlJc w:val="left"/>
      <w:pPr>
        <w:ind w:left="2532" w:hanging="360"/>
      </w:pPr>
    </w:lvl>
    <w:lvl w:ilvl="4" w:tplc="080C0019" w:tentative="1">
      <w:start w:val="1"/>
      <w:numFmt w:val="lowerLetter"/>
      <w:lvlText w:val="%5."/>
      <w:lvlJc w:val="left"/>
      <w:pPr>
        <w:ind w:left="3252" w:hanging="360"/>
      </w:pPr>
    </w:lvl>
    <w:lvl w:ilvl="5" w:tplc="080C001B" w:tentative="1">
      <w:start w:val="1"/>
      <w:numFmt w:val="lowerRoman"/>
      <w:lvlText w:val="%6."/>
      <w:lvlJc w:val="right"/>
      <w:pPr>
        <w:ind w:left="3972" w:hanging="180"/>
      </w:pPr>
    </w:lvl>
    <w:lvl w:ilvl="6" w:tplc="080C000F" w:tentative="1">
      <w:start w:val="1"/>
      <w:numFmt w:val="decimal"/>
      <w:lvlText w:val="%7."/>
      <w:lvlJc w:val="left"/>
      <w:pPr>
        <w:ind w:left="4692" w:hanging="360"/>
      </w:pPr>
    </w:lvl>
    <w:lvl w:ilvl="7" w:tplc="080C0019" w:tentative="1">
      <w:start w:val="1"/>
      <w:numFmt w:val="lowerLetter"/>
      <w:lvlText w:val="%8."/>
      <w:lvlJc w:val="left"/>
      <w:pPr>
        <w:ind w:left="5412" w:hanging="360"/>
      </w:pPr>
    </w:lvl>
    <w:lvl w:ilvl="8" w:tplc="080C001B" w:tentative="1">
      <w:start w:val="1"/>
      <w:numFmt w:val="lowerRoman"/>
      <w:lvlText w:val="%9."/>
      <w:lvlJc w:val="right"/>
      <w:pPr>
        <w:ind w:left="6132" w:hanging="180"/>
      </w:pPr>
    </w:lvl>
  </w:abstractNum>
  <w:abstractNum w:abstractNumId="58" w15:restartNumberingAfterBreak="0">
    <w:nsid w:val="6E323DDB"/>
    <w:multiLevelType w:val="hybridMultilevel"/>
    <w:tmpl w:val="C1BE44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9" w15:restartNumberingAfterBreak="0">
    <w:nsid w:val="71EE14E1"/>
    <w:multiLevelType w:val="hybridMultilevel"/>
    <w:tmpl w:val="BC9C2ABA"/>
    <w:lvl w:ilvl="0" w:tplc="1CA2E034">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0" w15:restartNumberingAfterBreak="0">
    <w:nsid w:val="72685B7B"/>
    <w:multiLevelType w:val="hybridMultilevel"/>
    <w:tmpl w:val="A24E1500"/>
    <w:lvl w:ilvl="0" w:tplc="080C0005">
      <w:start w:val="1"/>
      <w:numFmt w:val="bullet"/>
      <w:lvlText w:val=""/>
      <w:lvlJc w:val="left"/>
      <w:pPr>
        <w:tabs>
          <w:tab w:val="num" w:pos="360"/>
        </w:tabs>
        <w:ind w:left="360" w:hanging="360"/>
      </w:pPr>
      <w:rPr>
        <w:rFonts w:ascii="Wingdings" w:hAnsi="Wingdings" w:hint="default"/>
      </w:rPr>
    </w:lvl>
    <w:lvl w:ilvl="1" w:tplc="5588C47E" w:tentative="1">
      <w:start w:val="1"/>
      <w:numFmt w:val="decimal"/>
      <w:lvlText w:val="%2)"/>
      <w:lvlJc w:val="left"/>
      <w:pPr>
        <w:tabs>
          <w:tab w:val="num" w:pos="1080"/>
        </w:tabs>
        <w:ind w:left="1080" w:hanging="360"/>
      </w:pPr>
    </w:lvl>
    <w:lvl w:ilvl="2" w:tplc="BFEA1B08" w:tentative="1">
      <w:start w:val="1"/>
      <w:numFmt w:val="decimal"/>
      <w:lvlText w:val="%3)"/>
      <w:lvlJc w:val="left"/>
      <w:pPr>
        <w:tabs>
          <w:tab w:val="num" w:pos="1800"/>
        </w:tabs>
        <w:ind w:left="1800" w:hanging="360"/>
      </w:pPr>
    </w:lvl>
    <w:lvl w:ilvl="3" w:tplc="83E42774" w:tentative="1">
      <w:start w:val="1"/>
      <w:numFmt w:val="decimal"/>
      <w:lvlText w:val="%4)"/>
      <w:lvlJc w:val="left"/>
      <w:pPr>
        <w:tabs>
          <w:tab w:val="num" w:pos="2520"/>
        </w:tabs>
        <w:ind w:left="2520" w:hanging="360"/>
      </w:pPr>
    </w:lvl>
    <w:lvl w:ilvl="4" w:tplc="02A033AE" w:tentative="1">
      <w:start w:val="1"/>
      <w:numFmt w:val="decimal"/>
      <w:lvlText w:val="%5)"/>
      <w:lvlJc w:val="left"/>
      <w:pPr>
        <w:tabs>
          <w:tab w:val="num" w:pos="3240"/>
        </w:tabs>
        <w:ind w:left="3240" w:hanging="360"/>
      </w:pPr>
    </w:lvl>
    <w:lvl w:ilvl="5" w:tplc="FD38F9F0" w:tentative="1">
      <w:start w:val="1"/>
      <w:numFmt w:val="decimal"/>
      <w:lvlText w:val="%6)"/>
      <w:lvlJc w:val="left"/>
      <w:pPr>
        <w:tabs>
          <w:tab w:val="num" w:pos="3960"/>
        </w:tabs>
        <w:ind w:left="3960" w:hanging="360"/>
      </w:pPr>
    </w:lvl>
    <w:lvl w:ilvl="6" w:tplc="098E0A2C" w:tentative="1">
      <w:start w:val="1"/>
      <w:numFmt w:val="decimal"/>
      <w:lvlText w:val="%7)"/>
      <w:lvlJc w:val="left"/>
      <w:pPr>
        <w:tabs>
          <w:tab w:val="num" w:pos="4680"/>
        </w:tabs>
        <w:ind w:left="4680" w:hanging="360"/>
      </w:pPr>
    </w:lvl>
    <w:lvl w:ilvl="7" w:tplc="870439AC" w:tentative="1">
      <w:start w:val="1"/>
      <w:numFmt w:val="decimal"/>
      <w:lvlText w:val="%8)"/>
      <w:lvlJc w:val="left"/>
      <w:pPr>
        <w:tabs>
          <w:tab w:val="num" w:pos="5400"/>
        </w:tabs>
        <w:ind w:left="5400" w:hanging="360"/>
      </w:pPr>
    </w:lvl>
    <w:lvl w:ilvl="8" w:tplc="C8BE9840" w:tentative="1">
      <w:start w:val="1"/>
      <w:numFmt w:val="decimal"/>
      <w:lvlText w:val="%9)"/>
      <w:lvlJc w:val="left"/>
      <w:pPr>
        <w:tabs>
          <w:tab w:val="num" w:pos="6120"/>
        </w:tabs>
        <w:ind w:left="6120" w:hanging="360"/>
      </w:pPr>
    </w:lvl>
  </w:abstractNum>
  <w:abstractNum w:abstractNumId="61" w15:restartNumberingAfterBreak="0">
    <w:nsid w:val="738E4FF1"/>
    <w:multiLevelType w:val="multilevel"/>
    <w:tmpl w:val="BB74D83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741C2D1F"/>
    <w:multiLevelType w:val="hybridMultilevel"/>
    <w:tmpl w:val="97BEBE00"/>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3" w15:restartNumberingAfterBreak="0">
    <w:nsid w:val="74396FBC"/>
    <w:multiLevelType w:val="hybridMultilevel"/>
    <w:tmpl w:val="06BE1B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4" w15:restartNumberingAfterBreak="0">
    <w:nsid w:val="756D3832"/>
    <w:multiLevelType w:val="multilevel"/>
    <w:tmpl w:val="2162FD4E"/>
    <w:lvl w:ilvl="0">
      <w:start w:val="1"/>
      <w:numFmt w:val="bullet"/>
      <w:lvlText w:val=""/>
      <w:lvlJc w:val="left"/>
      <w:pPr>
        <w:ind w:left="360" w:hanging="360"/>
      </w:pPr>
      <w:rPr>
        <w:rFonts w:ascii="Symbol" w:hAnsi="Symbol"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5" w15:restartNumberingAfterBreak="0">
    <w:nsid w:val="76060467"/>
    <w:multiLevelType w:val="hybridMultilevel"/>
    <w:tmpl w:val="19B21FAA"/>
    <w:lvl w:ilvl="0" w:tplc="080C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77F83F8A"/>
    <w:multiLevelType w:val="hybridMultilevel"/>
    <w:tmpl w:val="A464113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7" w15:restartNumberingAfterBreak="0">
    <w:nsid w:val="782A3D8D"/>
    <w:multiLevelType w:val="hybridMultilevel"/>
    <w:tmpl w:val="F37A2B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8" w15:restartNumberingAfterBreak="0">
    <w:nsid w:val="7A4033C1"/>
    <w:multiLevelType w:val="hybridMultilevel"/>
    <w:tmpl w:val="51EC1ED6"/>
    <w:lvl w:ilvl="0" w:tplc="080C0005">
      <w:start w:val="1"/>
      <w:numFmt w:val="bullet"/>
      <w:lvlText w:val=""/>
      <w:lvlJc w:val="left"/>
      <w:pPr>
        <w:ind w:left="360" w:hanging="360"/>
      </w:pPr>
      <w:rPr>
        <w:rFonts w:ascii="Wingdings" w:hAnsi="Wingding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9" w15:restartNumberingAfterBreak="0">
    <w:nsid w:val="7AE626D5"/>
    <w:multiLevelType w:val="multilevel"/>
    <w:tmpl w:val="5888AF88"/>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11"/>
  </w:num>
  <w:num w:numId="3">
    <w:abstractNumId w:val="60"/>
  </w:num>
  <w:num w:numId="4">
    <w:abstractNumId w:val="56"/>
  </w:num>
  <w:num w:numId="5">
    <w:abstractNumId w:val="51"/>
  </w:num>
  <w:num w:numId="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9"/>
  </w:num>
  <w:num w:numId="11">
    <w:abstractNumId w:val="42"/>
  </w:num>
  <w:num w:numId="12">
    <w:abstractNumId w:val="40"/>
  </w:num>
  <w:num w:numId="13">
    <w:abstractNumId w:val="64"/>
  </w:num>
  <w:num w:numId="14">
    <w:abstractNumId w:val="66"/>
  </w:num>
  <w:num w:numId="15">
    <w:abstractNumId w:val="12"/>
  </w:num>
  <w:num w:numId="16">
    <w:abstractNumId w:val="15"/>
  </w:num>
  <w:num w:numId="17">
    <w:abstractNumId w:val="20"/>
  </w:num>
  <w:num w:numId="18">
    <w:abstractNumId w:val="47"/>
  </w:num>
  <w:num w:numId="19">
    <w:abstractNumId w:val="48"/>
  </w:num>
  <w:num w:numId="20">
    <w:abstractNumId w:val="30"/>
  </w:num>
  <w:num w:numId="21">
    <w:abstractNumId w:val="3"/>
  </w:num>
  <w:num w:numId="22">
    <w:abstractNumId w:val="55"/>
  </w:num>
  <w:num w:numId="23">
    <w:abstractNumId w:val="6"/>
  </w:num>
  <w:num w:numId="24">
    <w:abstractNumId w:val="17"/>
  </w:num>
  <w:num w:numId="25">
    <w:abstractNumId w:val="34"/>
  </w:num>
  <w:num w:numId="26">
    <w:abstractNumId w:val="16"/>
  </w:num>
  <w:num w:numId="27">
    <w:abstractNumId w:val="68"/>
  </w:num>
  <w:num w:numId="28">
    <w:abstractNumId w:val="57"/>
  </w:num>
  <w:num w:numId="29">
    <w:abstractNumId w:val="50"/>
  </w:num>
  <w:num w:numId="30">
    <w:abstractNumId w:val="33"/>
  </w:num>
  <w:num w:numId="31">
    <w:abstractNumId w:val="44"/>
  </w:num>
  <w:num w:numId="32">
    <w:abstractNumId w:val="65"/>
  </w:num>
  <w:num w:numId="33">
    <w:abstractNumId w:val="32"/>
  </w:num>
  <w:num w:numId="34">
    <w:abstractNumId w:val="43"/>
  </w:num>
  <w:num w:numId="35">
    <w:abstractNumId w:val="46"/>
  </w:num>
  <w:num w:numId="36">
    <w:abstractNumId w:val="24"/>
  </w:num>
  <w:num w:numId="37">
    <w:abstractNumId w:val="36"/>
  </w:num>
  <w:num w:numId="38">
    <w:abstractNumId w:val="8"/>
  </w:num>
  <w:num w:numId="39">
    <w:abstractNumId w:val="27"/>
  </w:num>
  <w:num w:numId="40">
    <w:abstractNumId w:val="58"/>
  </w:num>
  <w:num w:numId="41">
    <w:abstractNumId w:val="22"/>
  </w:num>
  <w:num w:numId="42">
    <w:abstractNumId w:val="13"/>
  </w:num>
  <w:num w:numId="43">
    <w:abstractNumId w:val="0"/>
  </w:num>
  <w:num w:numId="44">
    <w:abstractNumId w:val="49"/>
  </w:num>
  <w:num w:numId="45">
    <w:abstractNumId w:val="67"/>
  </w:num>
  <w:num w:numId="46">
    <w:abstractNumId w:val="25"/>
  </w:num>
  <w:num w:numId="47">
    <w:abstractNumId w:val="62"/>
  </w:num>
  <w:num w:numId="48">
    <w:abstractNumId w:val="14"/>
  </w:num>
  <w:num w:numId="49">
    <w:abstractNumId w:val="19"/>
  </w:num>
  <w:num w:numId="50">
    <w:abstractNumId w:val="7"/>
  </w:num>
  <w:num w:numId="51">
    <w:abstractNumId w:val="10"/>
  </w:num>
  <w:num w:numId="52">
    <w:abstractNumId w:val="45"/>
  </w:num>
  <w:num w:numId="53">
    <w:abstractNumId w:val="23"/>
  </w:num>
  <w:num w:numId="54">
    <w:abstractNumId w:val="4"/>
  </w:num>
  <w:num w:numId="55">
    <w:abstractNumId w:val="59"/>
  </w:num>
  <w:num w:numId="56">
    <w:abstractNumId w:val="63"/>
  </w:num>
  <w:num w:numId="57">
    <w:abstractNumId w:val="28"/>
  </w:num>
  <w:num w:numId="58">
    <w:abstractNumId w:val="52"/>
  </w:num>
  <w:num w:numId="59">
    <w:abstractNumId w:val="21"/>
  </w:num>
  <w:num w:numId="60">
    <w:abstractNumId w:val="1"/>
  </w:num>
  <w:num w:numId="61">
    <w:abstractNumId w:val="38"/>
  </w:num>
  <w:num w:numId="62">
    <w:abstractNumId w:val="18"/>
  </w:num>
  <w:num w:numId="63">
    <w:abstractNumId w:val="9"/>
  </w:num>
  <w:num w:numId="64">
    <w:abstractNumId w:val="39"/>
  </w:num>
  <w:num w:numId="65">
    <w:abstractNumId w:val="37"/>
  </w:num>
  <w:num w:numId="66">
    <w:abstractNumId w:val="31"/>
  </w:num>
  <w:num w:numId="67">
    <w:abstractNumId w:val="35"/>
  </w:num>
  <w:num w:numId="68">
    <w:abstractNumId w:val="61"/>
  </w:num>
  <w:num w:numId="69">
    <w:abstractNumId w:val="41"/>
  </w:num>
  <w:num w:numId="70">
    <w:abstractNumId w:val="2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F1D"/>
    <w:rsid w:val="00000B2A"/>
    <w:rsid w:val="000020EE"/>
    <w:rsid w:val="000034EE"/>
    <w:rsid w:val="00005B39"/>
    <w:rsid w:val="00007E53"/>
    <w:rsid w:val="00010705"/>
    <w:rsid w:val="00011481"/>
    <w:rsid w:val="00012405"/>
    <w:rsid w:val="000125E3"/>
    <w:rsid w:val="0001295F"/>
    <w:rsid w:val="00014A3A"/>
    <w:rsid w:val="00020E17"/>
    <w:rsid w:val="00020F9F"/>
    <w:rsid w:val="00022B5F"/>
    <w:rsid w:val="00022BFE"/>
    <w:rsid w:val="00022EB5"/>
    <w:rsid w:val="000260C3"/>
    <w:rsid w:val="0003206C"/>
    <w:rsid w:val="00035C98"/>
    <w:rsid w:val="00036CAE"/>
    <w:rsid w:val="00041A4E"/>
    <w:rsid w:val="0004201B"/>
    <w:rsid w:val="000471BF"/>
    <w:rsid w:val="00050065"/>
    <w:rsid w:val="00051FA0"/>
    <w:rsid w:val="00053872"/>
    <w:rsid w:val="000538F7"/>
    <w:rsid w:val="0005461E"/>
    <w:rsid w:val="00054BEC"/>
    <w:rsid w:val="0005594B"/>
    <w:rsid w:val="000619F2"/>
    <w:rsid w:val="0006230D"/>
    <w:rsid w:val="00062C9C"/>
    <w:rsid w:val="00063DB2"/>
    <w:rsid w:val="000646D1"/>
    <w:rsid w:val="00066167"/>
    <w:rsid w:val="00066A8E"/>
    <w:rsid w:val="00071EFB"/>
    <w:rsid w:val="0007219D"/>
    <w:rsid w:val="00073AF4"/>
    <w:rsid w:val="00082D40"/>
    <w:rsid w:val="00084E8D"/>
    <w:rsid w:val="00085E39"/>
    <w:rsid w:val="00087427"/>
    <w:rsid w:val="00092705"/>
    <w:rsid w:val="0009553F"/>
    <w:rsid w:val="00096174"/>
    <w:rsid w:val="00097196"/>
    <w:rsid w:val="000A1B37"/>
    <w:rsid w:val="000A47DE"/>
    <w:rsid w:val="000A4F62"/>
    <w:rsid w:val="000A6037"/>
    <w:rsid w:val="000A61F4"/>
    <w:rsid w:val="000A7B0B"/>
    <w:rsid w:val="000B0AB5"/>
    <w:rsid w:val="000B1FC9"/>
    <w:rsid w:val="000B5C5C"/>
    <w:rsid w:val="000B64D5"/>
    <w:rsid w:val="000B695C"/>
    <w:rsid w:val="000C0D68"/>
    <w:rsid w:val="000C282E"/>
    <w:rsid w:val="000C77F3"/>
    <w:rsid w:val="000C7B25"/>
    <w:rsid w:val="000C7E64"/>
    <w:rsid w:val="000D14ED"/>
    <w:rsid w:val="000D31F3"/>
    <w:rsid w:val="000D3BDA"/>
    <w:rsid w:val="000D7A8B"/>
    <w:rsid w:val="000E03C1"/>
    <w:rsid w:val="000E1D36"/>
    <w:rsid w:val="000F150E"/>
    <w:rsid w:val="000F31B3"/>
    <w:rsid w:val="000F3B12"/>
    <w:rsid w:val="000F4C26"/>
    <w:rsid w:val="000F6E3E"/>
    <w:rsid w:val="000F7573"/>
    <w:rsid w:val="001027B3"/>
    <w:rsid w:val="0010499D"/>
    <w:rsid w:val="00107513"/>
    <w:rsid w:val="00107589"/>
    <w:rsid w:val="0010792C"/>
    <w:rsid w:val="00110916"/>
    <w:rsid w:val="001134AF"/>
    <w:rsid w:val="00113C30"/>
    <w:rsid w:val="001142FD"/>
    <w:rsid w:val="0011521A"/>
    <w:rsid w:val="001159DD"/>
    <w:rsid w:val="0012129F"/>
    <w:rsid w:val="00122338"/>
    <w:rsid w:val="001249FE"/>
    <w:rsid w:val="0012647A"/>
    <w:rsid w:val="0013165D"/>
    <w:rsid w:val="00131F5A"/>
    <w:rsid w:val="0013359A"/>
    <w:rsid w:val="001365F1"/>
    <w:rsid w:val="0013779D"/>
    <w:rsid w:val="00141AE1"/>
    <w:rsid w:val="00142C4C"/>
    <w:rsid w:val="00142FC7"/>
    <w:rsid w:val="00144E63"/>
    <w:rsid w:val="00147123"/>
    <w:rsid w:val="00147AA3"/>
    <w:rsid w:val="00147E22"/>
    <w:rsid w:val="001508C0"/>
    <w:rsid w:val="001528BF"/>
    <w:rsid w:val="00152A37"/>
    <w:rsid w:val="00152BA4"/>
    <w:rsid w:val="0015472A"/>
    <w:rsid w:val="001564ED"/>
    <w:rsid w:val="00156C4F"/>
    <w:rsid w:val="0016012B"/>
    <w:rsid w:val="001611BE"/>
    <w:rsid w:val="00162DDB"/>
    <w:rsid w:val="00163A00"/>
    <w:rsid w:val="00165D15"/>
    <w:rsid w:val="00171965"/>
    <w:rsid w:val="00171E71"/>
    <w:rsid w:val="00173AAF"/>
    <w:rsid w:val="00173E2F"/>
    <w:rsid w:val="00174D8D"/>
    <w:rsid w:val="0017773B"/>
    <w:rsid w:val="00183638"/>
    <w:rsid w:val="00184013"/>
    <w:rsid w:val="001847B7"/>
    <w:rsid w:val="001854BC"/>
    <w:rsid w:val="001911EA"/>
    <w:rsid w:val="00191B62"/>
    <w:rsid w:val="00192862"/>
    <w:rsid w:val="00192C8B"/>
    <w:rsid w:val="0019683E"/>
    <w:rsid w:val="00196AA2"/>
    <w:rsid w:val="00197A03"/>
    <w:rsid w:val="001A0F3E"/>
    <w:rsid w:val="001A16BA"/>
    <w:rsid w:val="001B08C6"/>
    <w:rsid w:val="001B1AB4"/>
    <w:rsid w:val="001B223F"/>
    <w:rsid w:val="001B2348"/>
    <w:rsid w:val="001B47FC"/>
    <w:rsid w:val="001B569A"/>
    <w:rsid w:val="001B7BB2"/>
    <w:rsid w:val="001C09D4"/>
    <w:rsid w:val="001C117A"/>
    <w:rsid w:val="001C764E"/>
    <w:rsid w:val="001D04CB"/>
    <w:rsid w:val="001D3F55"/>
    <w:rsid w:val="001D7770"/>
    <w:rsid w:val="001E10A3"/>
    <w:rsid w:val="001E3754"/>
    <w:rsid w:val="001E4875"/>
    <w:rsid w:val="001E73DE"/>
    <w:rsid w:val="001F24B3"/>
    <w:rsid w:val="001F3FAD"/>
    <w:rsid w:val="001F4B7B"/>
    <w:rsid w:val="001F68CA"/>
    <w:rsid w:val="001F7288"/>
    <w:rsid w:val="001F72EC"/>
    <w:rsid w:val="001F7443"/>
    <w:rsid w:val="002032E1"/>
    <w:rsid w:val="0020405E"/>
    <w:rsid w:val="0021048A"/>
    <w:rsid w:val="00210D7F"/>
    <w:rsid w:val="0021288C"/>
    <w:rsid w:val="002131CB"/>
    <w:rsid w:val="00213C92"/>
    <w:rsid w:val="0021496F"/>
    <w:rsid w:val="00216CE0"/>
    <w:rsid w:val="002170D8"/>
    <w:rsid w:val="00224364"/>
    <w:rsid w:val="00224A20"/>
    <w:rsid w:val="002257EF"/>
    <w:rsid w:val="00226264"/>
    <w:rsid w:val="00230835"/>
    <w:rsid w:val="00233A08"/>
    <w:rsid w:val="00234519"/>
    <w:rsid w:val="00235AE9"/>
    <w:rsid w:val="0023793F"/>
    <w:rsid w:val="002406E1"/>
    <w:rsid w:val="00241C98"/>
    <w:rsid w:val="0024551C"/>
    <w:rsid w:val="00246E69"/>
    <w:rsid w:val="002509A6"/>
    <w:rsid w:val="00251108"/>
    <w:rsid w:val="0025278E"/>
    <w:rsid w:val="00253279"/>
    <w:rsid w:val="00253CC7"/>
    <w:rsid w:val="002543FA"/>
    <w:rsid w:val="00260576"/>
    <w:rsid w:val="00262E86"/>
    <w:rsid w:val="002640A2"/>
    <w:rsid w:val="002670FB"/>
    <w:rsid w:val="00267A31"/>
    <w:rsid w:val="00272D7D"/>
    <w:rsid w:val="00272F23"/>
    <w:rsid w:val="00274102"/>
    <w:rsid w:val="0028053C"/>
    <w:rsid w:val="00282FEE"/>
    <w:rsid w:val="00285A63"/>
    <w:rsid w:val="002866C9"/>
    <w:rsid w:val="002909FB"/>
    <w:rsid w:val="00291DBE"/>
    <w:rsid w:val="00292652"/>
    <w:rsid w:val="00292A65"/>
    <w:rsid w:val="002A227D"/>
    <w:rsid w:val="002A3647"/>
    <w:rsid w:val="002A640F"/>
    <w:rsid w:val="002A7389"/>
    <w:rsid w:val="002B2385"/>
    <w:rsid w:val="002B2E5D"/>
    <w:rsid w:val="002B2F2B"/>
    <w:rsid w:val="002B3B92"/>
    <w:rsid w:val="002B3D47"/>
    <w:rsid w:val="002C1A4C"/>
    <w:rsid w:val="002C40FA"/>
    <w:rsid w:val="002C555B"/>
    <w:rsid w:val="002C6DCD"/>
    <w:rsid w:val="002D079C"/>
    <w:rsid w:val="002D1813"/>
    <w:rsid w:val="002D2822"/>
    <w:rsid w:val="002D54A3"/>
    <w:rsid w:val="002D61A2"/>
    <w:rsid w:val="002D7EFE"/>
    <w:rsid w:val="002E03D6"/>
    <w:rsid w:val="002E0D69"/>
    <w:rsid w:val="002E13C1"/>
    <w:rsid w:val="002E4318"/>
    <w:rsid w:val="002E667E"/>
    <w:rsid w:val="002E76C4"/>
    <w:rsid w:val="002F01F1"/>
    <w:rsid w:val="002F3CED"/>
    <w:rsid w:val="002F3FEF"/>
    <w:rsid w:val="00302646"/>
    <w:rsid w:val="00302714"/>
    <w:rsid w:val="0030754D"/>
    <w:rsid w:val="003077E2"/>
    <w:rsid w:val="00310C04"/>
    <w:rsid w:val="00311108"/>
    <w:rsid w:val="00312C8B"/>
    <w:rsid w:val="003143F2"/>
    <w:rsid w:val="003156C3"/>
    <w:rsid w:val="0031702A"/>
    <w:rsid w:val="00317308"/>
    <w:rsid w:val="003233FE"/>
    <w:rsid w:val="003248A5"/>
    <w:rsid w:val="00325D11"/>
    <w:rsid w:val="00327CCD"/>
    <w:rsid w:val="00330447"/>
    <w:rsid w:val="003309E6"/>
    <w:rsid w:val="0033134F"/>
    <w:rsid w:val="0033147B"/>
    <w:rsid w:val="00333985"/>
    <w:rsid w:val="0033654E"/>
    <w:rsid w:val="003379DA"/>
    <w:rsid w:val="003442AB"/>
    <w:rsid w:val="00344E7A"/>
    <w:rsid w:val="00346D92"/>
    <w:rsid w:val="0034703E"/>
    <w:rsid w:val="00351373"/>
    <w:rsid w:val="0035139D"/>
    <w:rsid w:val="00353C54"/>
    <w:rsid w:val="00354E68"/>
    <w:rsid w:val="00354F0A"/>
    <w:rsid w:val="00360C0A"/>
    <w:rsid w:val="00361E8F"/>
    <w:rsid w:val="00361F25"/>
    <w:rsid w:val="003643B3"/>
    <w:rsid w:val="00364E1B"/>
    <w:rsid w:val="00365BF1"/>
    <w:rsid w:val="003660C3"/>
    <w:rsid w:val="0036646B"/>
    <w:rsid w:val="00371861"/>
    <w:rsid w:val="00371D80"/>
    <w:rsid w:val="00372AA6"/>
    <w:rsid w:val="00374314"/>
    <w:rsid w:val="00374DE7"/>
    <w:rsid w:val="00376579"/>
    <w:rsid w:val="00376993"/>
    <w:rsid w:val="00380976"/>
    <w:rsid w:val="003834DC"/>
    <w:rsid w:val="00383F19"/>
    <w:rsid w:val="00384540"/>
    <w:rsid w:val="00384D06"/>
    <w:rsid w:val="00386187"/>
    <w:rsid w:val="003872AD"/>
    <w:rsid w:val="00390078"/>
    <w:rsid w:val="003927C0"/>
    <w:rsid w:val="00393F65"/>
    <w:rsid w:val="00395D4F"/>
    <w:rsid w:val="003971CF"/>
    <w:rsid w:val="003A0DA7"/>
    <w:rsid w:val="003A1883"/>
    <w:rsid w:val="003A44B0"/>
    <w:rsid w:val="003B2740"/>
    <w:rsid w:val="003B4FBE"/>
    <w:rsid w:val="003B54C6"/>
    <w:rsid w:val="003B662F"/>
    <w:rsid w:val="003B79D1"/>
    <w:rsid w:val="003C0149"/>
    <w:rsid w:val="003C0E18"/>
    <w:rsid w:val="003C1AC0"/>
    <w:rsid w:val="003C20FB"/>
    <w:rsid w:val="003C4408"/>
    <w:rsid w:val="003C6733"/>
    <w:rsid w:val="003C6F28"/>
    <w:rsid w:val="003C7A61"/>
    <w:rsid w:val="003D042C"/>
    <w:rsid w:val="003D10A4"/>
    <w:rsid w:val="003D14CD"/>
    <w:rsid w:val="003D3E91"/>
    <w:rsid w:val="003D5C51"/>
    <w:rsid w:val="003E0FD5"/>
    <w:rsid w:val="003E119D"/>
    <w:rsid w:val="003E230E"/>
    <w:rsid w:val="003E2F64"/>
    <w:rsid w:val="003E4CFB"/>
    <w:rsid w:val="003E609D"/>
    <w:rsid w:val="003E6467"/>
    <w:rsid w:val="003F1421"/>
    <w:rsid w:val="003F3910"/>
    <w:rsid w:val="003F45AA"/>
    <w:rsid w:val="003F6518"/>
    <w:rsid w:val="003F7C91"/>
    <w:rsid w:val="00406677"/>
    <w:rsid w:val="00407171"/>
    <w:rsid w:val="00411433"/>
    <w:rsid w:val="0041215B"/>
    <w:rsid w:val="0041463B"/>
    <w:rsid w:val="0041603B"/>
    <w:rsid w:val="00416847"/>
    <w:rsid w:val="00416B47"/>
    <w:rsid w:val="00420972"/>
    <w:rsid w:val="00423131"/>
    <w:rsid w:val="00424507"/>
    <w:rsid w:val="00431C05"/>
    <w:rsid w:val="00432689"/>
    <w:rsid w:val="00432EF9"/>
    <w:rsid w:val="00433A96"/>
    <w:rsid w:val="00434A33"/>
    <w:rsid w:val="00435D8E"/>
    <w:rsid w:val="00436CFB"/>
    <w:rsid w:val="004371CF"/>
    <w:rsid w:val="00440BFD"/>
    <w:rsid w:val="00442EA1"/>
    <w:rsid w:val="00451402"/>
    <w:rsid w:val="00452A91"/>
    <w:rsid w:val="00453FB0"/>
    <w:rsid w:val="00454FED"/>
    <w:rsid w:val="00455834"/>
    <w:rsid w:val="00456C19"/>
    <w:rsid w:val="00461A99"/>
    <w:rsid w:val="0046354F"/>
    <w:rsid w:val="004646EE"/>
    <w:rsid w:val="004649CC"/>
    <w:rsid w:val="004672B9"/>
    <w:rsid w:val="00467741"/>
    <w:rsid w:val="004720D6"/>
    <w:rsid w:val="00474B2A"/>
    <w:rsid w:val="00474E40"/>
    <w:rsid w:val="00476603"/>
    <w:rsid w:val="0047750E"/>
    <w:rsid w:val="00481A39"/>
    <w:rsid w:val="00482074"/>
    <w:rsid w:val="00482F3F"/>
    <w:rsid w:val="00484C45"/>
    <w:rsid w:val="00484C4F"/>
    <w:rsid w:val="0048599D"/>
    <w:rsid w:val="004877B3"/>
    <w:rsid w:val="00487DEC"/>
    <w:rsid w:val="00491FD5"/>
    <w:rsid w:val="00492092"/>
    <w:rsid w:val="004927F0"/>
    <w:rsid w:val="004942E4"/>
    <w:rsid w:val="00497378"/>
    <w:rsid w:val="004A0DA9"/>
    <w:rsid w:val="004A1850"/>
    <w:rsid w:val="004A23C0"/>
    <w:rsid w:val="004A3C30"/>
    <w:rsid w:val="004A6B8B"/>
    <w:rsid w:val="004B7EBC"/>
    <w:rsid w:val="004C1EAE"/>
    <w:rsid w:val="004C2F5F"/>
    <w:rsid w:val="004C53B8"/>
    <w:rsid w:val="004D209B"/>
    <w:rsid w:val="004D3397"/>
    <w:rsid w:val="004D53FB"/>
    <w:rsid w:val="004D682B"/>
    <w:rsid w:val="004D77B9"/>
    <w:rsid w:val="004E1531"/>
    <w:rsid w:val="004E15B1"/>
    <w:rsid w:val="004E1C1C"/>
    <w:rsid w:val="004E38AC"/>
    <w:rsid w:val="004E6019"/>
    <w:rsid w:val="004F056A"/>
    <w:rsid w:val="004F631E"/>
    <w:rsid w:val="005004BC"/>
    <w:rsid w:val="00501EBB"/>
    <w:rsid w:val="00504F77"/>
    <w:rsid w:val="00512A6E"/>
    <w:rsid w:val="00515FE6"/>
    <w:rsid w:val="00517E07"/>
    <w:rsid w:val="0052172B"/>
    <w:rsid w:val="00522B85"/>
    <w:rsid w:val="00523D49"/>
    <w:rsid w:val="00524425"/>
    <w:rsid w:val="00524DC7"/>
    <w:rsid w:val="0052729D"/>
    <w:rsid w:val="00527656"/>
    <w:rsid w:val="005303E4"/>
    <w:rsid w:val="00530A90"/>
    <w:rsid w:val="0053127D"/>
    <w:rsid w:val="00531CB9"/>
    <w:rsid w:val="00532F1F"/>
    <w:rsid w:val="00533429"/>
    <w:rsid w:val="00533E63"/>
    <w:rsid w:val="00535AB3"/>
    <w:rsid w:val="00536662"/>
    <w:rsid w:val="00540101"/>
    <w:rsid w:val="005411A7"/>
    <w:rsid w:val="0054125E"/>
    <w:rsid w:val="00542538"/>
    <w:rsid w:val="0054262E"/>
    <w:rsid w:val="00545248"/>
    <w:rsid w:val="00546786"/>
    <w:rsid w:val="005507B9"/>
    <w:rsid w:val="00551AA8"/>
    <w:rsid w:val="0055779C"/>
    <w:rsid w:val="00557CA1"/>
    <w:rsid w:val="00563665"/>
    <w:rsid w:val="00564156"/>
    <w:rsid w:val="00564C29"/>
    <w:rsid w:val="00565B48"/>
    <w:rsid w:val="00566174"/>
    <w:rsid w:val="00567156"/>
    <w:rsid w:val="00567923"/>
    <w:rsid w:val="00567AE9"/>
    <w:rsid w:val="005711CF"/>
    <w:rsid w:val="00571703"/>
    <w:rsid w:val="00573D18"/>
    <w:rsid w:val="00574238"/>
    <w:rsid w:val="005753A7"/>
    <w:rsid w:val="00576215"/>
    <w:rsid w:val="005778C3"/>
    <w:rsid w:val="00581668"/>
    <w:rsid w:val="00585895"/>
    <w:rsid w:val="00586371"/>
    <w:rsid w:val="00590F0C"/>
    <w:rsid w:val="00590F30"/>
    <w:rsid w:val="005939BE"/>
    <w:rsid w:val="00595952"/>
    <w:rsid w:val="005A0AB1"/>
    <w:rsid w:val="005A185D"/>
    <w:rsid w:val="005A1B42"/>
    <w:rsid w:val="005A2266"/>
    <w:rsid w:val="005A2E13"/>
    <w:rsid w:val="005A5F35"/>
    <w:rsid w:val="005A67F6"/>
    <w:rsid w:val="005A781E"/>
    <w:rsid w:val="005B1036"/>
    <w:rsid w:val="005B1D46"/>
    <w:rsid w:val="005B218A"/>
    <w:rsid w:val="005B2783"/>
    <w:rsid w:val="005B2F35"/>
    <w:rsid w:val="005B34AE"/>
    <w:rsid w:val="005B51D2"/>
    <w:rsid w:val="005B6418"/>
    <w:rsid w:val="005B702B"/>
    <w:rsid w:val="005B721E"/>
    <w:rsid w:val="005B779E"/>
    <w:rsid w:val="005B79D9"/>
    <w:rsid w:val="005C29A5"/>
    <w:rsid w:val="005C4977"/>
    <w:rsid w:val="005C4CC3"/>
    <w:rsid w:val="005C566D"/>
    <w:rsid w:val="005C7A43"/>
    <w:rsid w:val="005E008A"/>
    <w:rsid w:val="005E15EA"/>
    <w:rsid w:val="005E27B8"/>
    <w:rsid w:val="005E3AA9"/>
    <w:rsid w:val="005E4F34"/>
    <w:rsid w:val="005E6238"/>
    <w:rsid w:val="005E79C1"/>
    <w:rsid w:val="005E7A16"/>
    <w:rsid w:val="005F39C0"/>
    <w:rsid w:val="005F3E3D"/>
    <w:rsid w:val="005F4743"/>
    <w:rsid w:val="005F4C39"/>
    <w:rsid w:val="005F710E"/>
    <w:rsid w:val="00600309"/>
    <w:rsid w:val="00600E51"/>
    <w:rsid w:val="00604DB1"/>
    <w:rsid w:val="00605D9A"/>
    <w:rsid w:val="0060656E"/>
    <w:rsid w:val="0060728C"/>
    <w:rsid w:val="00611872"/>
    <w:rsid w:val="00611C0B"/>
    <w:rsid w:val="00615A55"/>
    <w:rsid w:val="006165F2"/>
    <w:rsid w:val="0062011B"/>
    <w:rsid w:val="00621574"/>
    <w:rsid w:val="0062495B"/>
    <w:rsid w:val="00625CEC"/>
    <w:rsid w:val="00625E53"/>
    <w:rsid w:val="006261E2"/>
    <w:rsid w:val="006347BE"/>
    <w:rsid w:val="00634F16"/>
    <w:rsid w:val="0063539F"/>
    <w:rsid w:val="0063671C"/>
    <w:rsid w:val="00636F24"/>
    <w:rsid w:val="006414F7"/>
    <w:rsid w:val="0064571D"/>
    <w:rsid w:val="00645E4C"/>
    <w:rsid w:val="006469E5"/>
    <w:rsid w:val="00646BF6"/>
    <w:rsid w:val="006505D1"/>
    <w:rsid w:val="006510E1"/>
    <w:rsid w:val="00653FF4"/>
    <w:rsid w:val="00660072"/>
    <w:rsid w:val="00660BE5"/>
    <w:rsid w:val="00661E1E"/>
    <w:rsid w:val="0066200B"/>
    <w:rsid w:val="006645BC"/>
    <w:rsid w:val="00664CC5"/>
    <w:rsid w:val="00670610"/>
    <w:rsid w:val="006706E6"/>
    <w:rsid w:val="00671620"/>
    <w:rsid w:val="006724DE"/>
    <w:rsid w:val="006732A1"/>
    <w:rsid w:val="0067491E"/>
    <w:rsid w:val="00675847"/>
    <w:rsid w:val="00675A40"/>
    <w:rsid w:val="0067649F"/>
    <w:rsid w:val="006775F1"/>
    <w:rsid w:val="00680333"/>
    <w:rsid w:val="00680E96"/>
    <w:rsid w:val="00680FC6"/>
    <w:rsid w:val="006813AE"/>
    <w:rsid w:val="00685F59"/>
    <w:rsid w:val="006920E8"/>
    <w:rsid w:val="00693BBF"/>
    <w:rsid w:val="006946A6"/>
    <w:rsid w:val="00694939"/>
    <w:rsid w:val="00696CA2"/>
    <w:rsid w:val="00696EE4"/>
    <w:rsid w:val="0069777A"/>
    <w:rsid w:val="006A2564"/>
    <w:rsid w:val="006A2D40"/>
    <w:rsid w:val="006A38D8"/>
    <w:rsid w:val="006A491F"/>
    <w:rsid w:val="006A5173"/>
    <w:rsid w:val="006A75DC"/>
    <w:rsid w:val="006A7A3D"/>
    <w:rsid w:val="006B0505"/>
    <w:rsid w:val="006B0997"/>
    <w:rsid w:val="006B0CEF"/>
    <w:rsid w:val="006B7056"/>
    <w:rsid w:val="006C13B7"/>
    <w:rsid w:val="006C165A"/>
    <w:rsid w:val="006C2859"/>
    <w:rsid w:val="006C40DB"/>
    <w:rsid w:val="006C618F"/>
    <w:rsid w:val="006C7758"/>
    <w:rsid w:val="006C7FEB"/>
    <w:rsid w:val="006D1E7B"/>
    <w:rsid w:val="006D2FEE"/>
    <w:rsid w:val="006D3E79"/>
    <w:rsid w:val="006D5264"/>
    <w:rsid w:val="006D6553"/>
    <w:rsid w:val="006D6735"/>
    <w:rsid w:val="006D7C4A"/>
    <w:rsid w:val="006D7FF6"/>
    <w:rsid w:val="006E2A40"/>
    <w:rsid w:val="006E3AFB"/>
    <w:rsid w:val="006E43BF"/>
    <w:rsid w:val="006F09C9"/>
    <w:rsid w:val="006F0FF7"/>
    <w:rsid w:val="006F1D6C"/>
    <w:rsid w:val="006F28C7"/>
    <w:rsid w:val="006F2909"/>
    <w:rsid w:val="006F3EA5"/>
    <w:rsid w:val="006F4E95"/>
    <w:rsid w:val="006F5121"/>
    <w:rsid w:val="006F5C79"/>
    <w:rsid w:val="006F5D47"/>
    <w:rsid w:val="006F672D"/>
    <w:rsid w:val="006F7B5D"/>
    <w:rsid w:val="00702870"/>
    <w:rsid w:val="00702E2A"/>
    <w:rsid w:val="0070386F"/>
    <w:rsid w:val="0070427A"/>
    <w:rsid w:val="00707E2A"/>
    <w:rsid w:val="0071352C"/>
    <w:rsid w:val="00713843"/>
    <w:rsid w:val="00713B99"/>
    <w:rsid w:val="007175ED"/>
    <w:rsid w:val="00726487"/>
    <w:rsid w:val="007274B3"/>
    <w:rsid w:val="00731769"/>
    <w:rsid w:val="00732B92"/>
    <w:rsid w:val="007337E0"/>
    <w:rsid w:val="00733D14"/>
    <w:rsid w:val="00741555"/>
    <w:rsid w:val="00741F03"/>
    <w:rsid w:val="007440DE"/>
    <w:rsid w:val="00744959"/>
    <w:rsid w:val="00744E70"/>
    <w:rsid w:val="0074525E"/>
    <w:rsid w:val="0074590A"/>
    <w:rsid w:val="007463A6"/>
    <w:rsid w:val="00747F28"/>
    <w:rsid w:val="007506C4"/>
    <w:rsid w:val="00751387"/>
    <w:rsid w:val="007526CD"/>
    <w:rsid w:val="007534D8"/>
    <w:rsid w:val="00756563"/>
    <w:rsid w:val="007574A1"/>
    <w:rsid w:val="00760041"/>
    <w:rsid w:val="00760F70"/>
    <w:rsid w:val="007614D1"/>
    <w:rsid w:val="0076311E"/>
    <w:rsid w:val="007633F0"/>
    <w:rsid w:val="00764705"/>
    <w:rsid w:val="007650CF"/>
    <w:rsid w:val="00765203"/>
    <w:rsid w:val="0076615D"/>
    <w:rsid w:val="00770FF6"/>
    <w:rsid w:val="00772560"/>
    <w:rsid w:val="007739A0"/>
    <w:rsid w:val="00773F75"/>
    <w:rsid w:val="007750B6"/>
    <w:rsid w:val="00775FD3"/>
    <w:rsid w:val="00780DBC"/>
    <w:rsid w:val="007820DE"/>
    <w:rsid w:val="0078220C"/>
    <w:rsid w:val="007826E2"/>
    <w:rsid w:val="00782A1D"/>
    <w:rsid w:val="00783420"/>
    <w:rsid w:val="00784519"/>
    <w:rsid w:val="0078476F"/>
    <w:rsid w:val="00786B06"/>
    <w:rsid w:val="00787F42"/>
    <w:rsid w:val="007917BE"/>
    <w:rsid w:val="00794A65"/>
    <w:rsid w:val="00795E25"/>
    <w:rsid w:val="007A36CF"/>
    <w:rsid w:val="007A4D8F"/>
    <w:rsid w:val="007B0293"/>
    <w:rsid w:val="007B02F8"/>
    <w:rsid w:val="007B19A0"/>
    <w:rsid w:val="007B21C0"/>
    <w:rsid w:val="007B3628"/>
    <w:rsid w:val="007B7191"/>
    <w:rsid w:val="007B73AF"/>
    <w:rsid w:val="007B75B6"/>
    <w:rsid w:val="007C16BF"/>
    <w:rsid w:val="007C19B0"/>
    <w:rsid w:val="007C1FB3"/>
    <w:rsid w:val="007C4BF4"/>
    <w:rsid w:val="007C4F79"/>
    <w:rsid w:val="007C5F29"/>
    <w:rsid w:val="007C63FB"/>
    <w:rsid w:val="007D05AA"/>
    <w:rsid w:val="007D2D97"/>
    <w:rsid w:val="007D36B7"/>
    <w:rsid w:val="007D38C7"/>
    <w:rsid w:val="007D38DD"/>
    <w:rsid w:val="007D3D6E"/>
    <w:rsid w:val="007D415E"/>
    <w:rsid w:val="007D4717"/>
    <w:rsid w:val="007D6421"/>
    <w:rsid w:val="007D67A6"/>
    <w:rsid w:val="007D6FD7"/>
    <w:rsid w:val="007D72CB"/>
    <w:rsid w:val="007D7EF5"/>
    <w:rsid w:val="007E1ED3"/>
    <w:rsid w:val="007E2BF4"/>
    <w:rsid w:val="007E5FC6"/>
    <w:rsid w:val="007E6DE6"/>
    <w:rsid w:val="007E78C0"/>
    <w:rsid w:val="007F2A90"/>
    <w:rsid w:val="007F375A"/>
    <w:rsid w:val="007F7357"/>
    <w:rsid w:val="008043F9"/>
    <w:rsid w:val="00804EDF"/>
    <w:rsid w:val="00813CA2"/>
    <w:rsid w:val="00815F5C"/>
    <w:rsid w:val="00816C7E"/>
    <w:rsid w:val="00826155"/>
    <w:rsid w:val="00826CEA"/>
    <w:rsid w:val="0082795D"/>
    <w:rsid w:val="0083021C"/>
    <w:rsid w:val="00830BBC"/>
    <w:rsid w:val="00830CF0"/>
    <w:rsid w:val="00833743"/>
    <w:rsid w:val="00833BFF"/>
    <w:rsid w:val="00833F34"/>
    <w:rsid w:val="00834E1F"/>
    <w:rsid w:val="0084531D"/>
    <w:rsid w:val="008454C8"/>
    <w:rsid w:val="00847628"/>
    <w:rsid w:val="008507FE"/>
    <w:rsid w:val="0085130A"/>
    <w:rsid w:val="00851AEE"/>
    <w:rsid w:val="00852166"/>
    <w:rsid w:val="00854922"/>
    <w:rsid w:val="00854B77"/>
    <w:rsid w:val="00856838"/>
    <w:rsid w:val="00860F11"/>
    <w:rsid w:val="00862398"/>
    <w:rsid w:val="00862A18"/>
    <w:rsid w:val="008641E1"/>
    <w:rsid w:val="00865B6E"/>
    <w:rsid w:val="00865FC2"/>
    <w:rsid w:val="008660AA"/>
    <w:rsid w:val="00866F25"/>
    <w:rsid w:val="00867C27"/>
    <w:rsid w:val="00872306"/>
    <w:rsid w:val="00873BCB"/>
    <w:rsid w:val="00873E4F"/>
    <w:rsid w:val="0087569F"/>
    <w:rsid w:val="008757F3"/>
    <w:rsid w:val="00881662"/>
    <w:rsid w:val="008821DE"/>
    <w:rsid w:val="00883116"/>
    <w:rsid w:val="0088358C"/>
    <w:rsid w:val="008856F0"/>
    <w:rsid w:val="0088681C"/>
    <w:rsid w:val="00886951"/>
    <w:rsid w:val="00892029"/>
    <w:rsid w:val="008923E1"/>
    <w:rsid w:val="00893B62"/>
    <w:rsid w:val="008949AF"/>
    <w:rsid w:val="008956AA"/>
    <w:rsid w:val="00895913"/>
    <w:rsid w:val="00895940"/>
    <w:rsid w:val="008961BB"/>
    <w:rsid w:val="00896DB2"/>
    <w:rsid w:val="008A000B"/>
    <w:rsid w:val="008A134B"/>
    <w:rsid w:val="008A1558"/>
    <w:rsid w:val="008A2004"/>
    <w:rsid w:val="008A3348"/>
    <w:rsid w:val="008A52DB"/>
    <w:rsid w:val="008B0D8D"/>
    <w:rsid w:val="008B5E65"/>
    <w:rsid w:val="008B641C"/>
    <w:rsid w:val="008B6701"/>
    <w:rsid w:val="008B775F"/>
    <w:rsid w:val="008B7AC7"/>
    <w:rsid w:val="008C1DC8"/>
    <w:rsid w:val="008C2DB0"/>
    <w:rsid w:val="008C3336"/>
    <w:rsid w:val="008C434E"/>
    <w:rsid w:val="008C4D96"/>
    <w:rsid w:val="008C6A49"/>
    <w:rsid w:val="008C7B68"/>
    <w:rsid w:val="008D11E2"/>
    <w:rsid w:val="008D28A0"/>
    <w:rsid w:val="008D3175"/>
    <w:rsid w:val="008D7A24"/>
    <w:rsid w:val="008E0193"/>
    <w:rsid w:val="008E01FB"/>
    <w:rsid w:val="008E18A5"/>
    <w:rsid w:val="008E5784"/>
    <w:rsid w:val="008E642F"/>
    <w:rsid w:val="008E7A91"/>
    <w:rsid w:val="008F3D15"/>
    <w:rsid w:val="008F4FF1"/>
    <w:rsid w:val="008F744B"/>
    <w:rsid w:val="008F74BE"/>
    <w:rsid w:val="008F75BB"/>
    <w:rsid w:val="009005D3"/>
    <w:rsid w:val="00901390"/>
    <w:rsid w:val="0090396F"/>
    <w:rsid w:val="009046B4"/>
    <w:rsid w:val="00906292"/>
    <w:rsid w:val="00910C51"/>
    <w:rsid w:val="00910DE6"/>
    <w:rsid w:val="00914B95"/>
    <w:rsid w:val="00914C7E"/>
    <w:rsid w:val="009157B1"/>
    <w:rsid w:val="00915F7F"/>
    <w:rsid w:val="009169D0"/>
    <w:rsid w:val="00917B64"/>
    <w:rsid w:val="009206E3"/>
    <w:rsid w:val="0092268E"/>
    <w:rsid w:val="0092295C"/>
    <w:rsid w:val="00924A9F"/>
    <w:rsid w:val="00926F4B"/>
    <w:rsid w:val="00930105"/>
    <w:rsid w:val="00931050"/>
    <w:rsid w:val="00932902"/>
    <w:rsid w:val="009362F4"/>
    <w:rsid w:val="009369C5"/>
    <w:rsid w:val="009410E3"/>
    <w:rsid w:val="009418F9"/>
    <w:rsid w:val="0094355D"/>
    <w:rsid w:val="00944462"/>
    <w:rsid w:val="00946998"/>
    <w:rsid w:val="0094747E"/>
    <w:rsid w:val="0094770E"/>
    <w:rsid w:val="00952375"/>
    <w:rsid w:val="00955A49"/>
    <w:rsid w:val="00955CEA"/>
    <w:rsid w:val="009568B4"/>
    <w:rsid w:val="00957984"/>
    <w:rsid w:val="009602E3"/>
    <w:rsid w:val="0096087C"/>
    <w:rsid w:val="00961687"/>
    <w:rsid w:val="009621C6"/>
    <w:rsid w:val="00962563"/>
    <w:rsid w:val="00962F06"/>
    <w:rsid w:val="009632D6"/>
    <w:rsid w:val="009634E1"/>
    <w:rsid w:val="00965CD5"/>
    <w:rsid w:val="009662A6"/>
    <w:rsid w:val="00966DAE"/>
    <w:rsid w:val="0096701D"/>
    <w:rsid w:val="0096725F"/>
    <w:rsid w:val="00972C09"/>
    <w:rsid w:val="00972F66"/>
    <w:rsid w:val="009734BA"/>
    <w:rsid w:val="0097487D"/>
    <w:rsid w:val="00974D37"/>
    <w:rsid w:val="009773C1"/>
    <w:rsid w:val="009808AB"/>
    <w:rsid w:val="00980DF8"/>
    <w:rsid w:val="00984126"/>
    <w:rsid w:val="00984A25"/>
    <w:rsid w:val="00984BE3"/>
    <w:rsid w:val="009870FD"/>
    <w:rsid w:val="00990332"/>
    <w:rsid w:val="00990E06"/>
    <w:rsid w:val="00992872"/>
    <w:rsid w:val="00992CD4"/>
    <w:rsid w:val="009A1BDC"/>
    <w:rsid w:val="009A2F10"/>
    <w:rsid w:val="009A308C"/>
    <w:rsid w:val="009A32B7"/>
    <w:rsid w:val="009A3ACA"/>
    <w:rsid w:val="009A40FF"/>
    <w:rsid w:val="009A6878"/>
    <w:rsid w:val="009A6C40"/>
    <w:rsid w:val="009B3074"/>
    <w:rsid w:val="009B44A5"/>
    <w:rsid w:val="009B47A0"/>
    <w:rsid w:val="009B4BE2"/>
    <w:rsid w:val="009B5968"/>
    <w:rsid w:val="009B6F75"/>
    <w:rsid w:val="009C1B9C"/>
    <w:rsid w:val="009C3F42"/>
    <w:rsid w:val="009C40BF"/>
    <w:rsid w:val="009C429E"/>
    <w:rsid w:val="009C432F"/>
    <w:rsid w:val="009C7103"/>
    <w:rsid w:val="009C7A03"/>
    <w:rsid w:val="009D024F"/>
    <w:rsid w:val="009D0E9C"/>
    <w:rsid w:val="009D1157"/>
    <w:rsid w:val="009D4553"/>
    <w:rsid w:val="009D4796"/>
    <w:rsid w:val="009D58FF"/>
    <w:rsid w:val="009D5B8C"/>
    <w:rsid w:val="009E020A"/>
    <w:rsid w:val="009E3CB2"/>
    <w:rsid w:val="009E4431"/>
    <w:rsid w:val="009E5967"/>
    <w:rsid w:val="009E6D74"/>
    <w:rsid w:val="009E7850"/>
    <w:rsid w:val="009E7F14"/>
    <w:rsid w:val="009F1F68"/>
    <w:rsid w:val="009F3BE1"/>
    <w:rsid w:val="009F44F5"/>
    <w:rsid w:val="00A01056"/>
    <w:rsid w:val="00A01650"/>
    <w:rsid w:val="00A020AC"/>
    <w:rsid w:val="00A054B1"/>
    <w:rsid w:val="00A059C5"/>
    <w:rsid w:val="00A10355"/>
    <w:rsid w:val="00A10363"/>
    <w:rsid w:val="00A1173D"/>
    <w:rsid w:val="00A12A8F"/>
    <w:rsid w:val="00A135EB"/>
    <w:rsid w:val="00A141DA"/>
    <w:rsid w:val="00A161EC"/>
    <w:rsid w:val="00A2148C"/>
    <w:rsid w:val="00A216FE"/>
    <w:rsid w:val="00A21891"/>
    <w:rsid w:val="00A21E48"/>
    <w:rsid w:val="00A31F69"/>
    <w:rsid w:val="00A34518"/>
    <w:rsid w:val="00A352DD"/>
    <w:rsid w:val="00A354B2"/>
    <w:rsid w:val="00A3718E"/>
    <w:rsid w:val="00A40700"/>
    <w:rsid w:val="00A40788"/>
    <w:rsid w:val="00A40B04"/>
    <w:rsid w:val="00A44FF3"/>
    <w:rsid w:val="00A4573C"/>
    <w:rsid w:val="00A45891"/>
    <w:rsid w:val="00A475E4"/>
    <w:rsid w:val="00A47AEC"/>
    <w:rsid w:val="00A5051A"/>
    <w:rsid w:val="00A536EE"/>
    <w:rsid w:val="00A55745"/>
    <w:rsid w:val="00A56171"/>
    <w:rsid w:val="00A5694D"/>
    <w:rsid w:val="00A614EA"/>
    <w:rsid w:val="00A625FB"/>
    <w:rsid w:val="00A64E0D"/>
    <w:rsid w:val="00A72335"/>
    <w:rsid w:val="00A77368"/>
    <w:rsid w:val="00A80185"/>
    <w:rsid w:val="00A83FC4"/>
    <w:rsid w:val="00A846A0"/>
    <w:rsid w:val="00A85A5E"/>
    <w:rsid w:val="00A87239"/>
    <w:rsid w:val="00A90166"/>
    <w:rsid w:val="00A9059D"/>
    <w:rsid w:val="00A914A8"/>
    <w:rsid w:val="00A91A5B"/>
    <w:rsid w:val="00A93815"/>
    <w:rsid w:val="00A94E69"/>
    <w:rsid w:val="00A94F93"/>
    <w:rsid w:val="00AA3D3C"/>
    <w:rsid w:val="00AA58B6"/>
    <w:rsid w:val="00AB2C94"/>
    <w:rsid w:val="00AB31F6"/>
    <w:rsid w:val="00AB4C7B"/>
    <w:rsid w:val="00AB4FF0"/>
    <w:rsid w:val="00AB60AB"/>
    <w:rsid w:val="00AB71F2"/>
    <w:rsid w:val="00AB7AE4"/>
    <w:rsid w:val="00AC009A"/>
    <w:rsid w:val="00AC04D9"/>
    <w:rsid w:val="00AC0A07"/>
    <w:rsid w:val="00AC111E"/>
    <w:rsid w:val="00AC1674"/>
    <w:rsid w:val="00AC4F72"/>
    <w:rsid w:val="00AD1072"/>
    <w:rsid w:val="00AD2CEE"/>
    <w:rsid w:val="00AD52E8"/>
    <w:rsid w:val="00AF2DED"/>
    <w:rsid w:val="00AF308E"/>
    <w:rsid w:val="00AF3165"/>
    <w:rsid w:val="00AF3BA3"/>
    <w:rsid w:val="00AF634C"/>
    <w:rsid w:val="00AF758B"/>
    <w:rsid w:val="00AF7856"/>
    <w:rsid w:val="00B007DB"/>
    <w:rsid w:val="00B021E9"/>
    <w:rsid w:val="00B02D22"/>
    <w:rsid w:val="00B04E67"/>
    <w:rsid w:val="00B13AE2"/>
    <w:rsid w:val="00B13FDD"/>
    <w:rsid w:val="00B14DEC"/>
    <w:rsid w:val="00B14F5A"/>
    <w:rsid w:val="00B163E1"/>
    <w:rsid w:val="00B169A9"/>
    <w:rsid w:val="00B1770B"/>
    <w:rsid w:val="00B17875"/>
    <w:rsid w:val="00B20602"/>
    <w:rsid w:val="00B23644"/>
    <w:rsid w:val="00B243A9"/>
    <w:rsid w:val="00B34B0A"/>
    <w:rsid w:val="00B3624E"/>
    <w:rsid w:val="00B3784F"/>
    <w:rsid w:val="00B41072"/>
    <w:rsid w:val="00B472FA"/>
    <w:rsid w:val="00B52090"/>
    <w:rsid w:val="00B569FC"/>
    <w:rsid w:val="00B57E1B"/>
    <w:rsid w:val="00B60519"/>
    <w:rsid w:val="00B62D2D"/>
    <w:rsid w:val="00B62DE7"/>
    <w:rsid w:val="00B64051"/>
    <w:rsid w:val="00B648EC"/>
    <w:rsid w:val="00B65B35"/>
    <w:rsid w:val="00B66256"/>
    <w:rsid w:val="00B6796D"/>
    <w:rsid w:val="00B71141"/>
    <w:rsid w:val="00B711CA"/>
    <w:rsid w:val="00B7264E"/>
    <w:rsid w:val="00B72842"/>
    <w:rsid w:val="00B72899"/>
    <w:rsid w:val="00B7523D"/>
    <w:rsid w:val="00B75415"/>
    <w:rsid w:val="00B7769A"/>
    <w:rsid w:val="00B82D7F"/>
    <w:rsid w:val="00B845CF"/>
    <w:rsid w:val="00B8613E"/>
    <w:rsid w:val="00B873AC"/>
    <w:rsid w:val="00B90463"/>
    <w:rsid w:val="00B91586"/>
    <w:rsid w:val="00B91CC9"/>
    <w:rsid w:val="00B91E70"/>
    <w:rsid w:val="00B9291B"/>
    <w:rsid w:val="00B931CF"/>
    <w:rsid w:val="00B96FC1"/>
    <w:rsid w:val="00B972ED"/>
    <w:rsid w:val="00B97C2B"/>
    <w:rsid w:val="00BA09C9"/>
    <w:rsid w:val="00BA0DBD"/>
    <w:rsid w:val="00BA1AD4"/>
    <w:rsid w:val="00BA1F7E"/>
    <w:rsid w:val="00BA2830"/>
    <w:rsid w:val="00BA29F2"/>
    <w:rsid w:val="00BA3325"/>
    <w:rsid w:val="00BA7140"/>
    <w:rsid w:val="00BA7C99"/>
    <w:rsid w:val="00BB4F1D"/>
    <w:rsid w:val="00BB5551"/>
    <w:rsid w:val="00BC13FC"/>
    <w:rsid w:val="00BC1B95"/>
    <w:rsid w:val="00BC1E78"/>
    <w:rsid w:val="00BC6C1A"/>
    <w:rsid w:val="00BC7972"/>
    <w:rsid w:val="00BD38AD"/>
    <w:rsid w:val="00BD3BCA"/>
    <w:rsid w:val="00BD44B5"/>
    <w:rsid w:val="00BD4B04"/>
    <w:rsid w:val="00BE4EDF"/>
    <w:rsid w:val="00BE5426"/>
    <w:rsid w:val="00BE671A"/>
    <w:rsid w:val="00BE6866"/>
    <w:rsid w:val="00BE7AFF"/>
    <w:rsid w:val="00BF0A76"/>
    <w:rsid w:val="00BF3564"/>
    <w:rsid w:val="00BF5504"/>
    <w:rsid w:val="00C0054D"/>
    <w:rsid w:val="00C03D3B"/>
    <w:rsid w:val="00C048E1"/>
    <w:rsid w:val="00C05C2E"/>
    <w:rsid w:val="00C07332"/>
    <w:rsid w:val="00C10C11"/>
    <w:rsid w:val="00C11172"/>
    <w:rsid w:val="00C1176E"/>
    <w:rsid w:val="00C13342"/>
    <w:rsid w:val="00C1347D"/>
    <w:rsid w:val="00C13DC4"/>
    <w:rsid w:val="00C147BB"/>
    <w:rsid w:val="00C149ED"/>
    <w:rsid w:val="00C206EC"/>
    <w:rsid w:val="00C20B95"/>
    <w:rsid w:val="00C24FD3"/>
    <w:rsid w:val="00C25096"/>
    <w:rsid w:val="00C26C1B"/>
    <w:rsid w:val="00C26E55"/>
    <w:rsid w:val="00C34828"/>
    <w:rsid w:val="00C34E20"/>
    <w:rsid w:val="00C35183"/>
    <w:rsid w:val="00C416B9"/>
    <w:rsid w:val="00C41929"/>
    <w:rsid w:val="00C43F4A"/>
    <w:rsid w:val="00C4591A"/>
    <w:rsid w:val="00C54E2F"/>
    <w:rsid w:val="00C56223"/>
    <w:rsid w:val="00C57BBB"/>
    <w:rsid w:val="00C60C59"/>
    <w:rsid w:val="00C63C71"/>
    <w:rsid w:val="00C673BC"/>
    <w:rsid w:val="00C67B9B"/>
    <w:rsid w:val="00C700F1"/>
    <w:rsid w:val="00C731F1"/>
    <w:rsid w:val="00C75F86"/>
    <w:rsid w:val="00C804CC"/>
    <w:rsid w:val="00C80A7B"/>
    <w:rsid w:val="00C8171F"/>
    <w:rsid w:val="00C83C5B"/>
    <w:rsid w:val="00C846EC"/>
    <w:rsid w:val="00C84D74"/>
    <w:rsid w:val="00C85344"/>
    <w:rsid w:val="00C869E7"/>
    <w:rsid w:val="00C91593"/>
    <w:rsid w:val="00C923F9"/>
    <w:rsid w:val="00C9252F"/>
    <w:rsid w:val="00C949D3"/>
    <w:rsid w:val="00C94CE8"/>
    <w:rsid w:val="00C94E9B"/>
    <w:rsid w:val="00C95F53"/>
    <w:rsid w:val="00C97560"/>
    <w:rsid w:val="00CA2765"/>
    <w:rsid w:val="00CA7939"/>
    <w:rsid w:val="00CB1B00"/>
    <w:rsid w:val="00CB5654"/>
    <w:rsid w:val="00CB58B7"/>
    <w:rsid w:val="00CB6307"/>
    <w:rsid w:val="00CB6651"/>
    <w:rsid w:val="00CB66CC"/>
    <w:rsid w:val="00CB736D"/>
    <w:rsid w:val="00CB79ED"/>
    <w:rsid w:val="00CC12D3"/>
    <w:rsid w:val="00CC304D"/>
    <w:rsid w:val="00CC3468"/>
    <w:rsid w:val="00CD0058"/>
    <w:rsid w:val="00CD083D"/>
    <w:rsid w:val="00CD1148"/>
    <w:rsid w:val="00CD1B80"/>
    <w:rsid w:val="00CD1FF2"/>
    <w:rsid w:val="00CD22E9"/>
    <w:rsid w:val="00CD31B6"/>
    <w:rsid w:val="00CD5B28"/>
    <w:rsid w:val="00CD5F72"/>
    <w:rsid w:val="00CE089A"/>
    <w:rsid w:val="00CE1C16"/>
    <w:rsid w:val="00CE21CD"/>
    <w:rsid w:val="00CE27F1"/>
    <w:rsid w:val="00CE2C85"/>
    <w:rsid w:val="00CE36BF"/>
    <w:rsid w:val="00CE3812"/>
    <w:rsid w:val="00CE3A04"/>
    <w:rsid w:val="00CE4C8F"/>
    <w:rsid w:val="00CE74C3"/>
    <w:rsid w:val="00CE790E"/>
    <w:rsid w:val="00CF20EC"/>
    <w:rsid w:val="00CF243F"/>
    <w:rsid w:val="00CF5F55"/>
    <w:rsid w:val="00CF67C4"/>
    <w:rsid w:val="00CF72BD"/>
    <w:rsid w:val="00CF7E00"/>
    <w:rsid w:val="00CF7E34"/>
    <w:rsid w:val="00D019C2"/>
    <w:rsid w:val="00D02117"/>
    <w:rsid w:val="00D02168"/>
    <w:rsid w:val="00D02444"/>
    <w:rsid w:val="00D032E0"/>
    <w:rsid w:val="00D04BD9"/>
    <w:rsid w:val="00D05F57"/>
    <w:rsid w:val="00D06762"/>
    <w:rsid w:val="00D13F16"/>
    <w:rsid w:val="00D1629B"/>
    <w:rsid w:val="00D20CD3"/>
    <w:rsid w:val="00D20FD0"/>
    <w:rsid w:val="00D22B34"/>
    <w:rsid w:val="00D2491F"/>
    <w:rsid w:val="00D250FB"/>
    <w:rsid w:val="00D2652A"/>
    <w:rsid w:val="00D2671B"/>
    <w:rsid w:val="00D33BF4"/>
    <w:rsid w:val="00D36420"/>
    <w:rsid w:val="00D364F0"/>
    <w:rsid w:val="00D433DE"/>
    <w:rsid w:val="00D43425"/>
    <w:rsid w:val="00D43A41"/>
    <w:rsid w:val="00D53523"/>
    <w:rsid w:val="00D54117"/>
    <w:rsid w:val="00D553EF"/>
    <w:rsid w:val="00D60190"/>
    <w:rsid w:val="00D61C39"/>
    <w:rsid w:val="00D62D8F"/>
    <w:rsid w:val="00D62E3A"/>
    <w:rsid w:val="00D63857"/>
    <w:rsid w:val="00D66E59"/>
    <w:rsid w:val="00D721CE"/>
    <w:rsid w:val="00D72C2A"/>
    <w:rsid w:val="00D736FC"/>
    <w:rsid w:val="00D75348"/>
    <w:rsid w:val="00D81D3A"/>
    <w:rsid w:val="00D82552"/>
    <w:rsid w:val="00D82DA4"/>
    <w:rsid w:val="00D85436"/>
    <w:rsid w:val="00D874F7"/>
    <w:rsid w:val="00D87A7A"/>
    <w:rsid w:val="00D90002"/>
    <w:rsid w:val="00D91DAC"/>
    <w:rsid w:val="00D922B7"/>
    <w:rsid w:val="00D930A2"/>
    <w:rsid w:val="00D94687"/>
    <w:rsid w:val="00D94D62"/>
    <w:rsid w:val="00D95844"/>
    <w:rsid w:val="00D97491"/>
    <w:rsid w:val="00DA0372"/>
    <w:rsid w:val="00DA3879"/>
    <w:rsid w:val="00DA4A67"/>
    <w:rsid w:val="00DA63E7"/>
    <w:rsid w:val="00DA6BD0"/>
    <w:rsid w:val="00DA7040"/>
    <w:rsid w:val="00DA7152"/>
    <w:rsid w:val="00DA7A08"/>
    <w:rsid w:val="00DA7F85"/>
    <w:rsid w:val="00DB019E"/>
    <w:rsid w:val="00DB2940"/>
    <w:rsid w:val="00DB4787"/>
    <w:rsid w:val="00DB5504"/>
    <w:rsid w:val="00DB5F69"/>
    <w:rsid w:val="00DB6455"/>
    <w:rsid w:val="00DC0971"/>
    <w:rsid w:val="00DC09DD"/>
    <w:rsid w:val="00DC24CF"/>
    <w:rsid w:val="00DC37E6"/>
    <w:rsid w:val="00DC45F5"/>
    <w:rsid w:val="00DC653E"/>
    <w:rsid w:val="00DC71E5"/>
    <w:rsid w:val="00DD0D4F"/>
    <w:rsid w:val="00DD1250"/>
    <w:rsid w:val="00DD16C3"/>
    <w:rsid w:val="00DD1D82"/>
    <w:rsid w:val="00DD1F6E"/>
    <w:rsid w:val="00DD3606"/>
    <w:rsid w:val="00DD6828"/>
    <w:rsid w:val="00DD7759"/>
    <w:rsid w:val="00DE03B3"/>
    <w:rsid w:val="00DE08B2"/>
    <w:rsid w:val="00DE3FDA"/>
    <w:rsid w:val="00DE4D62"/>
    <w:rsid w:val="00DE6302"/>
    <w:rsid w:val="00DF12F7"/>
    <w:rsid w:val="00DF5140"/>
    <w:rsid w:val="00E00E68"/>
    <w:rsid w:val="00E05245"/>
    <w:rsid w:val="00E067A9"/>
    <w:rsid w:val="00E11961"/>
    <w:rsid w:val="00E124DB"/>
    <w:rsid w:val="00E130E6"/>
    <w:rsid w:val="00E1482E"/>
    <w:rsid w:val="00E14A78"/>
    <w:rsid w:val="00E2228D"/>
    <w:rsid w:val="00E24CB7"/>
    <w:rsid w:val="00E273D4"/>
    <w:rsid w:val="00E2781D"/>
    <w:rsid w:val="00E31F23"/>
    <w:rsid w:val="00E33620"/>
    <w:rsid w:val="00E35456"/>
    <w:rsid w:val="00E36895"/>
    <w:rsid w:val="00E37CA3"/>
    <w:rsid w:val="00E41616"/>
    <w:rsid w:val="00E417B8"/>
    <w:rsid w:val="00E42154"/>
    <w:rsid w:val="00E435AA"/>
    <w:rsid w:val="00E43910"/>
    <w:rsid w:val="00E47D2B"/>
    <w:rsid w:val="00E52932"/>
    <w:rsid w:val="00E53C74"/>
    <w:rsid w:val="00E53FAC"/>
    <w:rsid w:val="00E56BCE"/>
    <w:rsid w:val="00E60F06"/>
    <w:rsid w:val="00E62291"/>
    <w:rsid w:val="00E62768"/>
    <w:rsid w:val="00E63244"/>
    <w:rsid w:val="00E632F9"/>
    <w:rsid w:val="00E65AF4"/>
    <w:rsid w:val="00E65C5E"/>
    <w:rsid w:val="00E67018"/>
    <w:rsid w:val="00E73615"/>
    <w:rsid w:val="00E7596B"/>
    <w:rsid w:val="00E76921"/>
    <w:rsid w:val="00E80B2A"/>
    <w:rsid w:val="00E810B9"/>
    <w:rsid w:val="00E81298"/>
    <w:rsid w:val="00E8298A"/>
    <w:rsid w:val="00E8523A"/>
    <w:rsid w:val="00E8756B"/>
    <w:rsid w:val="00E91251"/>
    <w:rsid w:val="00E91F1F"/>
    <w:rsid w:val="00E93130"/>
    <w:rsid w:val="00E93142"/>
    <w:rsid w:val="00E94F52"/>
    <w:rsid w:val="00E95A95"/>
    <w:rsid w:val="00E96077"/>
    <w:rsid w:val="00E964E5"/>
    <w:rsid w:val="00EA49D8"/>
    <w:rsid w:val="00EB0929"/>
    <w:rsid w:val="00EB0969"/>
    <w:rsid w:val="00EB5D27"/>
    <w:rsid w:val="00EC046B"/>
    <w:rsid w:val="00EC2E85"/>
    <w:rsid w:val="00EC2EEC"/>
    <w:rsid w:val="00EC3BDA"/>
    <w:rsid w:val="00EC409D"/>
    <w:rsid w:val="00ED11D5"/>
    <w:rsid w:val="00ED29FC"/>
    <w:rsid w:val="00ED2BBF"/>
    <w:rsid w:val="00ED36AE"/>
    <w:rsid w:val="00ED6D89"/>
    <w:rsid w:val="00EE35BE"/>
    <w:rsid w:val="00EE3C52"/>
    <w:rsid w:val="00EE3D6D"/>
    <w:rsid w:val="00EE48C6"/>
    <w:rsid w:val="00EF1515"/>
    <w:rsid w:val="00EF3275"/>
    <w:rsid w:val="00EF3815"/>
    <w:rsid w:val="00EF433F"/>
    <w:rsid w:val="00EF5BF2"/>
    <w:rsid w:val="00EF6268"/>
    <w:rsid w:val="00EF796E"/>
    <w:rsid w:val="00EF7C1E"/>
    <w:rsid w:val="00F00BAF"/>
    <w:rsid w:val="00F01675"/>
    <w:rsid w:val="00F033B7"/>
    <w:rsid w:val="00F05CEF"/>
    <w:rsid w:val="00F069B1"/>
    <w:rsid w:val="00F078ED"/>
    <w:rsid w:val="00F10678"/>
    <w:rsid w:val="00F1165D"/>
    <w:rsid w:val="00F11672"/>
    <w:rsid w:val="00F11DC2"/>
    <w:rsid w:val="00F11E23"/>
    <w:rsid w:val="00F14CED"/>
    <w:rsid w:val="00F15798"/>
    <w:rsid w:val="00F16619"/>
    <w:rsid w:val="00F1762C"/>
    <w:rsid w:val="00F200C5"/>
    <w:rsid w:val="00F2071A"/>
    <w:rsid w:val="00F20B0C"/>
    <w:rsid w:val="00F2448F"/>
    <w:rsid w:val="00F2730A"/>
    <w:rsid w:val="00F30FE5"/>
    <w:rsid w:val="00F316E6"/>
    <w:rsid w:val="00F32585"/>
    <w:rsid w:val="00F325D3"/>
    <w:rsid w:val="00F34583"/>
    <w:rsid w:val="00F364D9"/>
    <w:rsid w:val="00F37378"/>
    <w:rsid w:val="00F41BB0"/>
    <w:rsid w:val="00F47990"/>
    <w:rsid w:val="00F47AC0"/>
    <w:rsid w:val="00F542B8"/>
    <w:rsid w:val="00F552AC"/>
    <w:rsid w:val="00F559AC"/>
    <w:rsid w:val="00F56745"/>
    <w:rsid w:val="00F6242F"/>
    <w:rsid w:val="00F66031"/>
    <w:rsid w:val="00F661BC"/>
    <w:rsid w:val="00F6781C"/>
    <w:rsid w:val="00F71C6E"/>
    <w:rsid w:val="00F73E95"/>
    <w:rsid w:val="00F744BD"/>
    <w:rsid w:val="00F74D23"/>
    <w:rsid w:val="00F810CD"/>
    <w:rsid w:val="00F81B16"/>
    <w:rsid w:val="00F8230C"/>
    <w:rsid w:val="00F8573A"/>
    <w:rsid w:val="00F8595A"/>
    <w:rsid w:val="00F85FAA"/>
    <w:rsid w:val="00F86BF2"/>
    <w:rsid w:val="00F86FA6"/>
    <w:rsid w:val="00F93765"/>
    <w:rsid w:val="00F94F25"/>
    <w:rsid w:val="00F957E2"/>
    <w:rsid w:val="00F9609D"/>
    <w:rsid w:val="00F969E9"/>
    <w:rsid w:val="00F971DE"/>
    <w:rsid w:val="00FA10FA"/>
    <w:rsid w:val="00FA12BD"/>
    <w:rsid w:val="00FA1A2C"/>
    <w:rsid w:val="00FA1B67"/>
    <w:rsid w:val="00FA1F8B"/>
    <w:rsid w:val="00FA262D"/>
    <w:rsid w:val="00FA348D"/>
    <w:rsid w:val="00FA5A64"/>
    <w:rsid w:val="00FA6B5B"/>
    <w:rsid w:val="00FA7368"/>
    <w:rsid w:val="00FB2A6A"/>
    <w:rsid w:val="00FB4C35"/>
    <w:rsid w:val="00FB4D14"/>
    <w:rsid w:val="00FB523D"/>
    <w:rsid w:val="00FB5875"/>
    <w:rsid w:val="00FB5EAD"/>
    <w:rsid w:val="00FB5FFC"/>
    <w:rsid w:val="00FB62AE"/>
    <w:rsid w:val="00FB6B2B"/>
    <w:rsid w:val="00FB6D36"/>
    <w:rsid w:val="00FB7220"/>
    <w:rsid w:val="00FC16EF"/>
    <w:rsid w:val="00FC2479"/>
    <w:rsid w:val="00FC4710"/>
    <w:rsid w:val="00FC5976"/>
    <w:rsid w:val="00FD24A9"/>
    <w:rsid w:val="00FD2545"/>
    <w:rsid w:val="00FE06CB"/>
    <w:rsid w:val="00FE2C74"/>
    <w:rsid w:val="00FE7FE5"/>
    <w:rsid w:val="00FF1967"/>
    <w:rsid w:val="00FF400E"/>
    <w:rsid w:val="00FF5893"/>
    <w:rsid w:val="00FF70F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D6C69CC"/>
  <w15:chartTrackingRefBased/>
  <w15:docId w15:val="{91D48C50-1B18-4CB0-8306-69870976F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BB4F1D"/>
    <w:pPr>
      <w:spacing w:after="0" w:line="240" w:lineRule="auto"/>
    </w:pPr>
    <w:rPr>
      <w:rFonts w:ascii="Times New Roman" w:eastAsia="Times New Roman" w:hAnsi="Times New Roman" w:cs="Times New Roman"/>
      <w:sz w:val="24"/>
      <w:szCs w:val="24"/>
      <w:lang w:val="en-GB" w:eastAsia="en-GB"/>
    </w:rPr>
  </w:style>
  <w:style w:type="paragraph" w:styleId="berschrift1">
    <w:name w:val="heading 1"/>
    <w:basedOn w:val="Standard"/>
    <w:next w:val="Standard"/>
    <w:link w:val="berschrift1Zchn"/>
    <w:uiPriority w:val="9"/>
    <w:qFormat/>
    <w:rsid w:val="00DB5F6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2E4318"/>
    <w:pPr>
      <w:keepNext/>
      <w:keepLines/>
      <w:spacing w:before="240" w:after="24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8923E1"/>
    <w:pPr>
      <w:keepNext/>
      <w:keepLines/>
      <w:spacing w:before="120" w:after="120"/>
      <w:outlineLvl w:val="2"/>
    </w:pPr>
    <w:rPr>
      <w:rFonts w:asciiTheme="majorHAnsi" w:eastAsiaTheme="majorEastAsia" w:hAnsiTheme="majorHAnsi" w:cstheme="majorBidi"/>
      <w:color w:val="1F4D78" w:themeColor="accent1" w:themeShade="7F"/>
      <w:sz w:val="28"/>
    </w:rPr>
  </w:style>
  <w:style w:type="paragraph" w:styleId="berschrift4">
    <w:name w:val="heading 4"/>
    <w:basedOn w:val="Standard"/>
    <w:next w:val="Standard"/>
    <w:link w:val="berschrift4Zchn"/>
    <w:uiPriority w:val="9"/>
    <w:unhideWhenUsed/>
    <w:qFormat/>
    <w:rsid w:val="00A47AEC"/>
    <w:pPr>
      <w:keepNext/>
      <w:keepLines/>
      <w:spacing w:before="4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unhideWhenUsed/>
    <w:qFormat/>
    <w:rsid w:val="00760F70"/>
    <w:pPr>
      <w:keepNext/>
      <w:keepLines/>
      <w:spacing w:before="40"/>
      <w:outlineLvl w:val="4"/>
    </w:pPr>
    <w:rPr>
      <w:rFonts w:asciiTheme="majorHAnsi" w:eastAsiaTheme="majorEastAsia" w:hAnsiTheme="majorHAnsi" w:cstheme="majorBidi"/>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B4F1D"/>
    <w:pPr>
      <w:ind w:left="720"/>
      <w:contextualSpacing/>
    </w:pPr>
  </w:style>
  <w:style w:type="character" w:styleId="Kommentarzeichen">
    <w:name w:val="annotation reference"/>
    <w:basedOn w:val="Absatz-Standardschriftart"/>
    <w:uiPriority w:val="99"/>
    <w:unhideWhenUsed/>
    <w:rsid w:val="00860F11"/>
    <w:rPr>
      <w:sz w:val="16"/>
      <w:szCs w:val="16"/>
    </w:rPr>
  </w:style>
  <w:style w:type="paragraph" w:styleId="Kommentartext">
    <w:name w:val="annotation text"/>
    <w:basedOn w:val="Standard"/>
    <w:link w:val="KommentartextZchn"/>
    <w:uiPriority w:val="99"/>
    <w:unhideWhenUsed/>
    <w:rsid w:val="00860F11"/>
    <w:rPr>
      <w:sz w:val="20"/>
      <w:szCs w:val="20"/>
    </w:rPr>
  </w:style>
  <w:style w:type="character" w:customStyle="1" w:styleId="KommentartextZchn">
    <w:name w:val="Kommentartext Zchn"/>
    <w:basedOn w:val="Absatz-Standardschriftart"/>
    <w:link w:val="Kommentartext"/>
    <w:uiPriority w:val="99"/>
    <w:rsid w:val="00860F11"/>
    <w:rPr>
      <w:rFonts w:ascii="Times New Roman" w:eastAsia="Times New Roman" w:hAnsi="Times New Roman" w:cs="Times New Roman"/>
      <w:sz w:val="20"/>
      <w:szCs w:val="20"/>
      <w:lang w:val="en-GB" w:eastAsia="en-GB"/>
    </w:rPr>
  </w:style>
  <w:style w:type="paragraph" w:styleId="Kommentarthema">
    <w:name w:val="annotation subject"/>
    <w:basedOn w:val="Kommentartext"/>
    <w:next w:val="Kommentartext"/>
    <w:link w:val="KommentarthemaZchn"/>
    <w:uiPriority w:val="99"/>
    <w:semiHidden/>
    <w:unhideWhenUsed/>
    <w:rsid w:val="00860F11"/>
    <w:rPr>
      <w:b/>
      <w:bCs/>
    </w:rPr>
  </w:style>
  <w:style w:type="character" w:customStyle="1" w:styleId="KommentarthemaZchn">
    <w:name w:val="Kommentarthema Zchn"/>
    <w:basedOn w:val="KommentartextZchn"/>
    <w:link w:val="Kommentarthema"/>
    <w:uiPriority w:val="99"/>
    <w:semiHidden/>
    <w:rsid w:val="00860F11"/>
    <w:rPr>
      <w:rFonts w:ascii="Times New Roman" w:eastAsia="Times New Roman" w:hAnsi="Times New Roman" w:cs="Times New Roman"/>
      <w:b/>
      <w:bCs/>
      <w:sz w:val="20"/>
      <w:szCs w:val="20"/>
      <w:lang w:val="en-GB" w:eastAsia="en-GB"/>
    </w:rPr>
  </w:style>
  <w:style w:type="paragraph" w:styleId="Sprechblasentext">
    <w:name w:val="Balloon Text"/>
    <w:basedOn w:val="Standard"/>
    <w:link w:val="SprechblasentextZchn"/>
    <w:uiPriority w:val="99"/>
    <w:semiHidden/>
    <w:unhideWhenUsed/>
    <w:rsid w:val="00860F1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60F11"/>
    <w:rPr>
      <w:rFonts w:ascii="Segoe UI" w:eastAsia="Times New Roman" w:hAnsi="Segoe UI" w:cs="Segoe UI"/>
      <w:sz w:val="18"/>
      <w:szCs w:val="18"/>
      <w:lang w:val="en-GB" w:eastAsia="en-GB"/>
    </w:rPr>
  </w:style>
  <w:style w:type="paragraph" w:styleId="Kopfzeile">
    <w:name w:val="header"/>
    <w:basedOn w:val="Standard"/>
    <w:link w:val="KopfzeileZchn"/>
    <w:uiPriority w:val="99"/>
    <w:rsid w:val="00361E8F"/>
    <w:pPr>
      <w:tabs>
        <w:tab w:val="center" w:pos="4536"/>
        <w:tab w:val="right" w:pos="9072"/>
      </w:tabs>
    </w:pPr>
  </w:style>
  <w:style w:type="character" w:customStyle="1" w:styleId="KopfzeileZchn">
    <w:name w:val="Kopfzeile Zchn"/>
    <w:basedOn w:val="Absatz-Standardschriftart"/>
    <w:link w:val="Kopfzeile"/>
    <w:uiPriority w:val="99"/>
    <w:rsid w:val="00361E8F"/>
    <w:rPr>
      <w:rFonts w:ascii="Times New Roman" w:eastAsia="Times New Roman" w:hAnsi="Times New Roman" w:cs="Times New Roman"/>
      <w:sz w:val="24"/>
      <w:szCs w:val="24"/>
      <w:lang w:val="en-GB" w:eastAsia="en-GB"/>
    </w:rPr>
  </w:style>
  <w:style w:type="paragraph" w:customStyle="1" w:styleId="STEMA-TEXT">
    <w:name w:val="STEMA-TEXT"/>
    <w:basedOn w:val="Standard"/>
    <w:link w:val="STEMA-TEXTChar"/>
    <w:qFormat/>
    <w:rsid w:val="00C10C11"/>
    <w:pPr>
      <w:spacing w:before="120" w:after="120" w:line="276" w:lineRule="auto"/>
      <w:jc w:val="both"/>
    </w:pPr>
    <w:rPr>
      <w:rFonts w:asciiTheme="majorHAnsi" w:hAnsiTheme="majorHAnsi" w:cs="Arial"/>
      <w:bCs/>
      <w:color w:val="262626" w:themeColor="text1" w:themeTint="D9"/>
      <w:szCs w:val="22"/>
    </w:rPr>
  </w:style>
  <w:style w:type="character" w:customStyle="1" w:styleId="STEMA-TEXTChar">
    <w:name w:val="STEMA-TEXT Char"/>
    <w:link w:val="STEMA-TEXT"/>
    <w:rsid w:val="00C10C11"/>
    <w:rPr>
      <w:rFonts w:asciiTheme="majorHAnsi" w:eastAsia="Times New Roman" w:hAnsiTheme="majorHAnsi" w:cs="Arial"/>
      <w:bCs/>
      <w:color w:val="262626" w:themeColor="text1" w:themeTint="D9"/>
      <w:sz w:val="24"/>
      <w:lang w:val="en-GB" w:eastAsia="en-GB"/>
    </w:rPr>
  </w:style>
  <w:style w:type="character" w:styleId="Hyperlink">
    <w:name w:val="Hyperlink"/>
    <w:uiPriority w:val="99"/>
    <w:unhideWhenUsed/>
    <w:rsid w:val="00C10C11"/>
    <w:rPr>
      <w:color w:val="0000FF"/>
      <w:u w:val="single"/>
    </w:rPr>
  </w:style>
  <w:style w:type="paragraph" w:styleId="Funotentext">
    <w:name w:val="footnote text"/>
    <w:basedOn w:val="Standard"/>
    <w:link w:val="FunotentextZchn"/>
    <w:uiPriority w:val="99"/>
    <w:rsid w:val="00C10C11"/>
    <w:rPr>
      <w:sz w:val="20"/>
      <w:szCs w:val="20"/>
    </w:rPr>
  </w:style>
  <w:style w:type="character" w:customStyle="1" w:styleId="FunotentextZchn">
    <w:name w:val="Fußnotentext Zchn"/>
    <w:basedOn w:val="Absatz-Standardschriftart"/>
    <w:link w:val="Funotentext"/>
    <w:uiPriority w:val="99"/>
    <w:rsid w:val="00C10C11"/>
    <w:rPr>
      <w:rFonts w:ascii="Times New Roman" w:eastAsia="Times New Roman" w:hAnsi="Times New Roman" w:cs="Times New Roman"/>
      <w:sz w:val="20"/>
      <w:szCs w:val="20"/>
      <w:lang w:val="en-GB" w:eastAsia="en-GB"/>
    </w:rPr>
  </w:style>
  <w:style w:type="character" w:styleId="Funotenzeichen">
    <w:name w:val="footnote reference"/>
    <w:uiPriority w:val="99"/>
    <w:rsid w:val="00C10C11"/>
    <w:rPr>
      <w:vertAlign w:val="superscript"/>
    </w:rPr>
  </w:style>
  <w:style w:type="paragraph" w:styleId="KeinLeerraum">
    <w:name w:val="No Spacing"/>
    <w:uiPriority w:val="1"/>
    <w:qFormat/>
    <w:rsid w:val="00D97491"/>
    <w:pPr>
      <w:spacing w:after="0" w:line="240" w:lineRule="auto"/>
    </w:pPr>
    <w:rPr>
      <w:rFonts w:ascii="Times New Roman" w:eastAsia="Times New Roman" w:hAnsi="Times New Roman" w:cs="Times New Roman"/>
      <w:sz w:val="24"/>
      <w:szCs w:val="24"/>
      <w:lang w:val="en-GB" w:eastAsia="en-GB"/>
    </w:rPr>
  </w:style>
  <w:style w:type="paragraph" w:styleId="StandardWeb">
    <w:name w:val="Normal (Web)"/>
    <w:basedOn w:val="Standard"/>
    <w:uiPriority w:val="99"/>
    <w:unhideWhenUsed/>
    <w:rsid w:val="00DB5F69"/>
    <w:pPr>
      <w:spacing w:before="100" w:beforeAutospacing="1" w:after="100" w:afterAutospacing="1"/>
    </w:pPr>
    <w:rPr>
      <w:lang w:val="fr-BE" w:eastAsia="fr-BE"/>
    </w:rPr>
  </w:style>
  <w:style w:type="character" w:styleId="Hervorhebung">
    <w:name w:val="Emphasis"/>
    <w:basedOn w:val="Absatz-Standardschriftart"/>
    <w:uiPriority w:val="20"/>
    <w:qFormat/>
    <w:rsid w:val="00DB5F69"/>
    <w:rPr>
      <w:i/>
      <w:iCs/>
    </w:rPr>
  </w:style>
  <w:style w:type="character" w:customStyle="1" w:styleId="berschrift1Zchn">
    <w:name w:val="Überschrift 1 Zchn"/>
    <w:basedOn w:val="Absatz-Standardschriftart"/>
    <w:link w:val="berschrift1"/>
    <w:uiPriority w:val="9"/>
    <w:rsid w:val="00DB5F69"/>
    <w:rPr>
      <w:rFonts w:asciiTheme="majorHAnsi" w:eastAsiaTheme="majorEastAsia" w:hAnsiTheme="majorHAnsi" w:cstheme="majorBidi"/>
      <w:color w:val="2E74B5" w:themeColor="accent1" w:themeShade="BF"/>
      <w:sz w:val="32"/>
      <w:szCs w:val="32"/>
      <w:lang w:val="en-GB" w:eastAsia="en-GB"/>
    </w:rPr>
  </w:style>
  <w:style w:type="character" w:customStyle="1" w:styleId="berschrift2Zchn">
    <w:name w:val="Überschrift 2 Zchn"/>
    <w:basedOn w:val="Absatz-Standardschriftart"/>
    <w:link w:val="berschrift2"/>
    <w:uiPriority w:val="9"/>
    <w:rsid w:val="002E4318"/>
    <w:rPr>
      <w:rFonts w:asciiTheme="majorHAnsi" w:eastAsiaTheme="majorEastAsia" w:hAnsiTheme="majorHAnsi" w:cstheme="majorBidi"/>
      <w:color w:val="2E74B5" w:themeColor="accent1" w:themeShade="BF"/>
      <w:sz w:val="26"/>
      <w:szCs w:val="26"/>
      <w:lang w:val="en-GB" w:eastAsia="en-GB"/>
    </w:rPr>
  </w:style>
  <w:style w:type="character" w:styleId="Fett">
    <w:name w:val="Strong"/>
    <w:basedOn w:val="Absatz-Standardschriftart"/>
    <w:uiPriority w:val="22"/>
    <w:qFormat/>
    <w:rsid w:val="00733D14"/>
    <w:rPr>
      <w:b/>
      <w:bCs/>
    </w:rPr>
  </w:style>
  <w:style w:type="character" w:customStyle="1" w:styleId="berschrift3Zchn">
    <w:name w:val="Überschrift 3 Zchn"/>
    <w:basedOn w:val="Absatz-Standardschriftart"/>
    <w:link w:val="berschrift3"/>
    <w:uiPriority w:val="9"/>
    <w:rsid w:val="008923E1"/>
    <w:rPr>
      <w:rFonts w:asciiTheme="majorHAnsi" w:eastAsiaTheme="majorEastAsia" w:hAnsiTheme="majorHAnsi" w:cstheme="majorBidi"/>
      <w:color w:val="1F4D78" w:themeColor="accent1" w:themeShade="7F"/>
      <w:sz w:val="28"/>
      <w:szCs w:val="24"/>
      <w:lang w:val="en-GB" w:eastAsia="en-GB"/>
    </w:rPr>
  </w:style>
  <w:style w:type="character" w:customStyle="1" w:styleId="berschrift4Zchn">
    <w:name w:val="Überschrift 4 Zchn"/>
    <w:basedOn w:val="Absatz-Standardschriftart"/>
    <w:link w:val="berschrift4"/>
    <w:uiPriority w:val="9"/>
    <w:rsid w:val="00A47AEC"/>
    <w:rPr>
      <w:rFonts w:asciiTheme="majorHAnsi" w:eastAsiaTheme="majorEastAsia" w:hAnsiTheme="majorHAnsi" w:cstheme="majorBidi"/>
      <w:i/>
      <w:iCs/>
      <w:color w:val="2E74B5" w:themeColor="accent1" w:themeShade="BF"/>
      <w:sz w:val="24"/>
      <w:szCs w:val="24"/>
      <w:lang w:val="en-GB" w:eastAsia="en-GB"/>
    </w:rPr>
  </w:style>
  <w:style w:type="character" w:customStyle="1" w:styleId="berschrift5Zchn">
    <w:name w:val="Überschrift 5 Zchn"/>
    <w:basedOn w:val="Absatz-Standardschriftart"/>
    <w:link w:val="berschrift5"/>
    <w:uiPriority w:val="9"/>
    <w:rsid w:val="00760F70"/>
    <w:rPr>
      <w:rFonts w:asciiTheme="majorHAnsi" w:eastAsiaTheme="majorEastAsia" w:hAnsiTheme="majorHAnsi" w:cstheme="majorBidi"/>
      <w:color w:val="2E74B5" w:themeColor="accent1" w:themeShade="BF"/>
      <w:sz w:val="24"/>
      <w:szCs w:val="24"/>
      <w:lang w:val="en-GB" w:eastAsia="en-GB"/>
    </w:rPr>
  </w:style>
  <w:style w:type="table" w:styleId="Tabellenraster">
    <w:name w:val="Table Grid"/>
    <w:basedOn w:val="NormaleTabelle"/>
    <w:uiPriority w:val="59"/>
    <w:rsid w:val="00AA3D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4Akzent1">
    <w:name w:val="Grid Table 4 Accent 1"/>
    <w:basedOn w:val="NormaleTabelle"/>
    <w:uiPriority w:val="49"/>
    <w:rsid w:val="00AA3D3C"/>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html-slice">
    <w:name w:val="html-slice"/>
    <w:basedOn w:val="Standard"/>
    <w:rsid w:val="00984A25"/>
    <w:pPr>
      <w:spacing w:before="100" w:beforeAutospacing="1" w:after="100" w:afterAutospacing="1"/>
    </w:pPr>
  </w:style>
  <w:style w:type="character" w:styleId="BesuchterLink">
    <w:name w:val="FollowedHyperlink"/>
    <w:basedOn w:val="Absatz-Standardschriftart"/>
    <w:uiPriority w:val="99"/>
    <w:semiHidden/>
    <w:unhideWhenUsed/>
    <w:rsid w:val="00F15798"/>
    <w:rPr>
      <w:color w:val="954F72" w:themeColor="followedHyperlink"/>
      <w:u w:val="single"/>
    </w:rPr>
  </w:style>
  <w:style w:type="paragraph" w:customStyle="1" w:styleId="STEM-A5">
    <w:name w:val="STEM-A5"/>
    <w:basedOn w:val="Standard"/>
    <w:next w:val="STEMA-TEXT"/>
    <w:link w:val="STEM-A5Char"/>
    <w:qFormat/>
    <w:rsid w:val="00567AE9"/>
    <w:pPr>
      <w:keepNext/>
      <w:spacing w:before="120" w:after="120"/>
      <w:jc w:val="both"/>
    </w:pPr>
    <w:rPr>
      <w:rFonts w:ascii="Arial" w:eastAsia="MS Mincho" w:hAnsi="Arial"/>
      <w:b/>
      <w:color w:val="000000"/>
      <w:sz w:val="22"/>
      <w:lang w:eastAsia="fr-FR"/>
    </w:rPr>
  </w:style>
  <w:style w:type="character" w:customStyle="1" w:styleId="STEM-A5Char">
    <w:name w:val="STEM-A5 Char"/>
    <w:link w:val="STEM-A5"/>
    <w:rsid w:val="00567AE9"/>
    <w:rPr>
      <w:rFonts w:ascii="Arial" w:eastAsia="MS Mincho" w:hAnsi="Arial" w:cs="Times New Roman"/>
      <w:b/>
      <w:color w:val="000000"/>
      <w:szCs w:val="24"/>
      <w:lang w:val="en-GB" w:eastAsia="fr-FR"/>
    </w:rPr>
  </w:style>
  <w:style w:type="paragraph" w:customStyle="1" w:styleId="Pa0">
    <w:name w:val="Pa0"/>
    <w:basedOn w:val="Standard"/>
    <w:next w:val="Standard"/>
    <w:uiPriority w:val="99"/>
    <w:rsid w:val="00BA0DBD"/>
    <w:pPr>
      <w:autoSpaceDE w:val="0"/>
      <w:autoSpaceDN w:val="0"/>
      <w:adjustRightInd w:val="0"/>
      <w:spacing w:line="241" w:lineRule="atLeast"/>
    </w:pPr>
    <w:rPr>
      <w:rFonts w:ascii="AGaramond" w:eastAsiaTheme="minorHAnsi" w:hAnsi="AGaramond" w:cstheme="minorBidi"/>
      <w:lang w:eastAsia="en-US"/>
    </w:rPr>
  </w:style>
  <w:style w:type="table" w:styleId="Listentabelle5dunkelAkzent6">
    <w:name w:val="List Table 5 Dark Accent 6"/>
    <w:basedOn w:val="NormaleTabelle"/>
    <w:uiPriority w:val="50"/>
    <w:rsid w:val="00557CA1"/>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3Akzent6">
    <w:name w:val="List Table 3 Accent 6"/>
    <w:basedOn w:val="NormaleTabelle"/>
    <w:uiPriority w:val="48"/>
    <w:rsid w:val="00E53FAC"/>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entabelle4Akzent6">
    <w:name w:val="List Table 4 Accent 6"/>
    <w:basedOn w:val="NormaleTabelle"/>
    <w:uiPriority w:val="49"/>
    <w:rsid w:val="00E53FAC"/>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Pa2">
    <w:name w:val="Pa2"/>
    <w:basedOn w:val="Standard"/>
    <w:next w:val="Standard"/>
    <w:uiPriority w:val="99"/>
    <w:rsid w:val="00AF3BA3"/>
    <w:pPr>
      <w:autoSpaceDE w:val="0"/>
      <w:autoSpaceDN w:val="0"/>
      <w:adjustRightInd w:val="0"/>
      <w:spacing w:line="221" w:lineRule="atLeast"/>
    </w:pPr>
    <w:rPr>
      <w:rFonts w:ascii="AGaramond" w:eastAsiaTheme="minorHAnsi" w:hAnsi="AGaramond" w:cstheme="minorBidi"/>
      <w:lang w:eastAsia="en-US"/>
    </w:rPr>
  </w:style>
  <w:style w:type="paragraph" w:styleId="Inhaltsverzeichnisberschrift">
    <w:name w:val="TOC Heading"/>
    <w:basedOn w:val="berschrift1"/>
    <w:next w:val="Standard"/>
    <w:uiPriority w:val="39"/>
    <w:unhideWhenUsed/>
    <w:qFormat/>
    <w:rsid w:val="00192862"/>
    <w:pPr>
      <w:spacing w:line="259" w:lineRule="auto"/>
      <w:outlineLvl w:val="9"/>
    </w:pPr>
    <w:rPr>
      <w:lang w:val="en-US" w:eastAsia="en-US"/>
    </w:rPr>
  </w:style>
  <w:style w:type="paragraph" w:styleId="Verzeichnis1">
    <w:name w:val="toc 1"/>
    <w:basedOn w:val="Standard"/>
    <w:next w:val="Standard"/>
    <w:autoRedefine/>
    <w:uiPriority w:val="39"/>
    <w:unhideWhenUsed/>
    <w:rsid w:val="00D032E0"/>
    <w:pPr>
      <w:spacing w:after="100"/>
    </w:pPr>
    <w:rPr>
      <w:rFonts w:asciiTheme="majorHAnsi" w:hAnsiTheme="majorHAnsi"/>
      <w:b/>
    </w:rPr>
  </w:style>
  <w:style w:type="paragraph" w:styleId="Verzeichnis2">
    <w:name w:val="toc 2"/>
    <w:basedOn w:val="Standard"/>
    <w:next w:val="Standard"/>
    <w:autoRedefine/>
    <w:uiPriority w:val="39"/>
    <w:unhideWhenUsed/>
    <w:rsid w:val="00D032E0"/>
    <w:pPr>
      <w:spacing w:after="100"/>
      <w:ind w:left="240"/>
    </w:pPr>
    <w:rPr>
      <w:rFonts w:ascii="Calibri Light" w:hAnsi="Calibri Light"/>
      <w:sz w:val="22"/>
    </w:rPr>
  </w:style>
  <w:style w:type="paragraph" w:styleId="Verzeichnis3">
    <w:name w:val="toc 3"/>
    <w:basedOn w:val="Standard"/>
    <w:next w:val="Standard"/>
    <w:autoRedefine/>
    <w:uiPriority w:val="39"/>
    <w:unhideWhenUsed/>
    <w:rsid w:val="00D032E0"/>
    <w:pPr>
      <w:spacing w:after="100"/>
      <w:ind w:left="480"/>
    </w:pPr>
    <w:rPr>
      <w:rFonts w:ascii="Calibri Light" w:hAnsi="Calibri Light"/>
      <w:sz w:val="20"/>
    </w:rPr>
  </w:style>
  <w:style w:type="paragraph" w:styleId="Fuzeile">
    <w:name w:val="footer"/>
    <w:basedOn w:val="Standard"/>
    <w:link w:val="FuzeileZchn"/>
    <w:uiPriority w:val="99"/>
    <w:unhideWhenUsed/>
    <w:rsid w:val="00C34828"/>
    <w:pPr>
      <w:tabs>
        <w:tab w:val="center" w:pos="4513"/>
        <w:tab w:val="right" w:pos="9026"/>
      </w:tabs>
    </w:pPr>
  </w:style>
  <w:style w:type="character" w:customStyle="1" w:styleId="FuzeileZchn">
    <w:name w:val="Fußzeile Zchn"/>
    <w:basedOn w:val="Absatz-Standardschriftart"/>
    <w:link w:val="Fuzeile"/>
    <w:uiPriority w:val="99"/>
    <w:rsid w:val="00C34828"/>
    <w:rPr>
      <w:rFonts w:ascii="Times New Roman" w:eastAsia="Times New Roman" w:hAnsi="Times New Roman" w:cs="Times New Roman"/>
      <w:sz w:val="24"/>
      <w:szCs w:val="24"/>
      <w:lang w:val="en-GB" w:eastAsia="en-GB"/>
    </w:rPr>
  </w:style>
  <w:style w:type="paragraph" w:customStyle="1" w:styleId="BULLETS">
    <w:name w:val="BULLETS"/>
    <w:basedOn w:val="Standard"/>
    <w:link w:val="BULLETSCar"/>
    <w:qFormat/>
    <w:rsid w:val="00992CD4"/>
    <w:pPr>
      <w:numPr>
        <w:numId w:val="38"/>
      </w:numPr>
      <w:spacing w:before="240" w:after="120"/>
    </w:pPr>
    <w:rPr>
      <w:rFonts w:asciiTheme="majorHAnsi" w:hAnsiTheme="majorHAnsi" w:cs="Arial"/>
      <w:bCs/>
      <w:color w:val="000000"/>
      <w:szCs w:val="22"/>
      <w:lang w:val="en"/>
    </w:rPr>
  </w:style>
  <w:style w:type="character" w:customStyle="1" w:styleId="BULLETSCar">
    <w:name w:val="BULLETS Car"/>
    <w:link w:val="BULLETS"/>
    <w:rsid w:val="00992CD4"/>
    <w:rPr>
      <w:rFonts w:asciiTheme="majorHAnsi" w:eastAsia="Times New Roman" w:hAnsiTheme="majorHAnsi" w:cs="Arial"/>
      <w:bCs/>
      <w:color w:val="000000"/>
      <w:sz w:val="24"/>
      <w:lang w:val="en" w:eastAsia="en-GB"/>
    </w:rPr>
  </w:style>
  <w:style w:type="paragraph" w:styleId="berarbeitung">
    <w:name w:val="Revision"/>
    <w:hidden/>
    <w:uiPriority w:val="99"/>
    <w:semiHidden/>
    <w:rsid w:val="00A72335"/>
    <w:pPr>
      <w:spacing w:after="0" w:line="240" w:lineRule="auto"/>
    </w:pPr>
    <w:rPr>
      <w:rFonts w:ascii="Times New Roman" w:eastAsia="Times New Roman" w:hAnsi="Times New Roman" w:cs="Times New Roman"/>
      <w:sz w:val="24"/>
      <w:szCs w:val="24"/>
      <w:lang w:val="en-GB" w:eastAsia="en-GB"/>
    </w:rPr>
  </w:style>
  <w:style w:type="paragraph" w:customStyle="1" w:styleId="Default">
    <w:name w:val="Default"/>
    <w:rsid w:val="00926F4B"/>
    <w:pPr>
      <w:autoSpaceDE w:val="0"/>
      <w:autoSpaceDN w:val="0"/>
      <w:adjustRightInd w:val="0"/>
      <w:spacing w:after="0" w:line="240" w:lineRule="auto"/>
    </w:pPr>
    <w:rPr>
      <w:rFonts w:ascii="Calibri" w:hAnsi="Calibri"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4025">
      <w:bodyDiv w:val="1"/>
      <w:marLeft w:val="0"/>
      <w:marRight w:val="0"/>
      <w:marTop w:val="0"/>
      <w:marBottom w:val="0"/>
      <w:divBdr>
        <w:top w:val="none" w:sz="0" w:space="0" w:color="auto"/>
        <w:left w:val="none" w:sz="0" w:space="0" w:color="auto"/>
        <w:bottom w:val="none" w:sz="0" w:space="0" w:color="auto"/>
        <w:right w:val="none" w:sz="0" w:space="0" w:color="auto"/>
      </w:divBdr>
      <w:divsChild>
        <w:div w:id="520975731">
          <w:marLeft w:val="547"/>
          <w:marRight w:val="0"/>
          <w:marTop w:val="120"/>
          <w:marBottom w:val="120"/>
          <w:divBdr>
            <w:top w:val="none" w:sz="0" w:space="0" w:color="auto"/>
            <w:left w:val="none" w:sz="0" w:space="0" w:color="auto"/>
            <w:bottom w:val="none" w:sz="0" w:space="0" w:color="auto"/>
            <w:right w:val="none" w:sz="0" w:space="0" w:color="auto"/>
          </w:divBdr>
        </w:div>
        <w:div w:id="1208446659">
          <w:marLeft w:val="547"/>
          <w:marRight w:val="0"/>
          <w:marTop w:val="120"/>
          <w:marBottom w:val="120"/>
          <w:divBdr>
            <w:top w:val="none" w:sz="0" w:space="0" w:color="auto"/>
            <w:left w:val="none" w:sz="0" w:space="0" w:color="auto"/>
            <w:bottom w:val="none" w:sz="0" w:space="0" w:color="auto"/>
            <w:right w:val="none" w:sz="0" w:space="0" w:color="auto"/>
          </w:divBdr>
        </w:div>
        <w:div w:id="1818111148">
          <w:marLeft w:val="547"/>
          <w:marRight w:val="0"/>
          <w:marTop w:val="120"/>
          <w:marBottom w:val="120"/>
          <w:divBdr>
            <w:top w:val="none" w:sz="0" w:space="0" w:color="auto"/>
            <w:left w:val="none" w:sz="0" w:space="0" w:color="auto"/>
            <w:bottom w:val="none" w:sz="0" w:space="0" w:color="auto"/>
            <w:right w:val="none" w:sz="0" w:space="0" w:color="auto"/>
          </w:divBdr>
        </w:div>
        <w:div w:id="1860460334">
          <w:marLeft w:val="547"/>
          <w:marRight w:val="0"/>
          <w:marTop w:val="120"/>
          <w:marBottom w:val="120"/>
          <w:divBdr>
            <w:top w:val="none" w:sz="0" w:space="0" w:color="auto"/>
            <w:left w:val="none" w:sz="0" w:space="0" w:color="auto"/>
            <w:bottom w:val="none" w:sz="0" w:space="0" w:color="auto"/>
            <w:right w:val="none" w:sz="0" w:space="0" w:color="auto"/>
          </w:divBdr>
        </w:div>
        <w:div w:id="1924799204">
          <w:marLeft w:val="547"/>
          <w:marRight w:val="0"/>
          <w:marTop w:val="120"/>
          <w:marBottom w:val="120"/>
          <w:divBdr>
            <w:top w:val="none" w:sz="0" w:space="0" w:color="auto"/>
            <w:left w:val="none" w:sz="0" w:space="0" w:color="auto"/>
            <w:bottom w:val="none" w:sz="0" w:space="0" w:color="auto"/>
            <w:right w:val="none" w:sz="0" w:space="0" w:color="auto"/>
          </w:divBdr>
        </w:div>
        <w:div w:id="2097633726">
          <w:marLeft w:val="547"/>
          <w:marRight w:val="0"/>
          <w:marTop w:val="120"/>
          <w:marBottom w:val="120"/>
          <w:divBdr>
            <w:top w:val="none" w:sz="0" w:space="0" w:color="auto"/>
            <w:left w:val="none" w:sz="0" w:space="0" w:color="auto"/>
            <w:bottom w:val="none" w:sz="0" w:space="0" w:color="auto"/>
            <w:right w:val="none" w:sz="0" w:space="0" w:color="auto"/>
          </w:divBdr>
        </w:div>
      </w:divsChild>
    </w:div>
    <w:div w:id="22942969">
      <w:bodyDiv w:val="1"/>
      <w:marLeft w:val="0"/>
      <w:marRight w:val="0"/>
      <w:marTop w:val="0"/>
      <w:marBottom w:val="0"/>
      <w:divBdr>
        <w:top w:val="none" w:sz="0" w:space="0" w:color="auto"/>
        <w:left w:val="none" w:sz="0" w:space="0" w:color="auto"/>
        <w:bottom w:val="none" w:sz="0" w:space="0" w:color="auto"/>
        <w:right w:val="none" w:sz="0" w:space="0" w:color="auto"/>
      </w:divBdr>
    </w:div>
    <w:div w:id="101270535">
      <w:bodyDiv w:val="1"/>
      <w:marLeft w:val="0"/>
      <w:marRight w:val="0"/>
      <w:marTop w:val="0"/>
      <w:marBottom w:val="0"/>
      <w:divBdr>
        <w:top w:val="none" w:sz="0" w:space="0" w:color="auto"/>
        <w:left w:val="none" w:sz="0" w:space="0" w:color="auto"/>
        <w:bottom w:val="none" w:sz="0" w:space="0" w:color="auto"/>
        <w:right w:val="none" w:sz="0" w:space="0" w:color="auto"/>
      </w:divBdr>
    </w:div>
    <w:div w:id="102767842">
      <w:bodyDiv w:val="1"/>
      <w:marLeft w:val="0"/>
      <w:marRight w:val="0"/>
      <w:marTop w:val="0"/>
      <w:marBottom w:val="0"/>
      <w:divBdr>
        <w:top w:val="none" w:sz="0" w:space="0" w:color="auto"/>
        <w:left w:val="none" w:sz="0" w:space="0" w:color="auto"/>
        <w:bottom w:val="none" w:sz="0" w:space="0" w:color="auto"/>
        <w:right w:val="none" w:sz="0" w:space="0" w:color="auto"/>
      </w:divBdr>
    </w:div>
    <w:div w:id="108134470">
      <w:bodyDiv w:val="1"/>
      <w:marLeft w:val="0"/>
      <w:marRight w:val="0"/>
      <w:marTop w:val="0"/>
      <w:marBottom w:val="0"/>
      <w:divBdr>
        <w:top w:val="none" w:sz="0" w:space="0" w:color="auto"/>
        <w:left w:val="none" w:sz="0" w:space="0" w:color="auto"/>
        <w:bottom w:val="none" w:sz="0" w:space="0" w:color="auto"/>
        <w:right w:val="none" w:sz="0" w:space="0" w:color="auto"/>
      </w:divBdr>
    </w:div>
    <w:div w:id="148062249">
      <w:bodyDiv w:val="1"/>
      <w:marLeft w:val="0"/>
      <w:marRight w:val="0"/>
      <w:marTop w:val="0"/>
      <w:marBottom w:val="0"/>
      <w:divBdr>
        <w:top w:val="none" w:sz="0" w:space="0" w:color="auto"/>
        <w:left w:val="none" w:sz="0" w:space="0" w:color="auto"/>
        <w:bottom w:val="none" w:sz="0" w:space="0" w:color="auto"/>
        <w:right w:val="none" w:sz="0" w:space="0" w:color="auto"/>
      </w:divBdr>
    </w:div>
    <w:div w:id="162823686">
      <w:bodyDiv w:val="1"/>
      <w:marLeft w:val="0"/>
      <w:marRight w:val="0"/>
      <w:marTop w:val="0"/>
      <w:marBottom w:val="0"/>
      <w:divBdr>
        <w:top w:val="none" w:sz="0" w:space="0" w:color="auto"/>
        <w:left w:val="none" w:sz="0" w:space="0" w:color="auto"/>
        <w:bottom w:val="none" w:sz="0" w:space="0" w:color="auto"/>
        <w:right w:val="none" w:sz="0" w:space="0" w:color="auto"/>
      </w:divBdr>
    </w:div>
    <w:div w:id="208148827">
      <w:bodyDiv w:val="1"/>
      <w:marLeft w:val="0"/>
      <w:marRight w:val="0"/>
      <w:marTop w:val="0"/>
      <w:marBottom w:val="0"/>
      <w:divBdr>
        <w:top w:val="none" w:sz="0" w:space="0" w:color="auto"/>
        <w:left w:val="none" w:sz="0" w:space="0" w:color="auto"/>
        <w:bottom w:val="none" w:sz="0" w:space="0" w:color="auto"/>
        <w:right w:val="none" w:sz="0" w:space="0" w:color="auto"/>
      </w:divBdr>
      <w:divsChild>
        <w:div w:id="1163201524">
          <w:marLeft w:val="547"/>
          <w:marRight w:val="0"/>
          <w:marTop w:val="0"/>
          <w:marBottom w:val="0"/>
          <w:divBdr>
            <w:top w:val="none" w:sz="0" w:space="0" w:color="auto"/>
            <w:left w:val="none" w:sz="0" w:space="0" w:color="auto"/>
            <w:bottom w:val="none" w:sz="0" w:space="0" w:color="auto"/>
            <w:right w:val="none" w:sz="0" w:space="0" w:color="auto"/>
          </w:divBdr>
        </w:div>
      </w:divsChild>
    </w:div>
    <w:div w:id="246038675">
      <w:bodyDiv w:val="1"/>
      <w:marLeft w:val="0"/>
      <w:marRight w:val="0"/>
      <w:marTop w:val="0"/>
      <w:marBottom w:val="0"/>
      <w:divBdr>
        <w:top w:val="none" w:sz="0" w:space="0" w:color="auto"/>
        <w:left w:val="none" w:sz="0" w:space="0" w:color="auto"/>
        <w:bottom w:val="none" w:sz="0" w:space="0" w:color="auto"/>
        <w:right w:val="none" w:sz="0" w:space="0" w:color="auto"/>
      </w:divBdr>
    </w:div>
    <w:div w:id="283392825">
      <w:bodyDiv w:val="1"/>
      <w:marLeft w:val="0"/>
      <w:marRight w:val="0"/>
      <w:marTop w:val="0"/>
      <w:marBottom w:val="0"/>
      <w:divBdr>
        <w:top w:val="none" w:sz="0" w:space="0" w:color="auto"/>
        <w:left w:val="none" w:sz="0" w:space="0" w:color="auto"/>
        <w:bottom w:val="none" w:sz="0" w:space="0" w:color="auto"/>
        <w:right w:val="none" w:sz="0" w:space="0" w:color="auto"/>
      </w:divBdr>
    </w:div>
    <w:div w:id="294334111">
      <w:bodyDiv w:val="1"/>
      <w:marLeft w:val="0"/>
      <w:marRight w:val="0"/>
      <w:marTop w:val="0"/>
      <w:marBottom w:val="0"/>
      <w:divBdr>
        <w:top w:val="none" w:sz="0" w:space="0" w:color="auto"/>
        <w:left w:val="none" w:sz="0" w:space="0" w:color="auto"/>
        <w:bottom w:val="none" w:sz="0" w:space="0" w:color="auto"/>
        <w:right w:val="none" w:sz="0" w:space="0" w:color="auto"/>
      </w:divBdr>
      <w:divsChild>
        <w:div w:id="775831884">
          <w:marLeft w:val="547"/>
          <w:marRight w:val="0"/>
          <w:marTop w:val="0"/>
          <w:marBottom w:val="0"/>
          <w:divBdr>
            <w:top w:val="none" w:sz="0" w:space="0" w:color="auto"/>
            <w:left w:val="none" w:sz="0" w:space="0" w:color="auto"/>
            <w:bottom w:val="none" w:sz="0" w:space="0" w:color="auto"/>
            <w:right w:val="none" w:sz="0" w:space="0" w:color="auto"/>
          </w:divBdr>
        </w:div>
      </w:divsChild>
    </w:div>
    <w:div w:id="344213920">
      <w:bodyDiv w:val="1"/>
      <w:marLeft w:val="0"/>
      <w:marRight w:val="0"/>
      <w:marTop w:val="0"/>
      <w:marBottom w:val="0"/>
      <w:divBdr>
        <w:top w:val="none" w:sz="0" w:space="0" w:color="auto"/>
        <w:left w:val="none" w:sz="0" w:space="0" w:color="auto"/>
        <w:bottom w:val="none" w:sz="0" w:space="0" w:color="auto"/>
        <w:right w:val="none" w:sz="0" w:space="0" w:color="auto"/>
      </w:divBdr>
    </w:div>
    <w:div w:id="348222836">
      <w:bodyDiv w:val="1"/>
      <w:marLeft w:val="0"/>
      <w:marRight w:val="0"/>
      <w:marTop w:val="0"/>
      <w:marBottom w:val="0"/>
      <w:divBdr>
        <w:top w:val="none" w:sz="0" w:space="0" w:color="auto"/>
        <w:left w:val="none" w:sz="0" w:space="0" w:color="auto"/>
        <w:bottom w:val="none" w:sz="0" w:space="0" w:color="auto"/>
        <w:right w:val="none" w:sz="0" w:space="0" w:color="auto"/>
      </w:divBdr>
      <w:divsChild>
        <w:div w:id="384335431">
          <w:marLeft w:val="547"/>
          <w:marRight w:val="0"/>
          <w:marTop w:val="0"/>
          <w:marBottom w:val="0"/>
          <w:divBdr>
            <w:top w:val="none" w:sz="0" w:space="0" w:color="auto"/>
            <w:left w:val="none" w:sz="0" w:space="0" w:color="auto"/>
            <w:bottom w:val="none" w:sz="0" w:space="0" w:color="auto"/>
            <w:right w:val="none" w:sz="0" w:space="0" w:color="auto"/>
          </w:divBdr>
        </w:div>
      </w:divsChild>
    </w:div>
    <w:div w:id="361327804">
      <w:bodyDiv w:val="1"/>
      <w:marLeft w:val="0"/>
      <w:marRight w:val="0"/>
      <w:marTop w:val="0"/>
      <w:marBottom w:val="0"/>
      <w:divBdr>
        <w:top w:val="none" w:sz="0" w:space="0" w:color="auto"/>
        <w:left w:val="none" w:sz="0" w:space="0" w:color="auto"/>
        <w:bottom w:val="none" w:sz="0" w:space="0" w:color="auto"/>
        <w:right w:val="none" w:sz="0" w:space="0" w:color="auto"/>
      </w:divBdr>
      <w:divsChild>
        <w:div w:id="4403314">
          <w:marLeft w:val="547"/>
          <w:marRight w:val="0"/>
          <w:marTop w:val="240"/>
          <w:marBottom w:val="240"/>
          <w:divBdr>
            <w:top w:val="none" w:sz="0" w:space="0" w:color="auto"/>
            <w:left w:val="none" w:sz="0" w:space="0" w:color="auto"/>
            <w:bottom w:val="none" w:sz="0" w:space="0" w:color="auto"/>
            <w:right w:val="none" w:sz="0" w:space="0" w:color="auto"/>
          </w:divBdr>
        </w:div>
        <w:div w:id="311375048">
          <w:marLeft w:val="547"/>
          <w:marRight w:val="0"/>
          <w:marTop w:val="240"/>
          <w:marBottom w:val="240"/>
          <w:divBdr>
            <w:top w:val="none" w:sz="0" w:space="0" w:color="auto"/>
            <w:left w:val="none" w:sz="0" w:space="0" w:color="auto"/>
            <w:bottom w:val="none" w:sz="0" w:space="0" w:color="auto"/>
            <w:right w:val="none" w:sz="0" w:space="0" w:color="auto"/>
          </w:divBdr>
        </w:div>
        <w:div w:id="478309887">
          <w:marLeft w:val="547"/>
          <w:marRight w:val="0"/>
          <w:marTop w:val="240"/>
          <w:marBottom w:val="240"/>
          <w:divBdr>
            <w:top w:val="none" w:sz="0" w:space="0" w:color="auto"/>
            <w:left w:val="none" w:sz="0" w:space="0" w:color="auto"/>
            <w:bottom w:val="none" w:sz="0" w:space="0" w:color="auto"/>
            <w:right w:val="none" w:sz="0" w:space="0" w:color="auto"/>
          </w:divBdr>
        </w:div>
        <w:div w:id="651301175">
          <w:marLeft w:val="547"/>
          <w:marRight w:val="0"/>
          <w:marTop w:val="240"/>
          <w:marBottom w:val="240"/>
          <w:divBdr>
            <w:top w:val="none" w:sz="0" w:space="0" w:color="auto"/>
            <w:left w:val="none" w:sz="0" w:space="0" w:color="auto"/>
            <w:bottom w:val="none" w:sz="0" w:space="0" w:color="auto"/>
            <w:right w:val="none" w:sz="0" w:space="0" w:color="auto"/>
          </w:divBdr>
        </w:div>
        <w:div w:id="839392529">
          <w:marLeft w:val="547"/>
          <w:marRight w:val="0"/>
          <w:marTop w:val="240"/>
          <w:marBottom w:val="240"/>
          <w:divBdr>
            <w:top w:val="none" w:sz="0" w:space="0" w:color="auto"/>
            <w:left w:val="none" w:sz="0" w:space="0" w:color="auto"/>
            <w:bottom w:val="none" w:sz="0" w:space="0" w:color="auto"/>
            <w:right w:val="none" w:sz="0" w:space="0" w:color="auto"/>
          </w:divBdr>
        </w:div>
        <w:div w:id="1164468937">
          <w:marLeft w:val="547"/>
          <w:marRight w:val="0"/>
          <w:marTop w:val="240"/>
          <w:marBottom w:val="240"/>
          <w:divBdr>
            <w:top w:val="none" w:sz="0" w:space="0" w:color="auto"/>
            <w:left w:val="none" w:sz="0" w:space="0" w:color="auto"/>
            <w:bottom w:val="none" w:sz="0" w:space="0" w:color="auto"/>
            <w:right w:val="none" w:sz="0" w:space="0" w:color="auto"/>
          </w:divBdr>
        </w:div>
        <w:div w:id="1218934947">
          <w:marLeft w:val="547"/>
          <w:marRight w:val="0"/>
          <w:marTop w:val="240"/>
          <w:marBottom w:val="240"/>
          <w:divBdr>
            <w:top w:val="none" w:sz="0" w:space="0" w:color="auto"/>
            <w:left w:val="none" w:sz="0" w:space="0" w:color="auto"/>
            <w:bottom w:val="none" w:sz="0" w:space="0" w:color="auto"/>
            <w:right w:val="none" w:sz="0" w:space="0" w:color="auto"/>
          </w:divBdr>
        </w:div>
        <w:div w:id="1488013463">
          <w:marLeft w:val="547"/>
          <w:marRight w:val="0"/>
          <w:marTop w:val="240"/>
          <w:marBottom w:val="240"/>
          <w:divBdr>
            <w:top w:val="none" w:sz="0" w:space="0" w:color="auto"/>
            <w:left w:val="none" w:sz="0" w:space="0" w:color="auto"/>
            <w:bottom w:val="none" w:sz="0" w:space="0" w:color="auto"/>
            <w:right w:val="none" w:sz="0" w:space="0" w:color="auto"/>
          </w:divBdr>
        </w:div>
        <w:div w:id="1498884973">
          <w:marLeft w:val="547"/>
          <w:marRight w:val="0"/>
          <w:marTop w:val="240"/>
          <w:marBottom w:val="240"/>
          <w:divBdr>
            <w:top w:val="none" w:sz="0" w:space="0" w:color="auto"/>
            <w:left w:val="none" w:sz="0" w:space="0" w:color="auto"/>
            <w:bottom w:val="none" w:sz="0" w:space="0" w:color="auto"/>
            <w:right w:val="none" w:sz="0" w:space="0" w:color="auto"/>
          </w:divBdr>
        </w:div>
        <w:div w:id="1836259867">
          <w:marLeft w:val="547"/>
          <w:marRight w:val="0"/>
          <w:marTop w:val="240"/>
          <w:marBottom w:val="240"/>
          <w:divBdr>
            <w:top w:val="none" w:sz="0" w:space="0" w:color="auto"/>
            <w:left w:val="none" w:sz="0" w:space="0" w:color="auto"/>
            <w:bottom w:val="none" w:sz="0" w:space="0" w:color="auto"/>
            <w:right w:val="none" w:sz="0" w:space="0" w:color="auto"/>
          </w:divBdr>
        </w:div>
      </w:divsChild>
    </w:div>
    <w:div w:id="425423829">
      <w:bodyDiv w:val="1"/>
      <w:marLeft w:val="0"/>
      <w:marRight w:val="0"/>
      <w:marTop w:val="0"/>
      <w:marBottom w:val="0"/>
      <w:divBdr>
        <w:top w:val="none" w:sz="0" w:space="0" w:color="auto"/>
        <w:left w:val="none" w:sz="0" w:space="0" w:color="auto"/>
        <w:bottom w:val="none" w:sz="0" w:space="0" w:color="auto"/>
        <w:right w:val="none" w:sz="0" w:space="0" w:color="auto"/>
      </w:divBdr>
    </w:div>
    <w:div w:id="517475790">
      <w:bodyDiv w:val="1"/>
      <w:marLeft w:val="0"/>
      <w:marRight w:val="0"/>
      <w:marTop w:val="0"/>
      <w:marBottom w:val="0"/>
      <w:divBdr>
        <w:top w:val="none" w:sz="0" w:space="0" w:color="auto"/>
        <w:left w:val="none" w:sz="0" w:space="0" w:color="auto"/>
        <w:bottom w:val="none" w:sz="0" w:space="0" w:color="auto"/>
        <w:right w:val="none" w:sz="0" w:space="0" w:color="auto"/>
      </w:divBdr>
    </w:div>
    <w:div w:id="555236185">
      <w:bodyDiv w:val="1"/>
      <w:marLeft w:val="0"/>
      <w:marRight w:val="0"/>
      <w:marTop w:val="0"/>
      <w:marBottom w:val="0"/>
      <w:divBdr>
        <w:top w:val="none" w:sz="0" w:space="0" w:color="auto"/>
        <w:left w:val="none" w:sz="0" w:space="0" w:color="auto"/>
        <w:bottom w:val="none" w:sz="0" w:space="0" w:color="auto"/>
        <w:right w:val="none" w:sz="0" w:space="0" w:color="auto"/>
      </w:divBdr>
    </w:div>
    <w:div w:id="557860318">
      <w:bodyDiv w:val="1"/>
      <w:marLeft w:val="0"/>
      <w:marRight w:val="0"/>
      <w:marTop w:val="0"/>
      <w:marBottom w:val="0"/>
      <w:divBdr>
        <w:top w:val="none" w:sz="0" w:space="0" w:color="auto"/>
        <w:left w:val="none" w:sz="0" w:space="0" w:color="auto"/>
        <w:bottom w:val="none" w:sz="0" w:space="0" w:color="auto"/>
        <w:right w:val="none" w:sz="0" w:space="0" w:color="auto"/>
      </w:divBdr>
    </w:div>
    <w:div w:id="570192250">
      <w:bodyDiv w:val="1"/>
      <w:marLeft w:val="0"/>
      <w:marRight w:val="0"/>
      <w:marTop w:val="0"/>
      <w:marBottom w:val="0"/>
      <w:divBdr>
        <w:top w:val="none" w:sz="0" w:space="0" w:color="auto"/>
        <w:left w:val="none" w:sz="0" w:space="0" w:color="auto"/>
        <w:bottom w:val="none" w:sz="0" w:space="0" w:color="auto"/>
        <w:right w:val="none" w:sz="0" w:space="0" w:color="auto"/>
      </w:divBdr>
    </w:div>
    <w:div w:id="626662773">
      <w:bodyDiv w:val="1"/>
      <w:marLeft w:val="0"/>
      <w:marRight w:val="0"/>
      <w:marTop w:val="0"/>
      <w:marBottom w:val="0"/>
      <w:divBdr>
        <w:top w:val="none" w:sz="0" w:space="0" w:color="auto"/>
        <w:left w:val="none" w:sz="0" w:space="0" w:color="auto"/>
        <w:bottom w:val="none" w:sz="0" w:space="0" w:color="auto"/>
        <w:right w:val="none" w:sz="0" w:space="0" w:color="auto"/>
      </w:divBdr>
    </w:div>
    <w:div w:id="651562197">
      <w:bodyDiv w:val="1"/>
      <w:marLeft w:val="0"/>
      <w:marRight w:val="0"/>
      <w:marTop w:val="0"/>
      <w:marBottom w:val="0"/>
      <w:divBdr>
        <w:top w:val="none" w:sz="0" w:space="0" w:color="auto"/>
        <w:left w:val="none" w:sz="0" w:space="0" w:color="auto"/>
        <w:bottom w:val="none" w:sz="0" w:space="0" w:color="auto"/>
        <w:right w:val="none" w:sz="0" w:space="0" w:color="auto"/>
      </w:divBdr>
    </w:div>
    <w:div w:id="853767706">
      <w:bodyDiv w:val="1"/>
      <w:marLeft w:val="0"/>
      <w:marRight w:val="0"/>
      <w:marTop w:val="0"/>
      <w:marBottom w:val="0"/>
      <w:divBdr>
        <w:top w:val="none" w:sz="0" w:space="0" w:color="auto"/>
        <w:left w:val="none" w:sz="0" w:space="0" w:color="auto"/>
        <w:bottom w:val="none" w:sz="0" w:space="0" w:color="auto"/>
        <w:right w:val="none" w:sz="0" w:space="0" w:color="auto"/>
      </w:divBdr>
    </w:div>
    <w:div w:id="907881194">
      <w:bodyDiv w:val="1"/>
      <w:marLeft w:val="0"/>
      <w:marRight w:val="0"/>
      <w:marTop w:val="0"/>
      <w:marBottom w:val="0"/>
      <w:divBdr>
        <w:top w:val="none" w:sz="0" w:space="0" w:color="auto"/>
        <w:left w:val="none" w:sz="0" w:space="0" w:color="auto"/>
        <w:bottom w:val="none" w:sz="0" w:space="0" w:color="auto"/>
        <w:right w:val="none" w:sz="0" w:space="0" w:color="auto"/>
      </w:divBdr>
    </w:div>
    <w:div w:id="907963442">
      <w:bodyDiv w:val="1"/>
      <w:marLeft w:val="0"/>
      <w:marRight w:val="0"/>
      <w:marTop w:val="0"/>
      <w:marBottom w:val="0"/>
      <w:divBdr>
        <w:top w:val="none" w:sz="0" w:space="0" w:color="auto"/>
        <w:left w:val="none" w:sz="0" w:space="0" w:color="auto"/>
        <w:bottom w:val="none" w:sz="0" w:space="0" w:color="auto"/>
        <w:right w:val="none" w:sz="0" w:space="0" w:color="auto"/>
      </w:divBdr>
    </w:div>
    <w:div w:id="986783760">
      <w:bodyDiv w:val="1"/>
      <w:marLeft w:val="0"/>
      <w:marRight w:val="0"/>
      <w:marTop w:val="0"/>
      <w:marBottom w:val="0"/>
      <w:divBdr>
        <w:top w:val="none" w:sz="0" w:space="0" w:color="auto"/>
        <w:left w:val="none" w:sz="0" w:space="0" w:color="auto"/>
        <w:bottom w:val="none" w:sz="0" w:space="0" w:color="auto"/>
        <w:right w:val="none" w:sz="0" w:space="0" w:color="auto"/>
      </w:divBdr>
    </w:div>
    <w:div w:id="987394005">
      <w:bodyDiv w:val="1"/>
      <w:marLeft w:val="0"/>
      <w:marRight w:val="0"/>
      <w:marTop w:val="0"/>
      <w:marBottom w:val="0"/>
      <w:divBdr>
        <w:top w:val="none" w:sz="0" w:space="0" w:color="auto"/>
        <w:left w:val="none" w:sz="0" w:space="0" w:color="auto"/>
        <w:bottom w:val="none" w:sz="0" w:space="0" w:color="auto"/>
        <w:right w:val="none" w:sz="0" w:space="0" w:color="auto"/>
      </w:divBdr>
    </w:div>
    <w:div w:id="991451335">
      <w:bodyDiv w:val="1"/>
      <w:marLeft w:val="0"/>
      <w:marRight w:val="0"/>
      <w:marTop w:val="0"/>
      <w:marBottom w:val="0"/>
      <w:divBdr>
        <w:top w:val="none" w:sz="0" w:space="0" w:color="auto"/>
        <w:left w:val="none" w:sz="0" w:space="0" w:color="auto"/>
        <w:bottom w:val="none" w:sz="0" w:space="0" w:color="auto"/>
        <w:right w:val="none" w:sz="0" w:space="0" w:color="auto"/>
      </w:divBdr>
    </w:div>
    <w:div w:id="1028145127">
      <w:bodyDiv w:val="1"/>
      <w:marLeft w:val="0"/>
      <w:marRight w:val="0"/>
      <w:marTop w:val="0"/>
      <w:marBottom w:val="0"/>
      <w:divBdr>
        <w:top w:val="none" w:sz="0" w:space="0" w:color="auto"/>
        <w:left w:val="none" w:sz="0" w:space="0" w:color="auto"/>
        <w:bottom w:val="none" w:sz="0" w:space="0" w:color="auto"/>
        <w:right w:val="none" w:sz="0" w:space="0" w:color="auto"/>
      </w:divBdr>
    </w:div>
    <w:div w:id="1063985868">
      <w:bodyDiv w:val="1"/>
      <w:marLeft w:val="0"/>
      <w:marRight w:val="0"/>
      <w:marTop w:val="0"/>
      <w:marBottom w:val="0"/>
      <w:divBdr>
        <w:top w:val="none" w:sz="0" w:space="0" w:color="auto"/>
        <w:left w:val="none" w:sz="0" w:space="0" w:color="auto"/>
        <w:bottom w:val="none" w:sz="0" w:space="0" w:color="auto"/>
        <w:right w:val="none" w:sz="0" w:space="0" w:color="auto"/>
      </w:divBdr>
      <w:divsChild>
        <w:div w:id="2048946039">
          <w:marLeft w:val="547"/>
          <w:marRight w:val="0"/>
          <w:marTop w:val="0"/>
          <w:marBottom w:val="0"/>
          <w:divBdr>
            <w:top w:val="none" w:sz="0" w:space="0" w:color="auto"/>
            <w:left w:val="none" w:sz="0" w:space="0" w:color="auto"/>
            <w:bottom w:val="none" w:sz="0" w:space="0" w:color="auto"/>
            <w:right w:val="none" w:sz="0" w:space="0" w:color="auto"/>
          </w:divBdr>
        </w:div>
      </w:divsChild>
    </w:div>
    <w:div w:id="1126310631">
      <w:bodyDiv w:val="1"/>
      <w:marLeft w:val="0"/>
      <w:marRight w:val="0"/>
      <w:marTop w:val="0"/>
      <w:marBottom w:val="0"/>
      <w:divBdr>
        <w:top w:val="none" w:sz="0" w:space="0" w:color="auto"/>
        <w:left w:val="none" w:sz="0" w:space="0" w:color="auto"/>
        <w:bottom w:val="none" w:sz="0" w:space="0" w:color="auto"/>
        <w:right w:val="none" w:sz="0" w:space="0" w:color="auto"/>
      </w:divBdr>
    </w:div>
    <w:div w:id="1148521201">
      <w:bodyDiv w:val="1"/>
      <w:marLeft w:val="0"/>
      <w:marRight w:val="0"/>
      <w:marTop w:val="0"/>
      <w:marBottom w:val="0"/>
      <w:divBdr>
        <w:top w:val="none" w:sz="0" w:space="0" w:color="auto"/>
        <w:left w:val="none" w:sz="0" w:space="0" w:color="auto"/>
        <w:bottom w:val="none" w:sz="0" w:space="0" w:color="auto"/>
        <w:right w:val="none" w:sz="0" w:space="0" w:color="auto"/>
      </w:divBdr>
    </w:div>
    <w:div w:id="1162626059">
      <w:bodyDiv w:val="1"/>
      <w:marLeft w:val="0"/>
      <w:marRight w:val="0"/>
      <w:marTop w:val="0"/>
      <w:marBottom w:val="0"/>
      <w:divBdr>
        <w:top w:val="none" w:sz="0" w:space="0" w:color="auto"/>
        <w:left w:val="none" w:sz="0" w:space="0" w:color="auto"/>
        <w:bottom w:val="none" w:sz="0" w:space="0" w:color="auto"/>
        <w:right w:val="none" w:sz="0" w:space="0" w:color="auto"/>
      </w:divBdr>
    </w:div>
    <w:div w:id="1190532736">
      <w:bodyDiv w:val="1"/>
      <w:marLeft w:val="0"/>
      <w:marRight w:val="0"/>
      <w:marTop w:val="0"/>
      <w:marBottom w:val="0"/>
      <w:divBdr>
        <w:top w:val="none" w:sz="0" w:space="0" w:color="auto"/>
        <w:left w:val="none" w:sz="0" w:space="0" w:color="auto"/>
        <w:bottom w:val="none" w:sz="0" w:space="0" w:color="auto"/>
        <w:right w:val="none" w:sz="0" w:space="0" w:color="auto"/>
      </w:divBdr>
    </w:div>
    <w:div w:id="1218471035">
      <w:bodyDiv w:val="1"/>
      <w:marLeft w:val="0"/>
      <w:marRight w:val="0"/>
      <w:marTop w:val="0"/>
      <w:marBottom w:val="0"/>
      <w:divBdr>
        <w:top w:val="none" w:sz="0" w:space="0" w:color="auto"/>
        <w:left w:val="none" w:sz="0" w:space="0" w:color="auto"/>
        <w:bottom w:val="none" w:sz="0" w:space="0" w:color="auto"/>
        <w:right w:val="none" w:sz="0" w:space="0" w:color="auto"/>
      </w:divBdr>
    </w:div>
    <w:div w:id="1229923497">
      <w:bodyDiv w:val="1"/>
      <w:marLeft w:val="0"/>
      <w:marRight w:val="0"/>
      <w:marTop w:val="0"/>
      <w:marBottom w:val="0"/>
      <w:divBdr>
        <w:top w:val="none" w:sz="0" w:space="0" w:color="auto"/>
        <w:left w:val="none" w:sz="0" w:space="0" w:color="auto"/>
        <w:bottom w:val="none" w:sz="0" w:space="0" w:color="auto"/>
        <w:right w:val="none" w:sz="0" w:space="0" w:color="auto"/>
      </w:divBdr>
      <w:divsChild>
        <w:div w:id="1087576555">
          <w:marLeft w:val="0"/>
          <w:marRight w:val="0"/>
          <w:marTop w:val="0"/>
          <w:marBottom w:val="240"/>
          <w:divBdr>
            <w:top w:val="none" w:sz="0" w:space="0" w:color="auto"/>
            <w:left w:val="none" w:sz="0" w:space="0" w:color="auto"/>
            <w:bottom w:val="none" w:sz="0" w:space="0" w:color="auto"/>
            <w:right w:val="none" w:sz="0" w:space="0" w:color="auto"/>
          </w:divBdr>
        </w:div>
        <w:div w:id="1286497149">
          <w:marLeft w:val="0"/>
          <w:marRight w:val="0"/>
          <w:marTop w:val="0"/>
          <w:marBottom w:val="0"/>
          <w:divBdr>
            <w:top w:val="none" w:sz="0" w:space="0" w:color="auto"/>
            <w:left w:val="none" w:sz="0" w:space="0" w:color="auto"/>
            <w:bottom w:val="none" w:sz="0" w:space="0" w:color="auto"/>
            <w:right w:val="none" w:sz="0" w:space="0" w:color="auto"/>
          </w:divBdr>
        </w:div>
      </w:divsChild>
    </w:div>
    <w:div w:id="1247106096">
      <w:bodyDiv w:val="1"/>
      <w:marLeft w:val="0"/>
      <w:marRight w:val="0"/>
      <w:marTop w:val="0"/>
      <w:marBottom w:val="0"/>
      <w:divBdr>
        <w:top w:val="none" w:sz="0" w:space="0" w:color="auto"/>
        <w:left w:val="none" w:sz="0" w:space="0" w:color="auto"/>
        <w:bottom w:val="none" w:sz="0" w:space="0" w:color="auto"/>
        <w:right w:val="none" w:sz="0" w:space="0" w:color="auto"/>
      </w:divBdr>
    </w:div>
    <w:div w:id="1250894372">
      <w:bodyDiv w:val="1"/>
      <w:marLeft w:val="0"/>
      <w:marRight w:val="0"/>
      <w:marTop w:val="0"/>
      <w:marBottom w:val="0"/>
      <w:divBdr>
        <w:top w:val="none" w:sz="0" w:space="0" w:color="auto"/>
        <w:left w:val="none" w:sz="0" w:space="0" w:color="auto"/>
        <w:bottom w:val="none" w:sz="0" w:space="0" w:color="auto"/>
        <w:right w:val="none" w:sz="0" w:space="0" w:color="auto"/>
      </w:divBdr>
    </w:div>
    <w:div w:id="1309435411">
      <w:bodyDiv w:val="1"/>
      <w:marLeft w:val="0"/>
      <w:marRight w:val="0"/>
      <w:marTop w:val="0"/>
      <w:marBottom w:val="0"/>
      <w:divBdr>
        <w:top w:val="none" w:sz="0" w:space="0" w:color="auto"/>
        <w:left w:val="none" w:sz="0" w:space="0" w:color="auto"/>
        <w:bottom w:val="none" w:sz="0" w:space="0" w:color="auto"/>
        <w:right w:val="none" w:sz="0" w:space="0" w:color="auto"/>
      </w:divBdr>
    </w:div>
    <w:div w:id="1331569084">
      <w:bodyDiv w:val="1"/>
      <w:marLeft w:val="0"/>
      <w:marRight w:val="0"/>
      <w:marTop w:val="0"/>
      <w:marBottom w:val="0"/>
      <w:divBdr>
        <w:top w:val="none" w:sz="0" w:space="0" w:color="auto"/>
        <w:left w:val="none" w:sz="0" w:space="0" w:color="auto"/>
        <w:bottom w:val="none" w:sz="0" w:space="0" w:color="auto"/>
        <w:right w:val="none" w:sz="0" w:space="0" w:color="auto"/>
      </w:divBdr>
    </w:div>
    <w:div w:id="1401906094">
      <w:bodyDiv w:val="1"/>
      <w:marLeft w:val="0"/>
      <w:marRight w:val="0"/>
      <w:marTop w:val="0"/>
      <w:marBottom w:val="0"/>
      <w:divBdr>
        <w:top w:val="none" w:sz="0" w:space="0" w:color="auto"/>
        <w:left w:val="none" w:sz="0" w:space="0" w:color="auto"/>
        <w:bottom w:val="none" w:sz="0" w:space="0" w:color="auto"/>
        <w:right w:val="none" w:sz="0" w:space="0" w:color="auto"/>
      </w:divBdr>
      <w:divsChild>
        <w:div w:id="708064966">
          <w:marLeft w:val="0"/>
          <w:marRight w:val="0"/>
          <w:marTop w:val="0"/>
          <w:marBottom w:val="240"/>
          <w:divBdr>
            <w:top w:val="none" w:sz="0" w:space="0" w:color="auto"/>
            <w:left w:val="none" w:sz="0" w:space="0" w:color="auto"/>
            <w:bottom w:val="none" w:sz="0" w:space="0" w:color="auto"/>
            <w:right w:val="none" w:sz="0" w:space="0" w:color="auto"/>
          </w:divBdr>
        </w:div>
        <w:div w:id="1610696474">
          <w:marLeft w:val="0"/>
          <w:marRight w:val="0"/>
          <w:marTop w:val="0"/>
          <w:marBottom w:val="0"/>
          <w:divBdr>
            <w:top w:val="none" w:sz="0" w:space="0" w:color="auto"/>
            <w:left w:val="none" w:sz="0" w:space="0" w:color="auto"/>
            <w:bottom w:val="none" w:sz="0" w:space="0" w:color="auto"/>
            <w:right w:val="none" w:sz="0" w:space="0" w:color="auto"/>
          </w:divBdr>
        </w:div>
      </w:divsChild>
    </w:div>
    <w:div w:id="1471940129">
      <w:bodyDiv w:val="1"/>
      <w:marLeft w:val="0"/>
      <w:marRight w:val="0"/>
      <w:marTop w:val="0"/>
      <w:marBottom w:val="0"/>
      <w:divBdr>
        <w:top w:val="none" w:sz="0" w:space="0" w:color="auto"/>
        <w:left w:val="none" w:sz="0" w:space="0" w:color="auto"/>
        <w:bottom w:val="none" w:sz="0" w:space="0" w:color="auto"/>
        <w:right w:val="none" w:sz="0" w:space="0" w:color="auto"/>
      </w:divBdr>
    </w:div>
    <w:div w:id="1483810577">
      <w:bodyDiv w:val="1"/>
      <w:marLeft w:val="0"/>
      <w:marRight w:val="0"/>
      <w:marTop w:val="0"/>
      <w:marBottom w:val="0"/>
      <w:divBdr>
        <w:top w:val="none" w:sz="0" w:space="0" w:color="auto"/>
        <w:left w:val="none" w:sz="0" w:space="0" w:color="auto"/>
        <w:bottom w:val="none" w:sz="0" w:space="0" w:color="auto"/>
        <w:right w:val="none" w:sz="0" w:space="0" w:color="auto"/>
      </w:divBdr>
    </w:div>
    <w:div w:id="1529367476">
      <w:bodyDiv w:val="1"/>
      <w:marLeft w:val="0"/>
      <w:marRight w:val="0"/>
      <w:marTop w:val="0"/>
      <w:marBottom w:val="0"/>
      <w:divBdr>
        <w:top w:val="none" w:sz="0" w:space="0" w:color="auto"/>
        <w:left w:val="none" w:sz="0" w:space="0" w:color="auto"/>
        <w:bottom w:val="none" w:sz="0" w:space="0" w:color="auto"/>
        <w:right w:val="none" w:sz="0" w:space="0" w:color="auto"/>
      </w:divBdr>
    </w:div>
    <w:div w:id="1561206938">
      <w:bodyDiv w:val="1"/>
      <w:marLeft w:val="0"/>
      <w:marRight w:val="0"/>
      <w:marTop w:val="0"/>
      <w:marBottom w:val="0"/>
      <w:divBdr>
        <w:top w:val="none" w:sz="0" w:space="0" w:color="auto"/>
        <w:left w:val="none" w:sz="0" w:space="0" w:color="auto"/>
        <w:bottom w:val="none" w:sz="0" w:space="0" w:color="auto"/>
        <w:right w:val="none" w:sz="0" w:space="0" w:color="auto"/>
      </w:divBdr>
    </w:div>
    <w:div w:id="1685353472">
      <w:bodyDiv w:val="1"/>
      <w:marLeft w:val="0"/>
      <w:marRight w:val="0"/>
      <w:marTop w:val="0"/>
      <w:marBottom w:val="0"/>
      <w:divBdr>
        <w:top w:val="none" w:sz="0" w:space="0" w:color="auto"/>
        <w:left w:val="none" w:sz="0" w:space="0" w:color="auto"/>
        <w:bottom w:val="none" w:sz="0" w:space="0" w:color="auto"/>
        <w:right w:val="none" w:sz="0" w:space="0" w:color="auto"/>
      </w:divBdr>
    </w:div>
    <w:div w:id="1685783989">
      <w:bodyDiv w:val="1"/>
      <w:marLeft w:val="0"/>
      <w:marRight w:val="0"/>
      <w:marTop w:val="0"/>
      <w:marBottom w:val="0"/>
      <w:divBdr>
        <w:top w:val="none" w:sz="0" w:space="0" w:color="auto"/>
        <w:left w:val="none" w:sz="0" w:space="0" w:color="auto"/>
        <w:bottom w:val="none" w:sz="0" w:space="0" w:color="auto"/>
        <w:right w:val="none" w:sz="0" w:space="0" w:color="auto"/>
      </w:divBdr>
    </w:div>
    <w:div w:id="1744138539">
      <w:bodyDiv w:val="1"/>
      <w:marLeft w:val="0"/>
      <w:marRight w:val="0"/>
      <w:marTop w:val="0"/>
      <w:marBottom w:val="0"/>
      <w:divBdr>
        <w:top w:val="none" w:sz="0" w:space="0" w:color="auto"/>
        <w:left w:val="none" w:sz="0" w:space="0" w:color="auto"/>
        <w:bottom w:val="none" w:sz="0" w:space="0" w:color="auto"/>
        <w:right w:val="none" w:sz="0" w:space="0" w:color="auto"/>
      </w:divBdr>
      <w:divsChild>
        <w:div w:id="1920208866">
          <w:marLeft w:val="547"/>
          <w:marRight w:val="0"/>
          <w:marTop w:val="0"/>
          <w:marBottom w:val="0"/>
          <w:divBdr>
            <w:top w:val="none" w:sz="0" w:space="0" w:color="auto"/>
            <w:left w:val="none" w:sz="0" w:space="0" w:color="auto"/>
            <w:bottom w:val="none" w:sz="0" w:space="0" w:color="auto"/>
            <w:right w:val="none" w:sz="0" w:space="0" w:color="auto"/>
          </w:divBdr>
        </w:div>
      </w:divsChild>
    </w:div>
    <w:div w:id="1776123492">
      <w:bodyDiv w:val="1"/>
      <w:marLeft w:val="0"/>
      <w:marRight w:val="0"/>
      <w:marTop w:val="0"/>
      <w:marBottom w:val="0"/>
      <w:divBdr>
        <w:top w:val="none" w:sz="0" w:space="0" w:color="auto"/>
        <w:left w:val="none" w:sz="0" w:space="0" w:color="auto"/>
        <w:bottom w:val="none" w:sz="0" w:space="0" w:color="auto"/>
        <w:right w:val="none" w:sz="0" w:space="0" w:color="auto"/>
      </w:divBdr>
    </w:div>
    <w:div w:id="1815563389">
      <w:bodyDiv w:val="1"/>
      <w:marLeft w:val="0"/>
      <w:marRight w:val="0"/>
      <w:marTop w:val="0"/>
      <w:marBottom w:val="0"/>
      <w:divBdr>
        <w:top w:val="none" w:sz="0" w:space="0" w:color="auto"/>
        <w:left w:val="none" w:sz="0" w:space="0" w:color="auto"/>
        <w:bottom w:val="none" w:sz="0" w:space="0" w:color="auto"/>
        <w:right w:val="none" w:sz="0" w:space="0" w:color="auto"/>
      </w:divBdr>
    </w:div>
    <w:div w:id="1857307417">
      <w:bodyDiv w:val="1"/>
      <w:marLeft w:val="0"/>
      <w:marRight w:val="0"/>
      <w:marTop w:val="0"/>
      <w:marBottom w:val="0"/>
      <w:divBdr>
        <w:top w:val="none" w:sz="0" w:space="0" w:color="auto"/>
        <w:left w:val="none" w:sz="0" w:space="0" w:color="auto"/>
        <w:bottom w:val="none" w:sz="0" w:space="0" w:color="auto"/>
        <w:right w:val="none" w:sz="0" w:space="0" w:color="auto"/>
      </w:divBdr>
      <w:divsChild>
        <w:div w:id="1320571379">
          <w:marLeft w:val="547"/>
          <w:marRight w:val="0"/>
          <w:marTop w:val="0"/>
          <w:marBottom w:val="0"/>
          <w:divBdr>
            <w:top w:val="none" w:sz="0" w:space="0" w:color="auto"/>
            <w:left w:val="none" w:sz="0" w:space="0" w:color="auto"/>
            <w:bottom w:val="none" w:sz="0" w:space="0" w:color="auto"/>
            <w:right w:val="none" w:sz="0" w:space="0" w:color="auto"/>
          </w:divBdr>
        </w:div>
      </w:divsChild>
    </w:div>
    <w:div w:id="1864584771">
      <w:bodyDiv w:val="1"/>
      <w:marLeft w:val="0"/>
      <w:marRight w:val="0"/>
      <w:marTop w:val="0"/>
      <w:marBottom w:val="0"/>
      <w:divBdr>
        <w:top w:val="none" w:sz="0" w:space="0" w:color="auto"/>
        <w:left w:val="none" w:sz="0" w:space="0" w:color="auto"/>
        <w:bottom w:val="none" w:sz="0" w:space="0" w:color="auto"/>
        <w:right w:val="none" w:sz="0" w:space="0" w:color="auto"/>
      </w:divBdr>
    </w:div>
    <w:div w:id="1935700165">
      <w:bodyDiv w:val="1"/>
      <w:marLeft w:val="0"/>
      <w:marRight w:val="0"/>
      <w:marTop w:val="0"/>
      <w:marBottom w:val="0"/>
      <w:divBdr>
        <w:top w:val="none" w:sz="0" w:space="0" w:color="auto"/>
        <w:left w:val="none" w:sz="0" w:space="0" w:color="auto"/>
        <w:bottom w:val="none" w:sz="0" w:space="0" w:color="auto"/>
        <w:right w:val="none" w:sz="0" w:space="0" w:color="auto"/>
      </w:divBdr>
      <w:divsChild>
        <w:div w:id="843010617">
          <w:marLeft w:val="547"/>
          <w:marRight w:val="0"/>
          <w:marTop w:val="0"/>
          <w:marBottom w:val="0"/>
          <w:divBdr>
            <w:top w:val="none" w:sz="0" w:space="0" w:color="auto"/>
            <w:left w:val="none" w:sz="0" w:space="0" w:color="auto"/>
            <w:bottom w:val="none" w:sz="0" w:space="0" w:color="auto"/>
            <w:right w:val="none" w:sz="0" w:space="0" w:color="auto"/>
          </w:divBdr>
        </w:div>
      </w:divsChild>
    </w:div>
    <w:div w:id="1975328005">
      <w:bodyDiv w:val="1"/>
      <w:marLeft w:val="0"/>
      <w:marRight w:val="0"/>
      <w:marTop w:val="0"/>
      <w:marBottom w:val="0"/>
      <w:divBdr>
        <w:top w:val="none" w:sz="0" w:space="0" w:color="auto"/>
        <w:left w:val="none" w:sz="0" w:space="0" w:color="auto"/>
        <w:bottom w:val="none" w:sz="0" w:space="0" w:color="auto"/>
        <w:right w:val="none" w:sz="0" w:space="0" w:color="auto"/>
      </w:divBdr>
    </w:div>
    <w:div w:id="2023967470">
      <w:bodyDiv w:val="1"/>
      <w:marLeft w:val="0"/>
      <w:marRight w:val="0"/>
      <w:marTop w:val="0"/>
      <w:marBottom w:val="0"/>
      <w:divBdr>
        <w:top w:val="none" w:sz="0" w:space="0" w:color="auto"/>
        <w:left w:val="none" w:sz="0" w:space="0" w:color="auto"/>
        <w:bottom w:val="none" w:sz="0" w:space="0" w:color="auto"/>
        <w:right w:val="none" w:sz="0" w:space="0" w:color="auto"/>
      </w:divBdr>
    </w:div>
    <w:div w:id="2025669900">
      <w:bodyDiv w:val="1"/>
      <w:marLeft w:val="0"/>
      <w:marRight w:val="0"/>
      <w:marTop w:val="0"/>
      <w:marBottom w:val="0"/>
      <w:divBdr>
        <w:top w:val="none" w:sz="0" w:space="0" w:color="auto"/>
        <w:left w:val="none" w:sz="0" w:space="0" w:color="auto"/>
        <w:bottom w:val="none" w:sz="0" w:space="0" w:color="auto"/>
        <w:right w:val="none" w:sz="0" w:space="0" w:color="auto"/>
      </w:divBdr>
    </w:div>
    <w:div w:id="2036226447">
      <w:bodyDiv w:val="1"/>
      <w:marLeft w:val="0"/>
      <w:marRight w:val="0"/>
      <w:marTop w:val="0"/>
      <w:marBottom w:val="0"/>
      <w:divBdr>
        <w:top w:val="none" w:sz="0" w:space="0" w:color="auto"/>
        <w:left w:val="none" w:sz="0" w:space="0" w:color="auto"/>
        <w:bottom w:val="none" w:sz="0" w:space="0" w:color="auto"/>
        <w:right w:val="none" w:sz="0" w:space="0" w:color="auto"/>
      </w:divBdr>
    </w:div>
    <w:div w:id="2085375937">
      <w:bodyDiv w:val="1"/>
      <w:marLeft w:val="0"/>
      <w:marRight w:val="0"/>
      <w:marTop w:val="0"/>
      <w:marBottom w:val="0"/>
      <w:divBdr>
        <w:top w:val="none" w:sz="0" w:space="0" w:color="auto"/>
        <w:left w:val="none" w:sz="0" w:space="0" w:color="auto"/>
        <w:bottom w:val="none" w:sz="0" w:space="0" w:color="auto"/>
        <w:right w:val="none" w:sz="0" w:space="0" w:color="auto"/>
      </w:divBdr>
      <w:divsChild>
        <w:div w:id="451169192">
          <w:marLeft w:val="0"/>
          <w:marRight w:val="0"/>
          <w:marTop w:val="0"/>
          <w:marBottom w:val="19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G"/><Relationship Id="rId18" Type="http://schemas.openxmlformats.org/officeDocument/2006/relationships/hyperlink" Target="http://www.tuwas-deutschland.de" TargetMode="External"/><Relationship Id="rId26" Type="http://schemas.openxmlformats.org/officeDocument/2006/relationships/hyperlink" Target="https://www.stem.org.uk/stem-insight" TargetMode="External"/><Relationship Id="rId39" Type="http://schemas.openxmlformats.org/officeDocument/2006/relationships/hyperlink" Target="https://nnlm.gov/sites/default/files/neo/files/booklet-three.pdf" TargetMode="External"/><Relationship Id="rId21" Type="http://schemas.openxmlformats.org/officeDocument/2006/relationships/hyperlink" Target="http://www.entrapprendre.be" TargetMode="External"/><Relationship Id="rId34" Type="http://schemas.openxmlformats.org/officeDocument/2006/relationships/hyperlink" Target="http://www.eun.org/about/members" TargetMode="External"/><Relationship Id="rId42" Type="http://schemas.openxmlformats.org/officeDocument/2006/relationships/hyperlink" Target="https://www.towson.edu/careercenter/media/documents/employers/gbc_handbook_developing_an_internship_program_for_employers.pdf" TargetMode="External"/><Relationship Id="rId47" Type="http://schemas.openxmlformats.org/officeDocument/2006/relationships/hyperlink" Target="file:///V:/Projects/STEM_Alliance/11-events_workshops/10.Workshop_industries_Teacher_placement/minutes_follow-up/MINUTES_STEM-Alliance-Discovery-Placements-Workshop_Sept_29-2016_Minutes-final.pdf" TargetMode="External"/><Relationship Id="rId50" Type="http://schemas.openxmlformats.org/officeDocument/2006/relationships/hyperlink" Target="https://www.e-education.psu.edu/styleforstudents/c6_p15.html" TargetMode="External"/><Relationship Id="rId55" Type="http://schemas.openxmlformats.org/officeDocument/2006/relationships/hyperlink" Target="http://dx.doi.org/10.1787/9789264018044-en" TargetMode="External"/><Relationship Id="rId63" Type="http://schemas.openxmlformats.org/officeDocument/2006/relationships/hyperlink" Target="http://ppr.det.qld.gov.au/education/management/Pages/Teacher-Placements-in-Industry.aspx" TargetMode="External"/><Relationship Id="rId68" Type="http://schemas.openxmlformats.org/officeDocument/2006/relationships/image" Target="media/image4.png"/><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temalliance.eu/teacher_placement" TargetMode="External"/><Relationship Id="rId29" Type="http://schemas.openxmlformats.org/officeDocument/2006/relationships/hyperlink" Target="http://www.stemalliance.eu/stem-initiatives" TargetMode="External"/><Relationship Id="rId11" Type="http://schemas.openxmlformats.org/officeDocument/2006/relationships/header" Target="header1.xml"/><Relationship Id="rId24" Type="http://schemas.openxmlformats.org/officeDocument/2006/relationships/hyperlink" Target="https://www.vbw-bayern.de/vbw/ServiceCenter/Wirtschaft-und-Gesellschaft/" TargetMode="External"/><Relationship Id="rId32" Type="http://schemas.openxmlformats.org/officeDocument/2006/relationships/hyperlink" Target="http://www.stemalliance.eu/documents/99712/104016/TDS+-+Collection+of+Best+Practices/7cfbadca-ae34-4be2-9866-5218efae5be8" TargetMode="External"/><Relationship Id="rId37" Type="http://schemas.openxmlformats.org/officeDocument/2006/relationships/hyperlink" Target="http://www.stemalliance.eu/documents/99712/104016/TDS+-+Collection+of+Best+Practices/7cfbadca-ae34-4be2-9866-5218efae5be8" TargetMode="External"/><Relationship Id="rId40" Type="http://schemas.openxmlformats.org/officeDocument/2006/relationships/hyperlink" Target="http://www.igniteducation.org/wp-content/uploads/2016/01/QED_Full_Evaluation_Report.pdf" TargetMode="External"/><Relationship Id="rId45" Type="http://schemas.openxmlformats.org/officeDocument/2006/relationships/hyperlink" Target="https://career.bryant.edu/resources/files/RI%20Employer%20Guide%20Good%20Internships%20are%20Good%20Business2%20(3).pdf" TargetMode="External"/><Relationship Id="rId53" Type="http://schemas.openxmlformats.org/officeDocument/2006/relationships/hyperlink" Target="https://www.sheffield.ac.uk/lets/strategy/resources/evaluate/general/methods-collection/interviews" TargetMode="External"/><Relationship Id="rId58" Type="http://schemas.openxmlformats.org/officeDocument/2006/relationships/hyperlink" Target="https://www.oecd.org/edu/school/school-learning-organisation.pdf" TargetMode="External"/><Relationship Id="rId66" Type="http://schemas.openxmlformats.org/officeDocument/2006/relationships/hyperlink" Target="https://cphss.wustl.edu/Products/Documents/SustainabilityTool_5.22.12.pdf" TargetMode="External"/><Relationship Id="rId5" Type="http://schemas.openxmlformats.org/officeDocument/2006/relationships/webSettings" Target="webSettings.xml"/><Relationship Id="rId15" Type="http://schemas.openxmlformats.org/officeDocument/2006/relationships/hyperlink" Target="http://www.stemalliance.eu/publications" TargetMode="External"/><Relationship Id="rId23" Type="http://schemas.openxmlformats.org/officeDocument/2006/relationships/hyperlink" Target="http://www.fondation-enseignement.be/" TargetMode="External"/><Relationship Id="rId28" Type="http://schemas.openxmlformats.org/officeDocument/2006/relationships/hyperlink" Target="https://connections.etf.europa.eu/communities/community/cpd" TargetMode="External"/><Relationship Id="rId36" Type="http://schemas.openxmlformats.org/officeDocument/2006/relationships/hyperlink" Target="http://www.stemalliance.eu/teacher_placement" TargetMode="External"/><Relationship Id="rId49" Type="http://schemas.openxmlformats.org/officeDocument/2006/relationships/hyperlink" Target="https://www.sheffield.ac.uk/lets/strategy/resources/evaluate/general/methods-collection/diaries" TargetMode="External"/><Relationship Id="rId57" Type="http://schemas.openxmlformats.org/officeDocument/2006/relationships/hyperlink" Target="http://dx.doi.org/10.1787/9789264245914en" TargetMode="External"/><Relationship Id="rId61" Type="http://schemas.openxmlformats.org/officeDocument/2006/relationships/hyperlink" Target="https://business.linkedin.com/talent-solutions/blog/2013/06/5-ways-talent-pipelining-is-a-win-for-you-and-your-company" TargetMode="External"/><Relationship Id="rId10" Type="http://schemas.openxmlformats.org/officeDocument/2006/relationships/image" Target="media/image3.png"/><Relationship Id="rId19" Type="http://schemas.openxmlformats.org/officeDocument/2006/relationships/hyperlink" Target="https://www.cgenial.org/82-nos-actions/84-professeurs-en-entreprise" TargetMode="External"/><Relationship Id="rId31" Type="http://schemas.openxmlformats.org/officeDocument/2006/relationships/hyperlink" Target="https://www.t3europe.eu/home/" TargetMode="External"/><Relationship Id="rId44" Type="http://schemas.openxmlformats.org/officeDocument/2006/relationships/hyperlink" Target="http://ppr.det.qld.gov.au/education/management/Procedure%20Attachments/Teacher%20Placements%20in%20Industry/Form_B.PDF" TargetMode="External"/><Relationship Id="rId52" Type="http://schemas.openxmlformats.org/officeDocument/2006/relationships/hyperlink" Target="http://www.internships.com/employer/resources/program/evaluations" TargetMode="External"/><Relationship Id="rId60" Type="http://schemas.openxmlformats.org/officeDocument/2006/relationships/hyperlink" Target="http://dx.doi.org/10.1787/9789264196261-en" TargetMode="External"/><Relationship Id="rId65" Type="http://schemas.openxmlformats.org/officeDocument/2006/relationships/hyperlink" Target="http://teachersinindustry.arizona.edu/professional-growth"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stemalliance.eu/documents/99712/104016/TDS+-+Collection+of+Best+Practices/7cfbadca-ae34-4be2-9866-5218efae5be8" TargetMode="External"/><Relationship Id="rId22" Type="http://schemas.openxmlformats.org/officeDocument/2006/relationships/hyperlink" Target="http://www.ifc.cfwb.be/documents/multi/JDFentrapprendre.pdf" TargetMode="External"/><Relationship Id="rId27" Type="http://schemas.openxmlformats.org/officeDocument/2006/relationships/hyperlink" Target="https://www.dcu.ie/physics/news/2016/jun/stem-teacher-internshipprogramme-launched-dcu-accenture-and-30-club.shtml" TargetMode="External"/><Relationship Id="rId30" Type="http://schemas.openxmlformats.org/officeDocument/2006/relationships/hyperlink" Target="http://www.amgenscholars.com/" TargetMode="External"/><Relationship Id="rId35" Type="http://schemas.openxmlformats.org/officeDocument/2006/relationships/hyperlink" Target="mailto:stemalliance@eun.org" TargetMode="External"/><Relationship Id="rId43" Type="http://schemas.openxmlformats.org/officeDocument/2006/relationships/hyperlink" Target="http://www.leeds.ac.uk/educol/documents/00003547.htm" TargetMode="External"/><Relationship Id="rId48" Type="http://schemas.openxmlformats.org/officeDocument/2006/relationships/hyperlink" Target="https://kenanfellows.org/evaluation-report-archive/" TargetMode="External"/><Relationship Id="rId56" Type="http://schemas.openxmlformats.org/officeDocument/2006/relationships/hyperlink" Target="http://dx.doi.org/10.1787/9789264203488-en" TargetMode="External"/><Relationship Id="rId64" Type="http://schemas.openxmlformats.org/officeDocument/2006/relationships/hyperlink" Target="http://www.teachingcouncil.ie/en/Publications/Teacher-Education/Guidelines-for-School-Placement-.pdf" TargetMode="External"/><Relationship Id="rId69" Type="http://schemas.openxmlformats.org/officeDocument/2006/relationships/hyperlink" Target="http://www.stemalliance.eu/stem-initiatives/detail?articleId=736815" TargetMode="External"/><Relationship Id="rId8" Type="http://schemas.openxmlformats.org/officeDocument/2006/relationships/image" Target="media/image1.jpeg"/><Relationship Id="rId51" Type="http://schemas.openxmlformats.org/officeDocument/2006/relationships/hyperlink" Target="https://careercenter.nd.edu/assets/136851/employer_internship_development_guide.pdf"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www.smartfutures.ie/" TargetMode="External"/><Relationship Id="rId25" Type="http://schemas.openxmlformats.org/officeDocument/2006/relationships/hyperlink" Target="http://www.bildunginbayern.de/download/LidW-Schulleitung_2011_Flyer.pdf" TargetMode="External"/><Relationship Id="rId33" Type="http://schemas.openxmlformats.org/officeDocument/2006/relationships/hyperlink" Target="https://onderwijs.vlaanderen.be/sites/default/files/atoms/files/STEM-kader%20%28Engels%29.pdf" TargetMode="External"/><Relationship Id="rId38" Type="http://schemas.openxmlformats.org/officeDocument/2006/relationships/hyperlink" Target="https://www.hecsu.ac.uk/assets/assets/documents/Learning_through_work_placements_and_beyond.pdf" TargetMode="External"/><Relationship Id="rId46" Type="http://schemas.openxmlformats.org/officeDocument/2006/relationships/hyperlink" Target="http://ec.europa.eu/research/swafs/pdf/pub_science_education/KI-NA-26-893-EN-N.pdf" TargetMode="External"/><Relationship Id="rId59" Type="http://schemas.openxmlformats.org/officeDocument/2006/relationships/hyperlink" Target="http://www.oecd.org/officialdocuments/publicdisplaydocumentpdf/?cote=EDU/WKP(2016)11&amp;docLanguage=En" TargetMode="External"/><Relationship Id="rId67" Type="http://schemas.openxmlformats.org/officeDocument/2006/relationships/hyperlink" Target="http://www.stemalliance.eu" TargetMode="External"/><Relationship Id="rId20" Type="http://schemas.openxmlformats.org/officeDocument/2006/relationships/hyperlink" Target="http://www.eerstdeklas.nl/" TargetMode="External"/><Relationship Id="rId41" Type="http://schemas.openxmlformats.org/officeDocument/2006/relationships/hyperlink" Target="http://www.hancockcollege.edu/stem/internships/Employer_Internship_Guide_Final.pdf" TargetMode="External"/><Relationship Id="rId54" Type="http://schemas.openxmlformats.org/officeDocument/2006/relationships/hyperlink" Target="https://cals.arizona.edu/sfcs/cyfernet/cyfar/Intervu5.htm" TargetMode="External"/><Relationship Id="rId62" Type="http://schemas.openxmlformats.org/officeDocument/2006/relationships/hyperlink" Target="https://www.stem.org.uk/sites/default/files/pages/downloads/tips_evaluation_final_full_report_-_march_2015.pdf" TargetMode="External"/><Relationship Id="rId70" Type="http://schemas.openxmlformats.org/officeDocument/2006/relationships/image" Target="media/image6.JPG"/><Relationship Id="rId75"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8" Type="http://schemas.openxmlformats.org/officeDocument/2006/relationships/hyperlink" Target="https://kenanfellows.org/about-us/" TargetMode="External"/><Relationship Id="rId13" Type="http://schemas.openxmlformats.org/officeDocument/2006/relationships/hyperlink" Target="https://ec.europa.eu/education/sites/education/files/teachers-school-leaders-wg-0917_en.pdf" TargetMode="External"/><Relationship Id="rId3" Type="http://schemas.openxmlformats.org/officeDocument/2006/relationships/hyperlink" Target="http://www.mps.gov.me/ministarstvo" TargetMode="External"/><Relationship Id="rId7" Type="http://schemas.openxmlformats.org/officeDocument/2006/relationships/hyperlink" Target="http://www.stemalliance.eu/teacher_placement" TargetMode="External"/><Relationship Id="rId12" Type="http://schemas.openxmlformats.org/officeDocument/2006/relationships/hyperlink" Target="http://www.stemalliance.eu/stem-initiatives/detail?articleId=736815" TargetMode="External"/><Relationship Id="rId2" Type="http://schemas.openxmlformats.org/officeDocument/2006/relationships/hyperlink" Target="http://www.eun.org/resources/detail?publicationID=301" TargetMode="External"/><Relationship Id="rId1" Type="http://schemas.openxmlformats.org/officeDocument/2006/relationships/hyperlink" Target="http://stemschoollabel.eun.org" TargetMode="External"/><Relationship Id="rId6" Type="http://schemas.openxmlformats.org/officeDocument/2006/relationships/hyperlink" Target="https://onderwijs.vlaanderen.be/sites/default/files/atoms/files/STEM-kader%20%28Engels%29.pdf" TargetMode="External"/><Relationship Id="rId11" Type="http://schemas.openxmlformats.org/officeDocument/2006/relationships/hyperlink" Target="http://www.eun.org/documents/411753/817341/EUN+Annual+Report+2016_public_November2017_v3.pdf/a25dc1cc-2328-4416-a987-3138201abcf5" TargetMode="External"/><Relationship Id="rId5" Type="http://schemas.openxmlformats.org/officeDocument/2006/relationships/hyperlink" Target="http://www.privrednakomora.me/" TargetMode="External"/><Relationship Id="rId10" Type="http://schemas.openxmlformats.org/officeDocument/2006/relationships/hyperlink" Target="http://www.stemalliance.eu/teacher_placement" TargetMode="External"/><Relationship Id="rId4" Type="http://schemas.openxmlformats.org/officeDocument/2006/relationships/hyperlink" Target="http://www.cso.gov.me/centar" TargetMode="External"/><Relationship Id="rId9" Type="http://schemas.openxmlformats.org/officeDocument/2006/relationships/hyperlink" Target="http://cesame.calpoly.ed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F95CF7-2E1D-47DB-903F-7778C3F31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73</Pages>
  <Words>16194</Words>
  <Characters>102025</Characters>
  <Application>Microsoft Office Word</Application>
  <DocSecurity>4</DocSecurity>
  <Lines>850</Lines>
  <Paragraphs>235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Jimenez</dc:creator>
  <cp:keywords/>
  <dc:description/>
  <cp:lastModifiedBy>Anna Portenkirchner</cp:lastModifiedBy>
  <cp:revision>2</cp:revision>
  <cp:lastPrinted>2018-04-13T13:15:00Z</cp:lastPrinted>
  <dcterms:created xsi:type="dcterms:W3CDTF">2018-09-04T10:37:00Z</dcterms:created>
  <dcterms:modified xsi:type="dcterms:W3CDTF">2018-09-04T10:37:00Z</dcterms:modified>
</cp:coreProperties>
</file>